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79BC" w14:textId="77777777" w:rsidR="00A250C4" w:rsidRDefault="00DF274B" w:rsidP="00C361F9">
      <w:r>
        <w:rPr>
          <w:noProof/>
          <w:lang w:val="en-US" w:eastAsia="en-US"/>
        </w:rPr>
        <w:pict w14:anchorId="4C29E847">
          <v:shapetype id="_x0000_t202" coordsize="21600,21600" o:spt="202" path="m,l,21600r21600,l21600,xe">
            <v:stroke joinstyle="miter"/>
            <v:path gradientshapeok="t" o:connecttype="rect"/>
          </v:shapetype>
          <v:shape id="Text Box 2" o:spid="_x0000_s2050" type="#_x0000_t202" style="position:absolute;margin-left:-8.65pt;margin-top:32.7pt;width:484pt;height:70.05pt;z-index:251659264;visibility:hidden;mso-height-percent:200;mso-wrap-distance-top:3.6pt;mso-wrap-distance-bottom:3.6pt;mso-height-percent:200;mso-width-relative:margin;mso-height-relative:margin">
            <v:textbox style="mso-fit-shape-to-text:t">
              <w:txbxContent>
                <w:p w14:paraId="5566E8C3" w14:textId="34377ABB"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 xml:space="preserve">Trimester: </w:t>
                  </w:r>
                  <w:r w:rsidR="00612304">
                    <w:rPr>
                      <w:rFonts w:ascii="Times New Roman" w:hAnsi="Times New Roman" w:cs="Times New Roman"/>
                      <w:b/>
                      <w:sz w:val="24"/>
                      <w:szCs w:val="24"/>
                    </w:rPr>
                    <w:t>FIFTH</w:t>
                  </w:r>
                  <w:r w:rsidR="00581480" w:rsidRPr="00A15E62">
                    <w:rPr>
                      <w:rFonts w:ascii="Times New Roman" w:hAnsi="Times New Roman" w:cs="Times New Roman"/>
                      <w:b/>
                      <w:sz w:val="24"/>
                      <w:szCs w:val="24"/>
                    </w:rPr>
                    <w:t xml:space="preserve"> TRIMESTER</w:t>
                  </w:r>
                </w:p>
                <w:p w14:paraId="67FC556F" w14:textId="77777777"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Name</w:t>
                  </w:r>
                  <w:r>
                    <w:rPr>
                      <w:rFonts w:ascii="Arial" w:hAnsi="Arial" w:cs="Arial"/>
                      <w:b/>
                      <w:sz w:val="20"/>
                    </w:rPr>
                    <w:t>(s)</w:t>
                  </w:r>
                  <w:r w:rsidRPr="00F22009">
                    <w:rPr>
                      <w:rFonts w:ascii="Arial" w:hAnsi="Arial" w:cs="Arial"/>
                      <w:b/>
                      <w:sz w:val="20"/>
                    </w:rPr>
                    <w:t xml:space="preserve">: </w:t>
                  </w:r>
                  <w:r w:rsidR="00581480" w:rsidRPr="00581480">
                    <w:rPr>
                      <w:rFonts w:ascii="Times New Roman" w:hAnsi="Times New Roman" w:cs="Times New Roman"/>
                      <w:b/>
                      <w:sz w:val="24"/>
                      <w:szCs w:val="24"/>
                    </w:rPr>
                    <w:t>ANAND MOHAN</w:t>
                  </w:r>
                  <w:r w:rsidRPr="00581480">
                    <w:rPr>
                      <w:rFonts w:ascii="Times New Roman" w:hAnsi="Times New Roman" w:cs="Times New Roman"/>
                      <w:b/>
                      <w:sz w:val="24"/>
                      <w:szCs w:val="24"/>
                    </w:rPr>
                    <w:br/>
                  </w:r>
                  <w:r w:rsidRPr="00F22009">
                    <w:rPr>
                      <w:rFonts w:ascii="Arial" w:hAnsi="Arial" w:cs="Arial"/>
                      <w:b/>
                      <w:sz w:val="20"/>
                    </w:rPr>
                    <w:t xml:space="preserve">SRN: </w:t>
                  </w:r>
                  <w:r w:rsidR="00581480" w:rsidRPr="00A15E62">
                    <w:rPr>
                      <w:rFonts w:ascii="Times New Roman" w:eastAsiaTheme="minorEastAsia" w:hAnsi="Times New Roman" w:cs="Times New Roman"/>
                      <w:b/>
                      <w:color w:val="auto"/>
                      <w:sz w:val="24"/>
                      <w:szCs w:val="24"/>
                      <w:lang w:val="en-US"/>
                    </w:rPr>
                    <w:t>R19MBA53</w:t>
                  </w:r>
                </w:p>
              </w:txbxContent>
            </v:textbox>
            <w10:wrap type="square"/>
          </v:shape>
        </w:pict>
      </w:r>
    </w:p>
    <w:p w14:paraId="0B64D693" w14:textId="77777777" w:rsidR="00A250C4" w:rsidRPr="00B84BCA" w:rsidRDefault="00A250C4" w:rsidP="00C361F9">
      <w:pPr>
        <w:spacing w:after="32" w:line="240" w:lineRule="auto"/>
        <w:rPr>
          <w:rFonts w:ascii="Arial" w:hAnsi="Arial" w:cs="Arial"/>
          <w:sz w:val="20"/>
          <w:szCs w:val="20"/>
        </w:rPr>
      </w:pPr>
    </w:p>
    <w:p w14:paraId="36887E80" w14:textId="77777777" w:rsidR="00F22009" w:rsidRPr="00B84BCA" w:rsidRDefault="00F22009" w:rsidP="00C361F9">
      <w:pPr>
        <w:spacing w:after="5"/>
        <w:rPr>
          <w:rFonts w:ascii="Arial" w:hAnsi="Arial" w:cs="Arial"/>
          <w:sz w:val="20"/>
          <w:szCs w:val="20"/>
        </w:rPr>
      </w:pPr>
    </w:p>
    <w:tbl>
      <w:tblPr>
        <w:tblStyle w:val="TableGrid"/>
        <w:tblW w:w="5000" w:type="pct"/>
        <w:tblInd w:w="0" w:type="dxa"/>
        <w:tblLayout w:type="fixed"/>
        <w:tblCellMar>
          <w:left w:w="108" w:type="dxa"/>
          <w:right w:w="115" w:type="dxa"/>
        </w:tblCellMar>
        <w:tblLook w:val="04A0" w:firstRow="1" w:lastRow="0" w:firstColumn="1" w:lastColumn="0" w:noHBand="0" w:noVBand="1"/>
      </w:tblPr>
      <w:tblGrid>
        <w:gridCol w:w="1998"/>
        <w:gridCol w:w="7580"/>
      </w:tblGrid>
      <w:tr w:rsidR="00F22009" w:rsidRPr="00B84BCA" w14:paraId="4D73FE88" w14:textId="77777777" w:rsidTr="008B7F44">
        <w:trPr>
          <w:trHeight w:val="548"/>
        </w:trPr>
        <w:tc>
          <w:tcPr>
            <w:tcW w:w="1043" w:type="pct"/>
            <w:tcBorders>
              <w:top w:val="single" w:sz="4" w:space="0" w:color="000000"/>
              <w:left w:val="single" w:sz="4" w:space="0" w:color="000000"/>
              <w:bottom w:val="single" w:sz="4" w:space="0" w:color="000000"/>
              <w:right w:val="single" w:sz="4" w:space="0" w:color="000000"/>
            </w:tcBorders>
            <w:vAlign w:val="center"/>
          </w:tcPr>
          <w:p w14:paraId="2D69C337" w14:textId="77777777" w:rsidR="00F22009" w:rsidRPr="00A37BDF" w:rsidRDefault="00F22009" w:rsidP="008D7E55">
            <w:pPr>
              <w:rPr>
                <w:rFonts w:ascii="Arial" w:hAnsi="Arial" w:cs="Arial"/>
                <w:sz w:val="32"/>
                <w:szCs w:val="32"/>
              </w:rPr>
            </w:pPr>
            <w:r w:rsidRPr="00A37BDF">
              <w:rPr>
                <w:rFonts w:ascii="Arial" w:hAnsi="Arial" w:cs="Arial"/>
                <w:sz w:val="32"/>
                <w:szCs w:val="32"/>
              </w:rPr>
              <w:t>Project Name:</w:t>
            </w:r>
          </w:p>
        </w:tc>
        <w:tc>
          <w:tcPr>
            <w:tcW w:w="3957" w:type="pct"/>
            <w:tcBorders>
              <w:top w:val="single" w:sz="4" w:space="0" w:color="000000"/>
              <w:left w:val="single" w:sz="4" w:space="0" w:color="000000"/>
              <w:bottom w:val="single" w:sz="4" w:space="0" w:color="000000"/>
              <w:right w:val="single" w:sz="4" w:space="0" w:color="000000"/>
            </w:tcBorders>
            <w:vAlign w:val="center"/>
          </w:tcPr>
          <w:p w14:paraId="4D72D485" w14:textId="24BD3BFB" w:rsidR="00F41257" w:rsidRDefault="000B654F" w:rsidP="000B654F">
            <w:pPr>
              <w:pStyle w:val="Heading1"/>
              <w:shd w:val="clear" w:color="auto" w:fill="FFFFFF"/>
              <w:spacing w:after="150" w:line="288" w:lineRule="atLeast"/>
              <w:outlineLvl w:val="0"/>
              <w:rPr>
                <w:rFonts w:ascii="Arial" w:eastAsia="Arial Unicode MS" w:hAnsi="Arial" w:cs="Arial"/>
                <w:sz w:val="32"/>
                <w:szCs w:val="32"/>
              </w:rPr>
            </w:pPr>
            <w:r w:rsidRPr="004D769A">
              <w:rPr>
                <w:rFonts w:ascii="Arial" w:eastAsia="Arial Unicode MS" w:hAnsi="Arial" w:cs="Arial"/>
                <w:sz w:val="32"/>
                <w:szCs w:val="32"/>
              </w:rPr>
              <w:t xml:space="preserve"> </w:t>
            </w:r>
            <w:r w:rsidR="008B7F44">
              <w:rPr>
                <w:rFonts w:ascii="Arial" w:eastAsia="Arial Unicode MS" w:hAnsi="Arial" w:cs="Arial"/>
                <w:sz w:val="32"/>
                <w:szCs w:val="32"/>
              </w:rPr>
              <w:t>Directional</w:t>
            </w:r>
            <w:r w:rsidRPr="004D769A">
              <w:rPr>
                <w:rFonts w:ascii="Arial" w:eastAsia="Arial Unicode MS" w:hAnsi="Arial" w:cs="Arial"/>
                <w:sz w:val="32"/>
                <w:szCs w:val="32"/>
              </w:rPr>
              <w:t xml:space="preserve"> </w:t>
            </w:r>
            <w:r w:rsidR="00E740EE">
              <w:rPr>
                <w:rFonts w:ascii="Arial" w:eastAsia="Arial Unicode MS" w:hAnsi="Arial" w:cs="Arial"/>
                <w:sz w:val="32"/>
                <w:szCs w:val="32"/>
              </w:rPr>
              <w:t>Analytics for</w:t>
            </w:r>
            <w:r w:rsidRPr="004D769A">
              <w:rPr>
                <w:rFonts w:ascii="Arial" w:eastAsia="Arial Unicode MS" w:hAnsi="Arial" w:cs="Arial"/>
                <w:sz w:val="32"/>
                <w:szCs w:val="32"/>
              </w:rPr>
              <w:t xml:space="preserve"> </w:t>
            </w:r>
          </w:p>
          <w:p w14:paraId="494FCD5B" w14:textId="77777777" w:rsidR="000B654F" w:rsidRPr="004D769A" w:rsidRDefault="00E740EE" w:rsidP="000B654F">
            <w:pPr>
              <w:pStyle w:val="Heading1"/>
              <w:shd w:val="clear" w:color="auto" w:fill="FFFFFF"/>
              <w:spacing w:after="150" w:line="288" w:lineRule="atLeast"/>
              <w:outlineLvl w:val="0"/>
              <w:rPr>
                <w:rFonts w:ascii="Arial" w:eastAsia="Arial Unicode MS" w:hAnsi="Arial" w:cs="Arial"/>
                <w:sz w:val="32"/>
                <w:szCs w:val="32"/>
              </w:rPr>
            </w:pPr>
            <w:r>
              <w:rPr>
                <w:rFonts w:ascii="Arial" w:eastAsia="Arial Unicode MS" w:hAnsi="Arial" w:cs="Arial"/>
                <w:sz w:val="32"/>
                <w:szCs w:val="32"/>
              </w:rPr>
              <w:t>Day Trading</w:t>
            </w:r>
            <w:r w:rsidR="000B654F" w:rsidRPr="004D769A">
              <w:rPr>
                <w:rFonts w:ascii="Arial" w:eastAsia="Arial Unicode MS" w:hAnsi="Arial" w:cs="Arial"/>
                <w:sz w:val="32"/>
                <w:szCs w:val="32"/>
              </w:rPr>
              <w:t xml:space="preserve"> in Stock Market</w:t>
            </w:r>
          </w:p>
          <w:p w14:paraId="1585EA23" w14:textId="77777777" w:rsidR="00F22009" w:rsidRPr="00A37BDF" w:rsidRDefault="00F22009" w:rsidP="008D7E55">
            <w:pPr>
              <w:rPr>
                <w:rFonts w:ascii="Arial" w:hAnsi="Arial" w:cs="Arial"/>
                <w:sz w:val="32"/>
                <w:szCs w:val="32"/>
              </w:rPr>
            </w:pPr>
          </w:p>
        </w:tc>
      </w:tr>
      <w:tr w:rsidR="00F22009" w:rsidRPr="00B84BCA" w14:paraId="387E968D" w14:textId="77777777" w:rsidTr="008B7F44">
        <w:trPr>
          <w:trHeight w:val="62"/>
        </w:trPr>
        <w:tc>
          <w:tcPr>
            <w:tcW w:w="1043" w:type="pct"/>
            <w:tcBorders>
              <w:top w:val="single" w:sz="4" w:space="0" w:color="000000"/>
              <w:left w:val="single" w:sz="4" w:space="0" w:color="000000"/>
              <w:bottom w:val="single" w:sz="4" w:space="0" w:color="000000"/>
              <w:right w:val="single" w:sz="4" w:space="0" w:color="000000"/>
            </w:tcBorders>
            <w:vAlign w:val="center"/>
          </w:tcPr>
          <w:p w14:paraId="75F87B9F" w14:textId="77777777" w:rsidR="00F22009" w:rsidRPr="00A37BDF" w:rsidRDefault="00F22009" w:rsidP="008D7E55">
            <w:pPr>
              <w:rPr>
                <w:rFonts w:ascii="Arial" w:hAnsi="Arial" w:cs="Arial"/>
                <w:color w:val="auto"/>
                <w:sz w:val="32"/>
                <w:szCs w:val="32"/>
              </w:rPr>
            </w:pPr>
            <w:r w:rsidRPr="00A37BDF">
              <w:rPr>
                <w:rFonts w:ascii="Arial" w:hAnsi="Arial" w:cs="Arial"/>
                <w:color w:val="auto"/>
                <w:sz w:val="32"/>
                <w:szCs w:val="32"/>
              </w:rPr>
              <w:t>Background Information</w:t>
            </w:r>
          </w:p>
        </w:tc>
        <w:tc>
          <w:tcPr>
            <w:tcW w:w="3957" w:type="pct"/>
            <w:tcBorders>
              <w:top w:val="single" w:sz="4" w:space="0" w:color="000000"/>
              <w:left w:val="single" w:sz="4" w:space="0" w:color="000000"/>
              <w:bottom w:val="single" w:sz="4" w:space="0" w:color="auto"/>
              <w:right w:val="single" w:sz="4" w:space="0" w:color="000000"/>
            </w:tcBorders>
            <w:vAlign w:val="center"/>
          </w:tcPr>
          <w:p w14:paraId="3540FAA6" w14:textId="70F2DF94" w:rsidR="00E932FD" w:rsidRDefault="009138B0" w:rsidP="00D43B11">
            <w:pPr>
              <w:spacing w:after="33" w:line="240" w:lineRule="auto"/>
              <w:jc w:val="both"/>
              <w:rPr>
                <w:rFonts w:ascii="Arial" w:hAnsi="Arial" w:cs="Arial"/>
                <w:sz w:val="32"/>
                <w:szCs w:val="32"/>
                <w:lang w:val="en-US" w:eastAsia="en-US"/>
              </w:rPr>
            </w:pPr>
            <w:r w:rsidRPr="009138B0">
              <w:rPr>
                <w:rFonts w:ascii="Arial" w:hAnsi="Arial" w:cs="Arial"/>
                <w:sz w:val="32"/>
                <w:szCs w:val="32"/>
                <w:lang w:val="en-US" w:eastAsia="en-US"/>
              </w:rPr>
              <w:t>Algorithmic Trading gives benefits like reduced expenses, reduced latency, and no dependence on sentiments</w:t>
            </w:r>
            <w:r>
              <w:rPr>
                <w:rFonts w:ascii="Arial" w:hAnsi="Arial" w:cs="Arial"/>
                <w:sz w:val="32"/>
                <w:szCs w:val="32"/>
                <w:lang w:val="en-US" w:eastAsia="en-US"/>
              </w:rPr>
              <w:t xml:space="preserve">. However, </w:t>
            </w:r>
            <w:r w:rsidRPr="009138B0">
              <w:rPr>
                <w:rFonts w:ascii="Arial" w:hAnsi="Arial" w:cs="Arial"/>
                <w:sz w:val="32"/>
                <w:szCs w:val="32"/>
                <w:lang w:val="en-US" w:eastAsia="en-US"/>
              </w:rPr>
              <w:t>it brings up challenges for retail investors as they do</w:t>
            </w:r>
            <w:r w:rsidR="00D905CB">
              <w:rPr>
                <w:rFonts w:ascii="Arial" w:hAnsi="Arial" w:cs="Arial"/>
                <w:sz w:val="32"/>
                <w:szCs w:val="32"/>
                <w:lang w:val="en-US" w:eastAsia="en-US"/>
              </w:rPr>
              <w:t xml:space="preserve"> </w:t>
            </w:r>
            <w:r w:rsidRPr="009138B0">
              <w:rPr>
                <w:rFonts w:ascii="Arial" w:hAnsi="Arial" w:cs="Arial"/>
                <w:sz w:val="32"/>
                <w:szCs w:val="32"/>
                <w:lang w:val="en-US" w:eastAsia="en-US"/>
              </w:rPr>
              <w:t>not have the desired technology to create such systems. With new algorithms continuing to flood the markets every day, comparison of the effectiveness and accuracy of these algorithms pose nonetheless an added challenge.</w:t>
            </w:r>
          </w:p>
          <w:p w14:paraId="231A3CAD" w14:textId="77777777" w:rsidR="00E932FD" w:rsidRDefault="00E932FD" w:rsidP="00021E80">
            <w:pPr>
              <w:spacing w:after="33" w:line="240" w:lineRule="auto"/>
              <w:jc w:val="both"/>
              <w:rPr>
                <w:rFonts w:ascii="Arial" w:hAnsi="Arial" w:cs="Arial"/>
                <w:sz w:val="32"/>
                <w:szCs w:val="32"/>
                <w:lang w:val="en-US" w:eastAsia="en-US"/>
              </w:rPr>
            </w:pPr>
          </w:p>
          <w:p w14:paraId="6ECDA8BF" w14:textId="361D74E5" w:rsidR="009138B0" w:rsidRDefault="009138B0" w:rsidP="00021E80">
            <w:pPr>
              <w:spacing w:after="33" w:line="240" w:lineRule="auto"/>
              <w:jc w:val="both"/>
              <w:rPr>
                <w:rFonts w:ascii="Arial" w:hAnsi="Arial" w:cs="Arial"/>
                <w:sz w:val="32"/>
                <w:szCs w:val="32"/>
                <w:lang w:val="en-US" w:eastAsia="en-US"/>
              </w:rPr>
            </w:pPr>
            <w:r w:rsidRPr="009138B0">
              <w:rPr>
                <w:rFonts w:ascii="Arial" w:hAnsi="Arial" w:cs="Arial"/>
                <w:sz w:val="32"/>
                <w:szCs w:val="32"/>
                <w:lang w:val="en-US" w:eastAsia="en-US"/>
              </w:rPr>
              <w:t>Any one or two associated formulas or techniques may go fine on back testing in controlled environments, but the main challenge is live testing, as a result of many things like price variations, quiet news, and existing noise.</w:t>
            </w:r>
          </w:p>
          <w:p w14:paraId="0E6B86E0" w14:textId="059B6739" w:rsidR="001A4255" w:rsidRDefault="001A4255" w:rsidP="00E932FD">
            <w:pPr>
              <w:spacing w:after="33" w:line="240" w:lineRule="auto"/>
              <w:jc w:val="both"/>
              <w:rPr>
                <w:rFonts w:ascii="Arial" w:hAnsi="Arial" w:cs="Arial"/>
                <w:sz w:val="32"/>
                <w:szCs w:val="32"/>
              </w:rPr>
            </w:pPr>
          </w:p>
          <w:p w14:paraId="1C7BA313" w14:textId="77777777" w:rsidR="008B7F44" w:rsidRDefault="008B7F44" w:rsidP="008B7F44">
            <w:pPr>
              <w:spacing w:after="33" w:line="240" w:lineRule="auto"/>
              <w:jc w:val="both"/>
              <w:rPr>
                <w:rFonts w:ascii="Arial" w:hAnsi="Arial" w:cs="Arial"/>
                <w:sz w:val="32"/>
                <w:szCs w:val="32"/>
              </w:rPr>
            </w:pPr>
            <w:r w:rsidRPr="008B7F44">
              <w:rPr>
                <w:rFonts w:ascii="Arial" w:hAnsi="Arial" w:cs="Arial"/>
                <w:sz w:val="32"/>
                <w:szCs w:val="32"/>
              </w:rPr>
              <w:t>An oversized inventory of stock prediction techniques has been developed over the years, though the consistency of the particular prediction performance of most of those techniques remains debatable.</w:t>
            </w:r>
          </w:p>
          <w:p w14:paraId="5222CF68" w14:textId="77777777" w:rsidR="008B7F44" w:rsidRDefault="009138B0" w:rsidP="00E932FD">
            <w:pPr>
              <w:spacing w:after="33" w:line="240" w:lineRule="auto"/>
              <w:jc w:val="both"/>
              <w:rPr>
                <w:rFonts w:ascii="Arial" w:hAnsi="Arial" w:cs="Arial"/>
                <w:bCs/>
                <w:sz w:val="32"/>
                <w:szCs w:val="32"/>
                <w:lang w:val="en-US" w:eastAsia="en-US"/>
              </w:rPr>
            </w:pPr>
            <w:r w:rsidRPr="009138B0">
              <w:rPr>
                <w:rFonts w:ascii="Arial" w:hAnsi="Arial" w:cs="Arial"/>
                <w:bCs/>
                <w:sz w:val="32"/>
                <w:szCs w:val="32"/>
                <w:lang w:val="en-US" w:eastAsia="en-US"/>
              </w:rPr>
              <w:lastRenderedPageBreak/>
              <w:t>The requirement is to beat the deficiencies of Fundamental and technical analysis, and also the evident advancement within the modeling techniques has driven numerous researchers to review new strategies for stock value prediction.</w:t>
            </w:r>
          </w:p>
          <w:p w14:paraId="18BD7D5A" w14:textId="504A6C1F" w:rsidR="008B7F44" w:rsidRPr="008B7F44" w:rsidRDefault="008B7F44" w:rsidP="00E932FD">
            <w:pPr>
              <w:spacing w:after="33" w:line="240" w:lineRule="auto"/>
              <w:jc w:val="both"/>
              <w:rPr>
                <w:rFonts w:ascii="Arial" w:hAnsi="Arial" w:cs="Arial"/>
                <w:bCs/>
                <w:sz w:val="32"/>
                <w:szCs w:val="32"/>
                <w:lang w:val="en-US" w:eastAsia="en-US"/>
              </w:rPr>
            </w:pPr>
          </w:p>
        </w:tc>
      </w:tr>
      <w:tr w:rsidR="00F22009" w:rsidRPr="00B84BCA" w14:paraId="6342188A" w14:textId="77777777" w:rsidTr="008B7F44">
        <w:trPr>
          <w:trHeight w:val="1123"/>
        </w:trPr>
        <w:tc>
          <w:tcPr>
            <w:tcW w:w="1043" w:type="pct"/>
            <w:tcBorders>
              <w:top w:val="single" w:sz="4" w:space="0" w:color="000000"/>
              <w:left w:val="single" w:sz="4" w:space="0" w:color="000000"/>
              <w:bottom w:val="single" w:sz="4" w:space="0" w:color="000000"/>
              <w:right w:val="single" w:sz="4" w:space="0" w:color="000000"/>
            </w:tcBorders>
            <w:vAlign w:val="center"/>
          </w:tcPr>
          <w:p w14:paraId="6B62632E" w14:textId="77777777" w:rsidR="00F22009" w:rsidRPr="00A37BDF" w:rsidRDefault="00F22009" w:rsidP="008D7E55">
            <w:pPr>
              <w:rPr>
                <w:rFonts w:ascii="Arial" w:hAnsi="Arial" w:cs="Arial"/>
                <w:sz w:val="32"/>
                <w:szCs w:val="32"/>
              </w:rPr>
            </w:pPr>
            <w:r w:rsidRPr="00A37BDF">
              <w:rPr>
                <w:rFonts w:ascii="Arial" w:hAnsi="Arial" w:cs="Arial"/>
                <w:sz w:val="32"/>
                <w:szCs w:val="32"/>
              </w:rPr>
              <w:lastRenderedPageBreak/>
              <w:t>Statement of the Problem</w:t>
            </w:r>
          </w:p>
        </w:tc>
        <w:tc>
          <w:tcPr>
            <w:tcW w:w="3957" w:type="pct"/>
            <w:tcBorders>
              <w:top w:val="single" w:sz="4" w:space="0" w:color="auto"/>
              <w:left w:val="single" w:sz="4" w:space="0" w:color="000000"/>
              <w:bottom w:val="single" w:sz="4" w:space="0" w:color="000000"/>
              <w:right w:val="single" w:sz="4" w:space="0" w:color="000000"/>
            </w:tcBorders>
            <w:vAlign w:val="center"/>
          </w:tcPr>
          <w:p w14:paraId="02E1C29F" w14:textId="77777777" w:rsidR="00ED30A8" w:rsidRDefault="00DD1D92" w:rsidP="00DD1D92">
            <w:pPr>
              <w:jc w:val="both"/>
              <w:rPr>
                <w:rFonts w:ascii="Arial" w:hAnsi="Arial" w:cs="Arial"/>
                <w:sz w:val="32"/>
                <w:szCs w:val="32"/>
                <w:lang w:val="en-US" w:eastAsia="en-US"/>
              </w:rPr>
            </w:pPr>
            <w:r w:rsidRPr="00DD1D92">
              <w:rPr>
                <w:rFonts w:ascii="Arial" w:hAnsi="Arial" w:cs="Arial"/>
                <w:sz w:val="32"/>
                <w:szCs w:val="32"/>
                <w:lang w:val="en-US" w:eastAsia="en-US"/>
              </w:rPr>
              <w:t>Investors are looking at algorithmic trading as an option to reduce volatility.</w:t>
            </w:r>
            <w:r w:rsidRPr="00DD1D92">
              <w:rPr>
                <w:rFonts w:ascii="Arial" w:hAnsi="Arial" w:cs="Arial"/>
                <w:sz w:val="32"/>
                <w:szCs w:val="32"/>
              </w:rPr>
              <w:t xml:space="preserve"> </w:t>
            </w:r>
            <w:r w:rsidRPr="00DD1D92">
              <w:rPr>
                <w:rFonts w:ascii="Arial" w:hAnsi="Arial" w:cs="Arial"/>
                <w:sz w:val="32"/>
                <w:szCs w:val="32"/>
                <w:lang w:val="en-US" w:eastAsia="en-US"/>
              </w:rPr>
              <w:t xml:space="preserve">Fundamental analysis is being used for evaluating a share's intrinsic value for long-term investment opportunities. Technical analysis on the other hand assists the traders to evaluate trends in the stock's price, momentum, and volume from a statistical perspective. </w:t>
            </w:r>
          </w:p>
          <w:p w14:paraId="10D1F37C" w14:textId="77777777" w:rsidR="00ED30A8" w:rsidRDefault="00ED30A8" w:rsidP="00DD1D92">
            <w:pPr>
              <w:jc w:val="both"/>
              <w:rPr>
                <w:rFonts w:ascii="Arial" w:hAnsi="Arial" w:cs="Arial"/>
                <w:sz w:val="32"/>
                <w:szCs w:val="32"/>
              </w:rPr>
            </w:pPr>
          </w:p>
          <w:p w14:paraId="2DA92BC2" w14:textId="77777777" w:rsidR="008B7F44" w:rsidRDefault="00DD1D92" w:rsidP="00DD1D92">
            <w:pPr>
              <w:jc w:val="both"/>
              <w:rPr>
                <w:rFonts w:ascii="Arial" w:hAnsi="Arial" w:cs="Arial"/>
                <w:sz w:val="32"/>
                <w:szCs w:val="32"/>
                <w:lang w:val="en-US" w:eastAsia="en-US"/>
              </w:rPr>
            </w:pPr>
            <w:r w:rsidRPr="00DD1D92">
              <w:rPr>
                <w:rFonts w:ascii="Arial" w:hAnsi="Arial" w:cs="Arial"/>
                <w:sz w:val="32"/>
                <w:szCs w:val="32"/>
              </w:rPr>
              <w:t xml:space="preserve">However, the consistency of the prediction performance of most of these techniques remains debatable and the </w:t>
            </w:r>
            <w:r w:rsidRPr="00DD1D92">
              <w:rPr>
                <w:rFonts w:ascii="Arial" w:hAnsi="Arial" w:cs="Arial"/>
                <w:sz w:val="32"/>
                <w:szCs w:val="32"/>
                <w:lang w:val="en-US" w:eastAsia="en-US"/>
              </w:rPr>
              <w:t>volatility of the market is still unpredictable.</w:t>
            </w:r>
          </w:p>
          <w:p w14:paraId="03F38ADD" w14:textId="77777777" w:rsidR="008B7F44" w:rsidRDefault="008B7F44" w:rsidP="00DD1D92">
            <w:pPr>
              <w:jc w:val="both"/>
              <w:rPr>
                <w:rFonts w:ascii="Arial" w:hAnsi="Arial" w:cs="Arial"/>
                <w:sz w:val="32"/>
                <w:szCs w:val="32"/>
                <w:lang w:val="en-US" w:eastAsia="en-US"/>
              </w:rPr>
            </w:pPr>
          </w:p>
          <w:p w14:paraId="2875A417" w14:textId="3122EFB7" w:rsidR="00ED30A8" w:rsidRDefault="00DD1D92" w:rsidP="00DD1D92">
            <w:pPr>
              <w:jc w:val="both"/>
              <w:rPr>
                <w:rFonts w:ascii="Arial" w:hAnsi="Arial" w:cs="Arial"/>
                <w:sz w:val="32"/>
                <w:szCs w:val="32"/>
              </w:rPr>
            </w:pPr>
            <w:r w:rsidRPr="00DD1D92">
              <w:rPr>
                <w:rFonts w:ascii="Arial" w:hAnsi="Arial" w:cs="Arial"/>
                <w:sz w:val="32"/>
                <w:szCs w:val="32"/>
                <w:lang w:val="en-US" w:eastAsia="en-US"/>
              </w:rPr>
              <w:t>Therefore, it is the constant endeavor of investors to find better, easy, and simple Modelling techniques for forecasting any share’s price for day trading in the stock market.</w:t>
            </w:r>
            <w:r w:rsidRPr="00DD1D92">
              <w:rPr>
                <w:rFonts w:ascii="Arial" w:hAnsi="Arial" w:cs="Arial"/>
                <w:sz w:val="32"/>
                <w:szCs w:val="32"/>
              </w:rPr>
              <w:t xml:space="preserve"> </w:t>
            </w:r>
          </w:p>
          <w:p w14:paraId="2453187F" w14:textId="77777777" w:rsidR="008B7F44" w:rsidRPr="008B7F44" w:rsidRDefault="008B7F44" w:rsidP="00DD1D92">
            <w:pPr>
              <w:jc w:val="both"/>
              <w:rPr>
                <w:rFonts w:ascii="Arial" w:hAnsi="Arial" w:cs="Arial"/>
                <w:sz w:val="32"/>
                <w:szCs w:val="32"/>
                <w:lang w:val="en-US" w:eastAsia="en-US"/>
              </w:rPr>
            </w:pPr>
          </w:p>
          <w:p w14:paraId="51D43CB6" w14:textId="77777777" w:rsidR="00ED30A8" w:rsidRDefault="00ED30A8" w:rsidP="00DD1D92">
            <w:pPr>
              <w:jc w:val="both"/>
              <w:rPr>
                <w:rFonts w:ascii="Arial" w:hAnsi="Arial" w:cs="Arial"/>
                <w:sz w:val="32"/>
                <w:szCs w:val="32"/>
              </w:rPr>
            </w:pPr>
          </w:p>
          <w:p w14:paraId="483C8579" w14:textId="4424C632" w:rsidR="00DD1D92" w:rsidRPr="00ED30A8" w:rsidRDefault="00DD1D92" w:rsidP="00DD1D92">
            <w:pPr>
              <w:jc w:val="both"/>
              <w:rPr>
                <w:rFonts w:ascii="Arial" w:hAnsi="Arial" w:cs="Arial"/>
                <w:sz w:val="32"/>
                <w:szCs w:val="32"/>
              </w:rPr>
            </w:pPr>
            <w:r w:rsidRPr="00DD1D92">
              <w:rPr>
                <w:rFonts w:ascii="Arial" w:hAnsi="Arial" w:cs="Arial"/>
                <w:sz w:val="32"/>
                <w:szCs w:val="32"/>
              </w:rPr>
              <w:lastRenderedPageBreak/>
              <w:t xml:space="preserve">Such a process should also </w:t>
            </w:r>
            <w:r w:rsidRPr="00DD1D92">
              <w:rPr>
                <w:rFonts w:ascii="Arial" w:hAnsi="Arial" w:cs="Arial"/>
                <w:sz w:val="32"/>
                <w:szCs w:val="32"/>
                <w:lang w:val="en-US" w:eastAsia="en-US"/>
              </w:rPr>
              <w:t>evaluate the degree of risks concerned and minimize the chances of loss with the highest possible accuracy.</w:t>
            </w:r>
          </w:p>
          <w:p w14:paraId="6185C0CB" w14:textId="77777777" w:rsidR="00F22009" w:rsidRPr="00DD1D92" w:rsidRDefault="00F22009" w:rsidP="0017311D">
            <w:pPr>
              <w:pStyle w:val="ListParagraph"/>
              <w:spacing w:after="33" w:line="240" w:lineRule="auto"/>
              <w:ind w:left="360"/>
              <w:rPr>
                <w:rFonts w:ascii="Arial" w:hAnsi="Arial" w:cs="Arial"/>
                <w:sz w:val="32"/>
                <w:szCs w:val="32"/>
              </w:rPr>
            </w:pPr>
          </w:p>
        </w:tc>
      </w:tr>
      <w:tr w:rsidR="00F22009" w:rsidRPr="00B84BCA" w14:paraId="18BB5969" w14:textId="77777777" w:rsidTr="008B7F44">
        <w:trPr>
          <w:trHeight w:val="1725"/>
        </w:trPr>
        <w:tc>
          <w:tcPr>
            <w:tcW w:w="1043" w:type="pct"/>
            <w:tcBorders>
              <w:top w:val="single" w:sz="4" w:space="0" w:color="000000"/>
              <w:left w:val="single" w:sz="4" w:space="0" w:color="000000"/>
              <w:bottom w:val="single" w:sz="4" w:space="0" w:color="000000"/>
              <w:right w:val="single" w:sz="4" w:space="0" w:color="000000"/>
            </w:tcBorders>
            <w:vAlign w:val="center"/>
          </w:tcPr>
          <w:p w14:paraId="79B45C71" w14:textId="77777777" w:rsidR="00F22009" w:rsidRPr="00A37BDF" w:rsidRDefault="00F22009" w:rsidP="008D7E55">
            <w:pPr>
              <w:rPr>
                <w:rFonts w:ascii="Arial" w:hAnsi="Arial" w:cs="Arial"/>
                <w:sz w:val="32"/>
                <w:szCs w:val="32"/>
              </w:rPr>
            </w:pPr>
            <w:r w:rsidRPr="00A37BDF">
              <w:rPr>
                <w:rFonts w:ascii="Arial" w:hAnsi="Arial" w:cs="Arial"/>
                <w:sz w:val="32"/>
                <w:szCs w:val="32"/>
              </w:rPr>
              <w:lastRenderedPageBreak/>
              <w:t>Proposed Solution</w:t>
            </w:r>
          </w:p>
        </w:tc>
        <w:tc>
          <w:tcPr>
            <w:tcW w:w="3957" w:type="pct"/>
            <w:tcBorders>
              <w:top w:val="single" w:sz="4" w:space="0" w:color="000000"/>
              <w:left w:val="single" w:sz="4" w:space="0" w:color="000000"/>
              <w:bottom w:val="single" w:sz="4" w:space="0" w:color="000000"/>
              <w:right w:val="single" w:sz="4" w:space="0" w:color="000000"/>
            </w:tcBorders>
            <w:vAlign w:val="center"/>
          </w:tcPr>
          <w:p w14:paraId="0B379232" w14:textId="77777777" w:rsidR="00DE4B0A" w:rsidRP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The objective of the project is to build various classification models to predict the direction of the closing price for the stock under consideration. The direction of the closing price is to be detected to determine the extent of accuracy of Modelling predictions.</w:t>
            </w:r>
          </w:p>
          <w:p w14:paraId="6DF0302C" w14:textId="77777777" w:rsidR="00DE4B0A" w:rsidRPr="00DE4B0A" w:rsidRDefault="00DE4B0A" w:rsidP="00DE4B0A">
            <w:pPr>
              <w:pStyle w:val="ListParagraph"/>
              <w:spacing w:after="33" w:line="240" w:lineRule="auto"/>
              <w:jc w:val="both"/>
              <w:rPr>
                <w:rFonts w:ascii="Arial" w:hAnsi="Arial" w:cs="Arial"/>
                <w:sz w:val="32"/>
                <w:szCs w:val="32"/>
              </w:rPr>
            </w:pPr>
          </w:p>
          <w:p w14:paraId="3275080A" w14:textId="77777777" w:rsidR="00DE4B0A" w:rsidRP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4EC22B71" w14:textId="77777777" w:rsidR="00DE4B0A" w:rsidRPr="00DE4B0A" w:rsidRDefault="00DE4B0A" w:rsidP="00DE4B0A">
            <w:pPr>
              <w:pStyle w:val="ListParagraph"/>
              <w:spacing w:after="33" w:line="240" w:lineRule="auto"/>
              <w:jc w:val="both"/>
              <w:rPr>
                <w:rFonts w:ascii="Arial" w:hAnsi="Arial" w:cs="Arial"/>
                <w:sz w:val="32"/>
                <w:szCs w:val="32"/>
              </w:rPr>
            </w:pPr>
          </w:p>
          <w:p w14:paraId="3854ACC7" w14:textId="77777777" w:rsidR="006C4781"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Computation is being done to evaluate whether it is positive change, negative change or no change between 7th and 8th day closing price. The rule is being set to determine as to what has to be seen as direction change.0.5% change,0.7% change,1% change and 1.5% change -these are different classes of direction for which rule is being set which</w:t>
            </w:r>
          </w:p>
          <w:p w14:paraId="5DD6F173" w14:textId="77777777" w:rsidR="006C4781" w:rsidRDefault="006C4781" w:rsidP="00DE4B0A">
            <w:pPr>
              <w:pStyle w:val="ListParagraph"/>
              <w:spacing w:after="33" w:line="240" w:lineRule="auto"/>
              <w:ind w:left="0"/>
              <w:jc w:val="both"/>
              <w:rPr>
                <w:rFonts w:ascii="Arial" w:hAnsi="Arial" w:cs="Arial"/>
                <w:sz w:val="32"/>
                <w:szCs w:val="32"/>
              </w:rPr>
            </w:pPr>
          </w:p>
          <w:p w14:paraId="196772FF" w14:textId="77777777" w:rsidR="006C4781" w:rsidRDefault="006C4781" w:rsidP="00DE4B0A">
            <w:pPr>
              <w:pStyle w:val="ListParagraph"/>
              <w:spacing w:after="33" w:line="240" w:lineRule="auto"/>
              <w:ind w:left="0"/>
              <w:jc w:val="both"/>
              <w:rPr>
                <w:rFonts w:ascii="Arial" w:hAnsi="Arial" w:cs="Arial"/>
                <w:sz w:val="32"/>
                <w:szCs w:val="32"/>
              </w:rPr>
            </w:pPr>
          </w:p>
          <w:p w14:paraId="0A0976A7" w14:textId="30B351CA" w:rsidR="00DE4B0A" w:rsidRPr="00DE4B0A" w:rsidRDefault="00DE4B0A" w:rsidP="006C4781">
            <w:pPr>
              <w:pStyle w:val="ListParagraph"/>
              <w:spacing w:after="33" w:line="240" w:lineRule="auto"/>
              <w:ind w:left="0"/>
              <w:jc w:val="both"/>
              <w:rPr>
                <w:rFonts w:ascii="Arial" w:hAnsi="Arial" w:cs="Arial"/>
                <w:sz w:val="32"/>
                <w:szCs w:val="32"/>
              </w:rPr>
            </w:pPr>
            <w:r w:rsidRPr="00DE4B0A">
              <w:rPr>
                <w:rFonts w:ascii="Arial" w:hAnsi="Arial" w:cs="Arial"/>
                <w:sz w:val="32"/>
                <w:szCs w:val="32"/>
              </w:rPr>
              <w:lastRenderedPageBreak/>
              <w:t xml:space="preserve">is to be followed for computing the direction change as either positive change, negative change or no change. </w:t>
            </w:r>
          </w:p>
          <w:p w14:paraId="2819AE06" w14:textId="77777777" w:rsidR="00DE4B0A" w:rsidRPr="00DE4B0A" w:rsidRDefault="00DE4B0A" w:rsidP="00DE4B0A">
            <w:pPr>
              <w:pStyle w:val="ListParagraph"/>
              <w:spacing w:after="33" w:line="240" w:lineRule="auto"/>
              <w:jc w:val="both"/>
              <w:rPr>
                <w:rFonts w:ascii="Arial" w:hAnsi="Arial" w:cs="Arial"/>
                <w:sz w:val="32"/>
                <w:szCs w:val="32"/>
              </w:rPr>
            </w:pPr>
          </w:p>
          <w:p w14:paraId="7C35EF59" w14:textId="77777777" w:rsidR="00DE4B0A" w:rsidRP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Therefore, given 6-day data it will be predicted whether on 8th data the closing price of stock under consideration is going to increase or decrease or remain the same. Based on the close price, the direction of the next day closing price is to be predicted as to whether it is going to increase or decrease. A number of target variables can be created based on whether the change is on 0.5%,0.7%,1% or 1.5% and then it is to be determined for each of these target variables what would be the prediction accuracy.</w:t>
            </w:r>
          </w:p>
          <w:p w14:paraId="3C2C1B00" w14:textId="77777777" w:rsidR="00DE4B0A" w:rsidRPr="00DE4B0A" w:rsidRDefault="00DE4B0A" w:rsidP="00DE4B0A">
            <w:pPr>
              <w:pStyle w:val="ListParagraph"/>
              <w:spacing w:after="33" w:line="240" w:lineRule="auto"/>
              <w:jc w:val="both"/>
              <w:rPr>
                <w:rFonts w:ascii="Arial" w:hAnsi="Arial" w:cs="Arial"/>
                <w:sz w:val="32"/>
                <w:szCs w:val="32"/>
              </w:rPr>
            </w:pPr>
          </w:p>
          <w:p w14:paraId="0314979C" w14:textId="697CE59F" w:rsidR="00DE4B0A" w:rsidRP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Generally Open price, High price, low price, close price and volume for the stock under consideration will be utilized to derive feature variables from technical </w:t>
            </w:r>
            <w:r w:rsidR="006C4781" w:rsidRPr="00DE4B0A">
              <w:rPr>
                <w:rFonts w:ascii="Arial" w:hAnsi="Arial" w:cs="Arial"/>
                <w:sz w:val="32"/>
                <w:szCs w:val="32"/>
              </w:rPr>
              <w:t>indicators. These</w:t>
            </w:r>
            <w:r w:rsidRPr="00DE4B0A">
              <w:rPr>
                <w:rFonts w:ascii="Arial" w:hAnsi="Arial" w:cs="Arial"/>
                <w:sz w:val="32"/>
                <w:szCs w:val="32"/>
              </w:rPr>
              <w:t xml:space="preserve"> derived feature </w:t>
            </w:r>
            <w:r w:rsidRPr="00DE4B0A">
              <w:rPr>
                <w:rFonts w:ascii="Arial" w:hAnsi="Arial" w:cs="Arial"/>
                <w:sz w:val="32"/>
                <w:szCs w:val="32"/>
              </w:rPr>
              <w:lastRenderedPageBreak/>
              <w:t>variables will then be used as the feature variables to predict the direction of the close price.</w:t>
            </w:r>
          </w:p>
          <w:p w14:paraId="4808EF86" w14:textId="77777777" w:rsidR="00DE4B0A" w:rsidRPr="00DE4B0A" w:rsidRDefault="00DE4B0A" w:rsidP="00DE4B0A">
            <w:pPr>
              <w:pStyle w:val="ListParagraph"/>
              <w:spacing w:after="33" w:line="240" w:lineRule="auto"/>
              <w:jc w:val="both"/>
              <w:rPr>
                <w:rFonts w:ascii="Arial" w:hAnsi="Arial" w:cs="Arial"/>
                <w:sz w:val="32"/>
                <w:szCs w:val="32"/>
              </w:rPr>
            </w:pPr>
          </w:p>
          <w:p w14:paraId="5C35D864" w14:textId="2D98BFF8" w:rsidR="00DF149B" w:rsidRPr="00DF149B" w:rsidRDefault="00DE4B0A" w:rsidP="00DE4B0A">
            <w:pPr>
              <w:pStyle w:val="ListParagraph"/>
              <w:spacing w:after="33" w:line="240" w:lineRule="auto"/>
              <w:ind w:left="0"/>
              <w:jc w:val="both"/>
              <w:rPr>
                <w:rFonts w:ascii="Arial" w:hAnsi="Arial" w:cs="Arial"/>
                <w:sz w:val="32"/>
                <w:szCs w:val="32"/>
              </w:rPr>
            </w:pPr>
            <w:r>
              <w:rPr>
                <w:rFonts w:ascii="Arial" w:hAnsi="Arial" w:cs="Arial"/>
                <w:sz w:val="32"/>
                <w:szCs w:val="32"/>
              </w:rPr>
              <w:t>I</w:t>
            </w:r>
            <w:r w:rsidRPr="00DE4B0A">
              <w:rPr>
                <w:rFonts w:ascii="Arial" w:hAnsi="Arial" w:cs="Arial"/>
                <w:sz w:val="32"/>
                <w:szCs w:val="32"/>
              </w:rPr>
              <w:t>f for example say 10000 is invested in HDFC stock, and say it is predicted as positive change for the next day. The same prediction process is repeated for say 100 times and evaluated how much is the net gain and loss based on that.</w:t>
            </w:r>
          </w:p>
        </w:tc>
      </w:tr>
      <w:tr w:rsidR="00F22009" w:rsidRPr="00B84BCA" w14:paraId="150AFED9" w14:textId="77777777" w:rsidTr="008B7F44">
        <w:trPr>
          <w:trHeight w:val="2464"/>
        </w:trPr>
        <w:tc>
          <w:tcPr>
            <w:tcW w:w="1043" w:type="pct"/>
            <w:tcBorders>
              <w:top w:val="single" w:sz="4" w:space="0" w:color="000000"/>
              <w:left w:val="single" w:sz="4" w:space="0" w:color="000000"/>
              <w:bottom w:val="single" w:sz="4" w:space="0" w:color="000000"/>
              <w:right w:val="single" w:sz="4" w:space="0" w:color="000000"/>
            </w:tcBorders>
            <w:vAlign w:val="center"/>
          </w:tcPr>
          <w:p w14:paraId="6661C5E4" w14:textId="77777777" w:rsidR="00F22009" w:rsidRPr="00DB29D0" w:rsidRDefault="00F22009" w:rsidP="002B3774">
            <w:pPr>
              <w:spacing w:after="26" w:line="240" w:lineRule="auto"/>
              <w:rPr>
                <w:rFonts w:ascii="Arial" w:hAnsi="Arial" w:cs="Arial"/>
                <w:sz w:val="32"/>
                <w:szCs w:val="32"/>
              </w:rPr>
            </w:pPr>
            <w:r w:rsidRPr="00DB29D0">
              <w:rPr>
                <w:rFonts w:ascii="Arial" w:hAnsi="Arial" w:cs="Arial"/>
                <w:sz w:val="32"/>
                <w:szCs w:val="32"/>
              </w:rPr>
              <w:lastRenderedPageBreak/>
              <w:t>Detailed Scope of Work:</w:t>
            </w:r>
          </w:p>
        </w:tc>
        <w:tc>
          <w:tcPr>
            <w:tcW w:w="3957" w:type="pct"/>
            <w:tcBorders>
              <w:top w:val="single" w:sz="4" w:space="0" w:color="000000"/>
              <w:left w:val="single" w:sz="4" w:space="0" w:color="000000"/>
              <w:bottom w:val="single" w:sz="4" w:space="0" w:color="000000"/>
              <w:right w:val="single" w:sz="4" w:space="0" w:color="000000"/>
            </w:tcBorders>
            <w:vAlign w:val="center"/>
          </w:tcPr>
          <w:p w14:paraId="7A4F4886"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Daily Trading Data of HDFC company from the year 2000 to 2022 is being used for this study. This study uses NSE Data. </w:t>
            </w:r>
          </w:p>
          <w:p w14:paraId="4E9E34DD"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265EE99D"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2234F205"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7208ECB8" w14:textId="4F81665F"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 data is being prepared week on week to determine how exactly computation is being done for what is up, what is down and what is neutral. Say for example, anything more than 0.5% change can be positive up, anything less than -0.5% change can be positive down, anything between 0.5% and -0.5% change can be taken as Neutral.</w:t>
            </w:r>
          </w:p>
          <w:p w14:paraId="32412673" w14:textId="77777777" w:rsidR="006C4781" w:rsidRPr="00373EAE"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53AA1E7A" w14:textId="77777777" w:rsidR="006C4781"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2AF21C15" w14:textId="086CDEC0" w:rsidR="00F22009"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lastRenderedPageBreak/>
              <w:t>The difference between 7th and 8th day Closing price is determined. If the 8th day closing price is seen an increase from the 7th day by 0.5% or more, the direction of the closing price can be made as positive.</w:t>
            </w:r>
          </w:p>
          <w:p w14:paraId="27AF6D3F"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71615247"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If the 8th day closing price is seen a decrease from the 7th day by -0.5% or less, the direction of the closing price can be made as negative. Between -0.5% and 0.5% that the direction of the closing price for the stock under consideration can be treated as sideways. </w:t>
            </w:r>
          </w:p>
          <w:p w14:paraId="3D9E62AE"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003C94D7"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For data within the 0.5% and -0.5%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2F26B79A"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7B5E4AF6"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5EB809E8"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It is to be determined how many times the positive changes are identified by predicting and how many times positive changes are there in the actual data. This will be utilized to evaluate how many times true positives were detected and how many times </w:t>
            </w:r>
            <w:r w:rsidRPr="00373EAE">
              <w:rPr>
                <w:rFonts w:ascii="Arial" w:hAnsi="Arial" w:cs="Arial"/>
                <w:sz w:val="32"/>
                <w:szCs w:val="32"/>
              </w:rPr>
              <w:lastRenderedPageBreak/>
              <w:t>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02407F11"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12013F1A"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Computation is being done to evaluate whether it is positive change, negative change or no change between 7th and 8th day closing price. The rule is being set to determine as to what has to be seen as direction change.0.5% change,0.7% change,1% change and 1.5% change -these are different classes of direction for which rule is being set which is to be followed for computing the direction change as either positive change, negative change or no change. </w:t>
            </w:r>
          </w:p>
          <w:p w14:paraId="54DE874F"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5122073E" w14:textId="77777777" w:rsidR="006C4781"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Therefore, given 6-day data it will be predicted whether on 8th data the closing price of stock under consideration is going to increase or decrease or remain the same. Based on the close price, the direction of the next day closing price is to be predicted as to whether it is going to increase or decrease. A number of target variables can be</w:t>
            </w:r>
          </w:p>
          <w:p w14:paraId="471B5790" w14:textId="77777777" w:rsidR="006C4781"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7D1CCB8C" w14:textId="77777777" w:rsidR="006C4781"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77F9CABF" w14:textId="54B9B3C4"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lastRenderedPageBreak/>
              <w:t>created based on whether the change is on 0.5%,0.7%,1% or 1.5% and then it is to be determined for each of these target variables what would be the prediction accuracy.</w:t>
            </w:r>
          </w:p>
          <w:p w14:paraId="44E3F48D"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63BC2228"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It will be identified regarding the extent of accuracy by which positive, negative or neutral changes can be predicted based on 0.2 of the existing test data. Based on whatever is the prediction, the prediction accuracy is determined.</w:t>
            </w:r>
          </w:p>
          <w:p w14:paraId="52608F51"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6220FEBE" w14:textId="0EA8BFA2"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once it is determined say for example 0.5% change has the best prediction accuracy among all different classes of direction namely 0.5% change,0.7% change,1% change and 1.5% change then the range of consecutive days to be utilized as feature variable is increased to 10 days. Therefore,1</w:t>
            </w:r>
            <w:r w:rsidR="00AF4D71">
              <w:rPr>
                <w:rFonts w:ascii="Arial" w:hAnsi="Arial" w:cs="Arial"/>
                <w:sz w:val="32"/>
                <w:szCs w:val="32"/>
              </w:rPr>
              <w:t>0</w:t>
            </w:r>
            <w:r w:rsidRPr="00373EAE">
              <w:rPr>
                <w:rFonts w:ascii="Arial" w:hAnsi="Arial" w:cs="Arial"/>
                <w:sz w:val="32"/>
                <w:szCs w:val="32"/>
              </w:rPr>
              <w:t>-day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6D99857"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216F80DF" w14:textId="58E0EEE0"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The difference between 11th and 12th day Closing price is determined. If the 12th day closing price is seen an increase from the 11th day by 0.5% or more, the direction of the closing price can be made </w:t>
            </w:r>
            <w:r w:rsidRPr="00373EAE">
              <w:rPr>
                <w:rFonts w:ascii="Arial" w:hAnsi="Arial" w:cs="Arial"/>
                <w:sz w:val="32"/>
                <w:szCs w:val="32"/>
              </w:rPr>
              <w:lastRenderedPageBreak/>
              <w:t>as positive. If the 12th day closing price is seen a decrease from the 11th day by -0.5% or less, the direction of the closing price can be made as negative. Between -0.5% and 0.5%</w:t>
            </w:r>
            <w:r w:rsidR="00AF4D71">
              <w:rPr>
                <w:rFonts w:ascii="Arial" w:hAnsi="Arial" w:cs="Arial"/>
                <w:sz w:val="32"/>
                <w:szCs w:val="32"/>
              </w:rPr>
              <w:t xml:space="preserve">, </w:t>
            </w:r>
            <w:r w:rsidRPr="00373EAE">
              <w:rPr>
                <w:rFonts w:ascii="Arial" w:hAnsi="Arial" w:cs="Arial"/>
                <w:sz w:val="32"/>
                <w:szCs w:val="32"/>
              </w:rPr>
              <w:t>the direction of the closing price for the stock under consideration can be treated as sideways. The prediction accuracy is determined to confirm that say 0.5% change has the best prediction accuracy among all different classes of direction even when range of consecutive days to be utilized as feature variable is increased to 10 days.</w:t>
            </w:r>
          </w:p>
          <w:p w14:paraId="66FDE075"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7F015E0F" w14:textId="308A825C"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Similar process is again repeated for range of consecutive days to be utilized as feature variable increased to 14 days. The prediction accuracy is determined to confirm that say 0.5% change has the best prediction accuracy among all different classes of direction even when range of consecutive days to be utilized as feature variable is increased to 14 days.</w:t>
            </w:r>
          </w:p>
          <w:p w14:paraId="72825431"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6FD3DDC2"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w:t>
            </w:r>
            <w:r w:rsidRPr="00373EAE">
              <w:rPr>
                <w:rFonts w:ascii="Arial" w:hAnsi="Arial" w:cs="Arial"/>
                <w:sz w:val="32"/>
                <w:szCs w:val="32"/>
              </w:rPr>
              <w:lastRenderedPageBreak/>
              <w:t>be built to determine their prediction accuracy. 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p>
          <w:p w14:paraId="518340A2"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287579AE" w14:textId="631175DA"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four different Classification models based on four different types of </w:t>
            </w:r>
            <w:r w:rsidR="00056042" w:rsidRPr="00373EAE">
              <w:rPr>
                <w:rFonts w:ascii="Arial" w:hAnsi="Arial" w:cs="Arial"/>
                <w:sz w:val="32"/>
                <w:szCs w:val="32"/>
              </w:rPr>
              <w:t>technical</w:t>
            </w:r>
            <w:r w:rsidRPr="00373EAE">
              <w:rPr>
                <w:rFonts w:ascii="Arial" w:hAnsi="Arial" w:cs="Arial"/>
                <w:sz w:val="32"/>
                <w:szCs w:val="32"/>
              </w:rPr>
              <w:t xml:space="preserve"> indicators are being built.</w:t>
            </w:r>
          </w:p>
          <w:p w14:paraId="00741221"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270BE88D" w14:textId="69541EF1" w:rsidR="00056042" w:rsidRDefault="00056042" w:rsidP="00056042">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F</w:t>
            </w:r>
            <w:r w:rsidR="00373EAE" w:rsidRPr="00373EAE">
              <w:rPr>
                <w:rFonts w:ascii="Arial" w:hAnsi="Arial" w:cs="Arial"/>
                <w:sz w:val="32"/>
                <w:szCs w:val="32"/>
              </w:rPr>
              <w:t>or</w:t>
            </w:r>
            <w:r>
              <w:rPr>
                <w:rFonts w:ascii="Arial" w:hAnsi="Arial" w:cs="Arial"/>
                <w:sz w:val="32"/>
                <w:szCs w:val="32"/>
              </w:rPr>
              <w:t xml:space="preserve"> </w:t>
            </w:r>
            <w:r w:rsidR="00373EAE" w:rsidRPr="00373EAE">
              <w:rPr>
                <w:rFonts w:ascii="Arial" w:hAnsi="Arial" w:cs="Arial"/>
                <w:sz w:val="32"/>
                <w:szCs w:val="32"/>
              </w:rPr>
              <w:t>momentum</w:t>
            </w:r>
            <w:r>
              <w:rPr>
                <w:rFonts w:ascii="Arial" w:hAnsi="Arial" w:cs="Arial"/>
                <w:sz w:val="32"/>
                <w:szCs w:val="32"/>
              </w:rPr>
              <w:t xml:space="preserve"> </w:t>
            </w:r>
            <w:r w:rsidR="00373EAE" w:rsidRPr="00373EAE">
              <w:rPr>
                <w:rFonts w:ascii="Arial" w:hAnsi="Arial" w:cs="Arial"/>
                <w:sz w:val="32"/>
                <w:szCs w:val="32"/>
              </w:rPr>
              <w:t>indicators,</w:t>
            </w:r>
            <w:r>
              <w:t xml:space="preserve"> </w:t>
            </w:r>
            <w:r w:rsidRPr="00056042">
              <w:rPr>
                <w:rFonts w:ascii="Arial" w:hAnsi="Arial" w:cs="Arial"/>
                <w:sz w:val="32"/>
                <w:szCs w:val="32"/>
              </w:rPr>
              <w:t>Awesome</w:t>
            </w:r>
            <w:r>
              <w:rPr>
                <w:rFonts w:ascii="Arial" w:hAnsi="Arial" w:cs="Arial"/>
                <w:sz w:val="32"/>
                <w:szCs w:val="32"/>
              </w:rPr>
              <w:t xml:space="preserve"> </w:t>
            </w:r>
            <w:r w:rsidRPr="00056042">
              <w:rPr>
                <w:rFonts w:ascii="Arial" w:hAnsi="Arial" w:cs="Arial"/>
                <w:sz w:val="32"/>
                <w:szCs w:val="32"/>
              </w:rPr>
              <w:t>Oscillator</w:t>
            </w:r>
            <w:r>
              <w:rPr>
                <w:rFonts w:ascii="Arial" w:hAnsi="Arial" w:cs="Arial"/>
                <w:sz w:val="32"/>
                <w:szCs w:val="32"/>
              </w:rPr>
              <w:t xml:space="preserve"> </w:t>
            </w:r>
            <w:r w:rsidRPr="00056042">
              <w:rPr>
                <w:rFonts w:ascii="Arial" w:hAnsi="Arial" w:cs="Arial"/>
                <w:sz w:val="32"/>
                <w:szCs w:val="32"/>
              </w:rPr>
              <w:t>Indicator,</w:t>
            </w:r>
            <w:r>
              <w:rPr>
                <w:rFonts w:ascii="Arial" w:hAnsi="Arial" w:cs="Arial"/>
                <w:sz w:val="32"/>
                <w:szCs w:val="32"/>
              </w:rPr>
              <w:t xml:space="preserve"> </w:t>
            </w:r>
            <w:r w:rsidRPr="00056042">
              <w:rPr>
                <w:rFonts w:ascii="Arial" w:hAnsi="Arial" w:cs="Arial"/>
                <w:sz w:val="32"/>
                <w:szCs w:val="32"/>
              </w:rPr>
              <w:t>KAMA</w:t>
            </w:r>
            <w:r>
              <w:rPr>
                <w:rFonts w:ascii="Arial" w:hAnsi="Arial" w:cs="Arial"/>
                <w:sz w:val="32"/>
                <w:szCs w:val="32"/>
              </w:rPr>
              <w:t xml:space="preserve"> </w:t>
            </w:r>
            <w:r w:rsidRPr="00056042">
              <w:rPr>
                <w:rFonts w:ascii="Arial" w:hAnsi="Arial" w:cs="Arial"/>
                <w:sz w:val="32"/>
                <w:szCs w:val="32"/>
              </w:rPr>
              <w:t>Indicator,</w:t>
            </w:r>
            <w:r>
              <w:t xml:space="preserve"> </w:t>
            </w:r>
            <w:r w:rsidRPr="00056042">
              <w:rPr>
                <w:rFonts w:ascii="Arial" w:hAnsi="Arial" w:cs="Arial"/>
                <w:sz w:val="32"/>
                <w:szCs w:val="32"/>
              </w:rPr>
              <w:t>Percentage</w:t>
            </w:r>
            <w:r>
              <w:rPr>
                <w:rFonts w:ascii="Arial" w:hAnsi="Arial" w:cs="Arial"/>
                <w:sz w:val="32"/>
                <w:szCs w:val="32"/>
              </w:rPr>
              <w:t xml:space="preserve"> </w:t>
            </w:r>
            <w:r w:rsidRPr="00056042">
              <w:rPr>
                <w:rFonts w:ascii="Arial" w:hAnsi="Arial" w:cs="Arial"/>
                <w:sz w:val="32"/>
                <w:szCs w:val="32"/>
              </w:rPr>
              <w:t>Price</w:t>
            </w:r>
            <w:r>
              <w:rPr>
                <w:rFonts w:ascii="Arial" w:hAnsi="Arial" w:cs="Arial"/>
                <w:sz w:val="32"/>
                <w:szCs w:val="32"/>
              </w:rPr>
              <w:t xml:space="preserve"> </w:t>
            </w:r>
            <w:r w:rsidRPr="00056042">
              <w:rPr>
                <w:rFonts w:ascii="Arial" w:hAnsi="Arial" w:cs="Arial"/>
                <w:sz w:val="32"/>
                <w:szCs w:val="32"/>
              </w:rPr>
              <w:t>Oscillator, Percentage</w:t>
            </w:r>
            <w:r>
              <w:rPr>
                <w:rFonts w:ascii="Arial" w:hAnsi="Arial" w:cs="Arial"/>
                <w:sz w:val="32"/>
                <w:szCs w:val="32"/>
              </w:rPr>
              <w:t xml:space="preserve"> </w:t>
            </w:r>
            <w:r w:rsidRPr="00056042">
              <w:rPr>
                <w:rFonts w:ascii="Arial" w:hAnsi="Arial" w:cs="Arial"/>
                <w:sz w:val="32"/>
                <w:szCs w:val="32"/>
              </w:rPr>
              <w:t>Volume</w:t>
            </w:r>
            <w:r>
              <w:rPr>
                <w:rFonts w:ascii="Arial" w:hAnsi="Arial" w:cs="Arial"/>
                <w:sz w:val="32"/>
                <w:szCs w:val="32"/>
              </w:rPr>
              <w:t xml:space="preserve"> </w:t>
            </w:r>
            <w:r w:rsidRPr="00056042">
              <w:rPr>
                <w:rFonts w:ascii="Arial" w:hAnsi="Arial" w:cs="Arial"/>
                <w:sz w:val="32"/>
                <w:szCs w:val="32"/>
              </w:rPr>
              <w:t>Oscillator,</w:t>
            </w:r>
            <w:r>
              <w:rPr>
                <w:rFonts w:ascii="Arial" w:hAnsi="Arial" w:cs="Arial"/>
                <w:sz w:val="32"/>
                <w:szCs w:val="32"/>
              </w:rPr>
              <w:t xml:space="preserve"> </w:t>
            </w:r>
            <w:r w:rsidRPr="00056042">
              <w:rPr>
                <w:rFonts w:ascii="Arial" w:hAnsi="Arial" w:cs="Arial"/>
                <w:sz w:val="32"/>
                <w:szCs w:val="32"/>
              </w:rPr>
              <w:t>ROC</w:t>
            </w:r>
            <w:r>
              <w:rPr>
                <w:rFonts w:ascii="Arial" w:hAnsi="Arial" w:cs="Arial"/>
                <w:sz w:val="32"/>
                <w:szCs w:val="32"/>
              </w:rPr>
              <w:t xml:space="preserve"> </w:t>
            </w:r>
            <w:r w:rsidRPr="00056042">
              <w:rPr>
                <w:rFonts w:ascii="Arial" w:hAnsi="Arial" w:cs="Arial"/>
                <w:sz w:val="32"/>
                <w:szCs w:val="32"/>
              </w:rPr>
              <w:t>Indicator,</w:t>
            </w:r>
            <w:r>
              <w:t xml:space="preserve"> </w:t>
            </w:r>
            <w:r w:rsidRPr="00056042">
              <w:rPr>
                <w:rFonts w:ascii="Arial" w:hAnsi="Arial" w:cs="Arial"/>
                <w:sz w:val="32"/>
                <w:szCs w:val="32"/>
              </w:rPr>
              <w:t>RSI</w:t>
            </w:r>
            <w:r>
              <w:rPr>
                <w:rFonts w:ascii="Arial" w:hAnsi="Arial" w:cs="Arial"/>
                <w:sz w:val="32"/>
                <w:szCs w:val="32"/>
              </w:rPr>
              <w:t xml:space="preserve"> </w:t>
            </w:r>
            <w:r w:rsidRPr="00056042">
              <w:rPr>
                <w:rFonts w:ascii="Arial" w:hAnsi="Arial" w:cs="Arial"/>
                <w:sz w:val="32"/>
                <w:szCs w:val="32"/>
              </w:rPr>
              <w:t>Indicator, Stochastic</w:t>
            </w:r>
            <w:r>
              <w:rPr>
                <w:rFonts w:ascii="Arial" w:hAnsi="Arial" w:cs="Arial"/>
                <w:sz w:val="32"/>
                <w:szCs w:val="32"/>
              </w:rPr>
              <w:t xml:space="preserve"> </w:t>
            </w:r>
            <w:r w:rsidRPr="00056042">
              <w:rPr>
                <w:rFonts w:ascii="Arial" w:hAnsi="Arial" w:cs="Arial"/>
                <w:sz w:val="32"/>
                <w:szCs w:val="32"/>
              </w:rPr>
              <w:t>Oscillator,</w:t>
            </w:r>
            <w:r>
              <w:t xml:space="preserve"> </w:t>
            </w:r>
            <w:r w:rsidRPr="00056042">
              <w:rPr>
                <w:rFonts w:ascii="Arial" w:hAnsi="Arial" w:cs="Arial"/>
                <w:sz w:val="32"/>
                <w:szCs w:val="32"/>
              </w:rPr>
              <w:t>TSI</w:t>
            </w:r>
            <w:r>
              <w:rPr>
                <w:rFonts w:ascii="Arial" w:hAnsi="Arial" w:cs="Arial"/>
                <w:sz w:val="32"/>
                <w:szCs w:val="32"/>
              </w:rPr>
              <w:t xml:space="preserve"> </w:t>
            </w:r>
            <w:r w:rsidRPr="00056042">
              <w:rPr>
                <w:rFonts w:ascii="Arial" w:hAnsi="Arial" w:cs="Arial"/>
                <w:sz w:val="32"/>
                <w:szCs w:val="32"/>
              </w:rPr>
              <w:t>Indicator, Ultimate</w:t>
            </w:r>
            <w:r>
              <w:rPr>
                <w:rFonts w:ascii="Arial" w:hAnsi="Arial" w:cs="Arial"/>
                <w:sz w:val="32"/>
                <w:szCs w:val="32"/>
              </w:rPr>
              <w:t xml:space="preserve"> </w:t>
            </w:r>
            <w:r w:rsidRPr="00056042">
              <w:rPr>
                <w:rFonts w:ascii="Arial" w:hAnsi="Arial" w:cs="Arial"/>
                <w:sz w:val="32"/>
                <w:szCs w:val="32"/>
              </w:rPr>
              <w:t>Oscillator,</w:t>
            </w:r>
            <w:r>
              <w:t xml:space="preserve"> </w:t>
            </w:r>
            <w:r w:rsidRPr="00056042">
              <w:rPr>
                <w:rFonts w:ascii="Arial" w:hAnsi="Arial" w:cs="Arial"/>
                <w:sz w:val="32"/>
                <w:szCs w:val="32"/>
              </w:rPr>
              <w:t>WilliamsR</w:t>
            </w:r>
            <w:r>
              <w:rPr>
                <w:rFonts w:ascii="Arial" w:hAnsi="Arial" w:cs="Arial"/>
                <w:sz w:val="32"/>
                <w:szCs w:val="32"/>
              </w:rPr>
              <w:t xml:space="preserve"> </w:t>
            </w:r>
            <w:r w:rsidRPr="00056042">
              <w:rPr>
                <w:rFonts w:ascii="Arial" w:hAnsi="Arial" w:cs="Arial"/>
                <w:sz w:val="32"/>
                <w:szCs w:val="32"/>
              </w:rPr>
              <w:t>Indicator are being utilized as the feature variables to predict the direction of the closing price and determine the prediction accuracy.</w:t>
            </w:r>
          </w:p>
          <w:p w14:paraId="5B340061" w14:textId="74FF7A9A" w:rsidR="00056042" w:rsidRDefault="00056042" w:rsidP="00056042">
            <w:pPr>
              <w:pStyle w:val="ListParagraph"/>
              <w:autoSpaceDE w:val="0"/>
              <w:autoSpaceDN w:val="0"/>
              <w:adjustRightInd w:val="0"/>
              <w:spacing w:line="240" w:lineRule="auto"/>
              <w:ind w:left="0"/>
              <w:jc w:val="both"/>
              <w:rPr>
                <w:rFonts w:ascii="Arial" w:hAnsi="Arial" w:cs="Arial"/>
                <w:sz w:val="32"/>
                <w:szCs w:val="32"/>
              </w:rPr>
            </w:pPr>
          </w:p>
          <w:p w14:paraId="080F5F55" w14:textId="5AF48958" w:rsidR="00056042" w:rsidRPr="00DB29D0" w:rsidRDefault="006C4781" w:rsidP="00056042">
            <w:pPr>
              <w:pStyle w:val="ListParagraph"/>
              <w:autoSpaceDE w:val="0"/>
              <w:autoSpaceDN w:val="0"/>
              <w:adjustRightInd w:val="0"/>
              <w:spacing w:line="240" w:lineRule="auto"/>
              <w:ind w:left="0"/>
              <w:jc w:val="both"/>
              <w:rPr>
                <w:rFonts w:ascii="Arial" w:hAnsi="Arial" w:cs="Arial"/>
                <w:sz w:val="32"/>
                <w:szCs w:val="32"/>
              </w:rPr>
            </w:pPr>
            <w:r w:rsidRPr="00056042">
              <w:rPr>
                <w:rFonts w:ascii="Arial" w:hAnsi="Arial" w:cs="Arial"/>
                <w:sz w:val="32"/>
                <w:szCs w:val="32"/>
              </w:rPr>
              <w:t>F</w:t>
            </w:r>
            <w:r w:rsidR="00056042" w:rsidRPr="00056042">
              <w:rPr>
                <w:rFonts w:ascii="Arial" w:hAnsi="Arial" w:cs="Arial"/>
                <w:sz w:val="32"/>
                <w:szCs w:val="32"/>
              </w:rPr>
              <w:t>or</w:t>
            </w:r>
            <w:r>
              <w:rPr>
                <w:rFonts w:ascii="Arial" w:hAnsi="Arial" w:cs="Arial"/>
                <w:sz w:val="32"/>
                <w:szCs w:val="32"/>
              </w:rPr>
              <w:t xml:space="preserve"> </w:t>
            </w:r>
            <w:r w:rsidR="00056042" w:rsidRPr="00056042">
              <w:rPr>
                <w:rFonts w:ascii="Arial" w:hAnsi="Arial" w:cs="Arial"/>
                <w:sz w:val="32"/>
                <w:szCs w:val="32"/>
              </w:rPr>
              <w:t>trend indicators,</w:t>
            </w:r>
            <w:r>
              <w:rPr>
                <w:rFonts w:ascii="Arial" w:hAnsi="Arial" w:cs="Arial"/>
                <w:sz w:val="32"/>
                <w:szCs w:val="32"/>
              </w:rPr>
              <w:t xml:space="preserve"> </w:t>
            </w:r>
            <w:r w:rsidR="00056042" w:rsidRPr="00056042">
              <w:rPr>
                <w:rFonts w:ascii="Arial" w:hAnsi="Arial" w:cs="Arial"/>
                <w:sz w:val="32"/>
                <w:szCs w:val="32"/>
              </w:rPr>
              <w:t>ADX</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Aroon</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CCI</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Ichimoku</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KST</w:t>
            </w:r>
            <w:r>
              <w:rPr>
                <w:rFonts w:ascii="Arial" w:hAnsi="Arial" w:cs="Arial"/>
                <w:sz w:val="32"/>
                <w:szCs w:val="32"/>
              </w:rPr>
              <w:t xml:space="preserve"> </w:t>
            </w:r>
            <w:r w:rsidR="00056042" w:rsidRPr="00056042">
              <w:rPr>
                <w:rFonts w:ascii="Arial" w:hAnsi="Arial" w:cs="Arial"/>
                <w:sz w:val="32"/>
                <w:szCs w:val="32"/>
              </w:rPr>
              <w:t>Indicator,</w:t>
            </w:r>
            <w:r>
              <w:t xml:space="preserve"> </w:t>
            </w:r>
            <w:r w:rsidRPr="006C4781">
              <w:rPr>
                <w:rFonts w:ascii="Arial" w:hAnsi="Arial" w:cs="Arial"/>
                <w:sz w:val="32"/>
                <w:szCs w:val="32"/>
              </w:rPr>
              <w:t>MACD,</w:t>
            </w:r>
            <w:r>
              <w:rPr>
                <w:rFonts w:ascii="Arial" w:hAnsi="Arial" w:cs="Arial"/>
                <w:sz w:val="32"/>
                <w:szCs w:val="32"/>
              </w:rPr>
              <w:t xml:space="preserve"> </w:t>
            </w:r>
            <w:r w:rsidRPr="006C4781">
              <w:rPr>
                <w:rFonts w:ascii="Arial" w:hAnsi="Arial" w:cs="Arial"/>
                <w:sz w:val="32"/>
                <w:szCs w:val="32"/>
              </w:rPr>
              <w:t>PSAR</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EMA</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WMA</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Vortex</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are being utilized as the feature variables to predict the direction of the closing price and determine the prediction accuracy.</w:t>
            </w:r>
          </w:p>
          <w:p w14:paraId="0B788FDE" w14:textId="77777777" w:rsidR="00373EAE" w:rsidRDefault="00787459" w:rsidP="00373EAE">
            <w:pPr>
              <w:pStyle w:val="ListParagraph"/>
              <w:autoSpaceDE w:val="0"/>
              <w:autoSpaceDN w:val="0"/>
              <w:adjustRightInd w:val="0"/>
              <w:spacing w:line="240" w:lineRule="auto"/>
              <w:ind w:left="0"/>
              <w:jc w:val="both"/>
              <w:rPr>
                <w:rFonts w:ascii="Arial" w:hAnsi="Arial" w:cs="Arial"/>
                <w:sz w:val="32"/>
                <w:szCs w:val="32"/>
              </w:rPr>
            </w:pPr>
            <w:r w:rsidRPr="00787459">
              <w:rPr>
                <w:rFonts w:ascii="Arial" w:hAnsi="Arial" w:cs="Arial"/>
                <w:sz w:val="32"/>
                <w:szCs w:val="32"/>
              </w:rPr>
              <w:lastRenderedPageBreak/>
              <w:t xml:space="preserve">for </w:t>
            </w:r>
            <w:r w:rsidR="00F02BA8" w:rsidRPr="00787459">
              <w:rPr>
                <w:rFonts w:ascii="Arial" w:hAnsi="Arial" w:cs="Arial"/>
                <w:sz w:val="32"/>
                <w:szCs w:val="32"/>
              </w:rPr>
              <w:t>volatility indicators</w:t>
            </w:r>
            <w:r w:rsidRPr="00787459">
              <w:rPr>
                <w:rFonts w:ascii="Arial" w:hAnsi="Arial" w:cs="Arial"/>
                <w:sz w:val="32"/>
                <w:szCs w:val="32"/>
              </w:rPr>
              <w:t>,</w:t>
            </w:r>
            <w:r>
              <w:rPr>
                <w:rFonts w:ascii="Arial" w:hAnsi="Arial" w:cs="Arial"/>
                <w:sz w:val="32"/>
                <w:szCs w:val="32"/>
              </w:rPr>
              <w:t xml:space="preserve"> </w:t>
            </w:r>
            <w:r w:rsidRPr="00787459">
              <w:rPr>
                <w:rFonts w:ascii="Arial" w:hAnsi="Arial" w:cs="Arial"/>
                <w:sz w:val="32"/>
                <w:szCs w:val="32"/>
              </w:rPr>
              <w:t>Average</w:t>
            </w:r>
            <w:r>
              <w:rPr>
                <w:rFonts w:ascii="Arial" w:hAnsi="Arial" w:cs="Arial"/>
                <w:sz w:val="32"/>
                <w:szCs w:val="32"/>
              </w:rPr>
              <w:t xml:space="preserve"> </w:t>
            </w:r>
            <w:r w:rsidRPr="00787459">
              <w:rPr>
                <w:rFonts w:ascii="Arial" w:hAnsi="Arial" w:cs="Arial"/>
                <w:sz w:val="32"/>
                <w:szCs w:val="32"/>
              </w:rPr>
              <w:t>True</w:t>
            </w:r>
            <w:r>
              <w:rPr>
                <w:rFonts w:ascii="Arial" w:hAnsi="Arial" w:cs="Arial"/>
                <w:sz w:val="32"/>
                <w:szCs w:val="32"/>
              </w:rPr>
              <w:t xml:space="preserve"> </w:t>
            </w:r>
            <w:r w:rsidRPr="00787459">
              <w:rPr>
                <w:rFonts w:ascii="Arial" w:hAnsi="Arial" w:cs="Arial"/>
                <w:sz w:val="32"/>
                <w:szCs w:val="32"/>
              </w:rPr>
              <w:t>Range,</w:t>
            </w:r>
            <w:r>
              <w:rPr>
                <w:rFonts w:ascii="Arial" w:hAnsi="Arial" w:cs="Arial"/>
                <w:sz w:val="32"/>
                <w:szCs w:val="32"/>
              </w:rPr>
              <w:t xml:space="preserve"> </w:t>
            </w:r>
            <w:r w:rsidRPr="00787459">
              <w:rPr>
                <w:rFonts w:ascii="Arial" w:hAnsi="Arial" w:cs="Arial"/>
                <w:sz w:val="32"/>
                <w:szCs w:val="32"/>
              </w:rPr>
              <w:t>Bollinger</w:t>
            </w:r>
            <w:r>
              <w:rPr>
                <w:rFonts w:ascii="Arial" w:hAnsi="Arial" w:cs="Arial"/>
                <w:sz w:val="32"/>
                <w:szCs w:val="32"/>
              </w:rPr>
              <w:t xml:space="preserve"> </w:t>
            </w:r>
            <w:r w:rsidRPr="00787459">
              <w:rPr>
                <w:rFonts w:ascii="Arial" w:hAnsi="Arial" w:cs="Arial"/>
                <w:sz w:val="32"/>
                <w:szCs w:val="32"/>
              </w:rPr>
              <w:t>Bands,</w:t>
            </w:r>
            <w:r>
              <w:rPr>
                <w:rFonts w:ascii="Arial" w:hAnsi="Arial" w:cs="Arial"/>
                <w:sz w:val="32"/>
                <w:szCs w:val="32"/>
              </w:rPr>
              <w:t xml:space="preserve"> </w:t>
            </w:r>
            <w:r w:rsidRPr="00787459">
              <w:rPr>
                <w:rFonts w:ascii="Arial" w:hAnsi="Arial" w:cs="Arial"/>
                <w:sz w:val="32"/>
                <w:szCs w:val="32"/>
              </w:rPr>
              <w:t>Donchian</w:t>
            </w:r>
            <w:r>
              <w:rPr>
                <w:rFonts w:ascii="Arial" w:hAnsi="Arial" w:cs="Arial"/>
                <w:sz w:val="32"/>
                <w:szCs w:val="32"/>
              </w:rPr>
              <w:t xml:space="preserve"> </w:t>
            </w:r>
            <w:r w:rsidRPr="00787459">
              <w:rPr>
                <w:rFonts w:ascii="Arial" w:hAnsi="Arial" w:cs="Arial"/>
                <w:sz w:val="32"/>
                <w:szCs w:val="32"/>
              </w:rPr>
              <w:t>Channel,</w:t>
            </w:r>
            <w:r>
              <w:rPr>
                <w:rFonts w:ascii="Arial" w:hAnsi="Arial" w:cs="Arial"/>
                <w:sz w:val="32"/>
                <w:szCs w:val="32"/>
              </w:rPr>
              <w:t xml:space="preserve"> </w:t>
            </w:r>
            <w:r w:rsidRPr="00787459">
              <w:rPr>
                <w:rFonts w:ascii="Arial" w:hAnsi="Arial" w:cs="Arial"/>
                <w:sz w:val="32"/>
                <w:szCs w:val="32"/>
              </w:rPr>
              <w:t>Keltner</w:t>
            </w:r>
            <w:r>
              <w:rPr>
                <w:rFonts w:ascii="Arial" w:hAnsi="Arial" w:cs="Arial"/>
                <w:sz w:val="32"/>
                <w:szCs w:val="32"/>
              </w:rPr>
              <w:t xml:space="preserve"> </w:t>
            </w:r>
            <w:r w:rsidRPr="00787459">
              <w:rPr>
                <w:rFonts w:ascii="Arial" w:hAnsi="Arial" w:cs="Arial"/>
                <w:sz w:val="32"/>
                <w:szCs w:val="32"/>
              </w:rPr>
              <w:t>Channel,</w:t>
            </w:r>
            <w:r w:rsidR="00F02BA8">
              <w:rPr>
                <w:rFonts w:ascii="Arial" w:hAnsi="Arial" w:cs="Arial"/>
                <w:sz w:val="32"/>
                <w:szCs w:val="32"/>
              </w:rPr>
              <w:t xml:space="preserve"> </w:t>
            </w:r>
            <w:r w:rsidRPr="00787459">
              <w:rPr>
                <w:rFonts w:ascii="Arial" w:hAnsi="Arial" w:cs="Arial"/>
                <w:sz w:val="32"/>
                <w:szCs w:val="32"/>
              </w:rPr>
              <w:t>Ulcer</w:t>
            </w:r>
            <w:r>
              <w:rPr>
                <w:rFonts w:ascii="Arial" w:hAnsi="Arial" w:cs="Arial"/>
                <w:sz w:val="32"/>
                <w:szCs w:val="32"/>
              </w:rPr>
              <w:t xml:space="preserve"> </w:t>
            </w:r>
            <w:r w:rsidRPr="00787459">
              <w:rPr>
                <w:rFonts w:ascii="Arial" w:hAnsi="Arial" w:cs="Arial"/>
                <w:sz w:val="32"/>
                <w:szCs w:val="32"/>
              </w:rPr>
              <w:t>Index are being used as feature variables.</w:t>
            </w:r>
            <w:r w:rsidR="00F02BA8">
              <w:t xml:space="preserve"> </w:t>
            </w:r>
            <w:r w:rsidR="00F02BA8" w:rsidRPr="00F02BA8">
              <w:rPr>
                <w:rFonts w:ascii="Arial" w:hAnsi="Arial" w:cs="Arial"/>
                <w:sz w:val="32"/>
                <w:szCs w:val="32"/>
              </w:rPr>
              <w:t>Lower and upper band of these volatility indicators are also utilized as feature variables and the direction of the closing price is predicted to determine what is the prediction accuracy.</w:t>
            </w:r>
          </w:p>
          <w:p w14:paraId="04903C9E" w14:textId="77777777" w:rsidR="00F02BA8" w:rsidRDefault="00F02BA8" w:rsidP="00373EAE">
            <w:pPr>
              <w:pStyle w:val="ListParagraph"/>
              <w:autoSpaceDE w:val="0"/>
              <w:autoSpaceDN w:val="0"/>
              <w:adjustRightInd w:val="0"/>
              <w:spacing w:line="240" w:lineRule="auto"/>
              <w:ind w:left="0"/>
              <w:jc w:val="both"/>
              <w:rPr>
                <w:rFonts w:ascii="Arial" w:hAnsi="Arial" w:cs="Arial"/>
                <w:sz w:val="32"/>
                <w:szCs w:val="32"/>
              </w:rPr>
            </w:pPr>
          </w:p>
          <w:p w14:paraId="7D541E5F" w14:textId="606A28FF"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t>for volume indicators,</w:t>
            </w:r>
            <w:r>
              <w:rPr>
                <w:rFonts w:ascii="Arial" w:hAnsi="Arial" w:cs="Arial"/>
                <w:sz w:val="32"/>
                <w:szCs w:val="32"/>
              </w:rPr>
              <w:t xml:space="preserve"> </w:t>
            </w:r>
            <w:r w:rsidRPr="00F02BA8">
              <w:rPr>
                <w:rFonts w:ascii="Arial" w:hAnsi="Arial" w:cs="Arial"/>
                <w:sz w:val="32"/>
                <w:szCs w:val="32"/>
              </w:rPr>
              <w:t>AccDistIndex</w:t>
            </w:r>
            <w:r>
              <w:rPr>
                <w:rFonts w:ascii="Arial" w:hAnsi="Arial" w:cs="Arial"/>
                <w:sz w:val="32"/>
                <w:szCs w:val="32"/>
              </w:rPr>
              <w:t xml:space="preserve"> </w:t>
            </w:r>
            <w:r w:rsidRPr="00F02BA8">
              <w:rPr>
                <w:rFonts w:ascii="Arial" w:hAnsi="Arial" w:cs="Arial"/>
                <w:sz w:val="32"/>
                <w:szCs w:val="32"/>
              </w:rPr>
              <w:t>Indicator, ChaikinMoneyFlow</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EaseOfMovement</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ForceIndex</w:t>
            </w:r>
            <w:r>
              <w:rPr>
                <w:rFonts w:ascii="Arial" w:hAnsi="Arial" w:cs="Arial"/>
                <w:sz w:val="32"/>
                <w:szCs w:val="32"/>
              </w:rPr>
              <w:t xml:space="preserve"> </w:t>
            </w:r>
            <w:r w:rsidRPr="00F02BA8">
              <w:rPr>
                <w:rFonts w:ascii="Arial" w:hAnsi="Arial" w:cs="Arial"/>
                <w:sz w:val="32"/>
                <w:szCs w:val="32"/>
              </w:rPr>
              <w:t>Indicator,</w:t>
            </w:r>
            <w:r>
              <w:t xml:space="preserve"> </w:t>
            </w:r>
            <w:r w:rsidRPr="00F02BA8">
              <w:rPr>
                <w:rFonts w:ascii="Arial" w:hAnsi="Arial" w:cs="Arial"/>
                <w:sz w:val="32"/>
                <w:szCs w:val="32"/>
              </w:rPr>
              <w:t>MFI</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OnBalanceVolume</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VolumePriceTrend</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VolumeWeightedAveragePrice,</w:t>
            </w:r>
            <w:r>
              <w:t xml:space="preserve"> </w:t>
            </w:r>
            <w:r w:rsidRPr="00F02BA8">
              <w:rPr>
                <w:rFonts w:ascii="Arial" w:hAnsi="Arial" w:cs="Arial"/>
                <w:sz w:val="32"/>
                <w:szCs w:val="32"/>
              </w:rPr>
              <w:t>NegativeVolumeIndex</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001A534B" w:rsidRPr="00F02BA8">
              <w:rPr>
                <w:rFonts w:ascii="Arial" w:hAnsi="Arial" w:cs="Arial"/>
                <w:sz w:val="32"/>
                <w:szCs w:val="32"/>
              </w:rPr>
              <w:t>DailyLogReturn</w:t>
            </w:r>
            <w:r w:rsidR="001A534B">
              <w:rPr>
                <w:rFonts w:ascii="Arial" w:hAnsi="Arial" w:cs="Arial"/>
                <w:sz w:val="32"/>
                <w:szCs w:val="32"/>
              </w:rPr>
              <w:t xml:space="preserve"> Indicator</w:t>
            </w:r>
            <w:r>
              <w:rPr>
                <w:rFonts w:ascii="Arial" w:hAnsi="Arial" w:cs="Arial"/>
                <w:sz w:val="32"/>
                <w:szCs w:val="32"/>
              </w:rPr>
              <w:t xml:space="preserve"> </w:t>
            </w:r>
            <w:r w:rsidRPr="00F02BA8">
              <w:rPr>
                <w:rFonts w:ascii="Arial" w:hAnsi="Arial" w:cs="Arial"/>
                <w:sz w:val="32"/>
                <w:szCs w:val="32"/>
              </w:rPr>
              <w:t>are used as feature variables and the direction of the closing price is predicted as to whether it is positive change,</w:t>
            </w:r>
            <w:r>
              <w:rPr>
                <w:rFonts w:ascii="Arial" w:hAnsi="Arial" w:cs="Arial"/>
                <w:sz w:val="32"/>
                <w:szCs w:val="32"/>
              </w:rPr>
              <w:t xml:space="preserve"> </w:t>
            </w:r>
            <w:r w:rsidRPr="00F02BA8">
              <w:rPr>
                <w:rFonts w:ascii="Arial" w:hAnsi="Arial" w:cs="Arial"/>
                <w:sz w:val="32"/>
                <w:szCs w:val="32"/>
              </w:rPr>
              <w:t>Negative change or Neutral to determine what is the prediction accuracy.</w:t>
            </w:r>
          </w:p>
          <w:p w14:paraId="62D31077" w14:textId="77777777"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p>
          <w:p w14:paraId="28BD8A4F" w14:textId="77777777" w:rsidR="00F02BA8" w:rsidRP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t xml:space="preserve">When the majority of the 15 various models or all of them move in the same direction, a choice on whether to invest or not to invest on the stock under consideration must be made. What works in the Indian stock market must be proven with evidence. </w:t>
            </w:r>
          </w:p>
          <w:p w14:paraId="0A6FC25B" w14:textId="77777777" w:rsidR="00F02BA8" w:rsidRPr="00F02BA8" w:rsidRDefault="00F02BA8" w:rsidP="00F02BA8">
            <w:pPr>
              <w:pStyle w:val="ListParagraph"/>
              <w:autoSpaceDE w:val="0"/>
              <w:autoSpaceDN w:val="0"/>
              <w:adjustRightInd w:val="0"/>
              <w:spacing w:line="240" w:lineRule="auto"/>
              <w:jc w:val="both"/>
              <w:rPr>
                <w:rFonts w:ascii="Arial" w:hAnsi="Arial" w:cs="Arial"/>
                <w:sz w:val="32"/>
                <w:szCs w:val="32"/>
              </w:rPr>
            </w:pPr>
          </w:p>
          <w:p w14:paraId="21492CDD" w14:textId="77777777"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p>
          <w:p w14:paraId="477BF8B4" w14:textId="77777777"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p>
          <w:p w14:paraId="7C7FE5BC" w14:textId="12C84B87" w:rsidR="00F02BA8" w:rsidRP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lastRenderedPageBreak/>
              <w:t xml:space="preserve">The entire process is needed to be tried and tested for a different dataset </w:t>
            </w:r>
            <w:r w:rsidRPr="00F02BA8">
              <w:rPr>
                <w:rFonts w:ascii="Arial" w:hAnsi="Arial" w:cs="Arial"/>
                <w:sz w:val="32"/>
                <w:szCs w:val="32"/>
              </w:rPr>
              <w:t>altogether</w:t>
            </w:r>
            <w:r w:rsidRPr="00F02BA8">
              <w:rPr>
                <w:rFonts w:ascii="Arial" w:hAnsi="Arial" w:cs="Arial"/>
                <w:sz w:val="32"/>
                <w:szCs w:val="32"/>
              </w:rPr>
              <w:t xml:space="preserve"> to ensure that Any stock on the stock market can utilise the same procedure to forecast whether to invest or not to invest, which is helpful.</w:t>
            </w:r>
          </w:p>
          <w:p w14:paraId="519D64D7" w14:textId="77777777" w:rsidR="00F02BA8" w:rsidRPr="00F02BA8" w:rsidRDefault="00F02BA8" w:rsidP="00F02BA8">
            <w:pPr>
              <w:pStyle w:val="ListParagraph"/>
              <w:autoSpaceDE w:val="0"/>
              <w:autoSpaceDN w:val="0"/>
              <w:adjustRightInd w:val="0"/>
              <w:spacing w:line="240" w:lineRule="auto"/>
              <w:jc w:val="both"/>
              <w:rPr>
                <w:rFonts w:ascii="Arial" w:hAnsi="Arial" w:cs="Arial"/>
                <w:sz w:val="32"/>
                <w:szCs w:val="32"/>
              </w:rPr>
            </w:pPr>
          </w:p>
          <w:p w14:paraId="563E8A62" w14:textId="622EEE35" w:rsidR="00F02BA8" w:rsidRPr="00F02BA8" w:rsidRDefault="00F02BA8" w:rsidP="00F02BA8">
            <w:pPr>
              <w:rPr>
                <w:rFonts w:ascii="Arial" w:hAnsi="Arial" w:cs="Arial"/>
                <w:sz w:val="32"/>
                <w:szCs w:val="32"/>
              </w:rPr>
            </w:pPr>
            <w:r w:rsidRPr="00F02BA8">
              <w:rPr>
                <w:rFonts w:ascii="Arial" w:hAnsi="Arial" w:cs="Arial"/>
                <w:sz w:val="32"/>
                <w:szCs w:val="32"/>
              </w:rPr>
              <w:t>Daily Trading Data of SBI and Kotak Mahindra company from the year 2000 to 2022 is being used to repeat the entire process which had been implemented for the HDFC dataset.</w:t>
            </w:r>
          </w:p>
          <w:p w14:paraId="0E52AEDD" w14:textId="384FA30D" w:rsidR="00F02BA8" w:rsidRPr="00DB29D0" w:rsidRDefault="00F02BA8" w:rsidP="00F02BA8">
            <w:pPr>
              <w:pStyle w:val="ListParagraph"/>
              <w:autoSpaceDE w:val="0"/>
              <w:autoSpaceDN w:val="0"/>
              <w:adjustRightInd w:val="0"/>
              <w:spacing w:line="240" w:lineRule="auto"/>
              <w:ind w:left="0"/>
              <w:jc w:val="both"/>
              <w:rPr>
                <w:rFonts w:ascii="Arial" w:hAnsi="Arial" w:cs="Arial"/>
                <w:sz w:val="32"/>
                <w:szCs w:val="32"/>
              </w:rPr>
            </w:pPr>
          </w:p>
        </w:tc>
      </w:tr>
      <w:tr w:rsidR="00F22009" w:rsidRPr="00B84BCA" w14:paraId="5EB47247" w14:textId="77777777" w:rsidTr="008B7F44">
        <w:trPr>
          <w:trHeight w:val="2015"/>
        </w:trPr>
        <w:tc>
          <w:tcPr>
            <w:tcW w:w="1043" w:type="pct"/>
            <w:tcBorders>
              <w:top w:val="single" w:sz="4" w:space="0" w:color="000000"/>
              <w:left w:val="single" w:sz="4" w:space="0" w:color="000000"/>
              <w:bottom w:val="single" w:sz="4" w:space="0" w:color="000000"/>
              <w:right w:val="single" w:sz="4" w:space="0" w:color="000000"/>
            </w:tcBorders>
            <w:vAlign w:val="center"/>
          </w:tcPr>
          <w:p w14:paraId="61DF84E6" w14:textId="77777777" w:rsidR="00F22009" w:rsidRPr="00DB29D0" w:rsidRDefault="00F22009" w:rsidP="008D7E55">
            <w:pPr>
              <w:spacing w:after="26" w:line="240" w:lineRule="auto"/>
              <w:rPr>
                <w:rFonts w:ascii="Arial" w:hAnsi="Arial" w:cs="Arial"/>
                <w:sz w:val="32"/>
                <w:szCs w:val="32"/>
              </w:rPr>
            </w:pPr>
            <w:r w:rsidRPr="00DB29D0">
              <w:rPr>
                <w:rFonts w:ascii="Arial" w:hAnsi="Arial" w:cs="Arial"/>
                <w:sz w:val="32"/>
                <w:szCs w:val="32"/>
              </w:rPr>
              <w:lastRenderedPageBreak/>
              <w:t>Support needed from Program office</w:t>
            </w:r>
          </w:p>
        </w:tc>
        <w:tc>
          <w:tcPr>
            <w:tcW w:w="3957" w:type="pct"/>
            <w:tcBorders>
              <w:top w:val="single" w:sz="4" w:space="0" w:color="000000"/>
              <w:left w:val="single" w:sz="4" w:space="0" w:color="000000"/>
              <w:bottom w:val="single" w:sz="4" w:space="0" w:color="000000"/>
              <w:right w:val="single" w:sz="4" w:space="0" w:color="000000"/>
            </w:tcBorders>
            <w:vAlign w:val="center"/>
          </w:tcPr>
          <w:p w14:paraId="56FA62FD" w14:textId="77777777" w:rsidR="00DB29D0" w:rsidRPr="00DB29D0" w:rsidRDefault="009F62C0" w:rsidP="00D8337D">
            <w:pPr>
              <w:spacing w:after="33" w:line="240" w:lineRule="auto"/>
              <w:jc w:val="both"/>
              <w:rPr>
                <w:rFonts w:ascii="Arial" w:hAnsi="Arial" w:cs="Arial"/>
                <w:sz w:val="32"/>
                <w:szCs w:val="32"/>
              </w:rPr>
            </w:pPr>
            <w:r>
              <w:rPr>
                <w:rFonts w:ascii="Arial" w:hAnsi="Arial" w:cs="Arial"/>
                <w:sz w:val="32"/>
                <w:szCs w:val="32"/>
              </w:rPr>
              <w:t xml:space="preserve">Program Office </w:t>
            </w:r>
          </w:p>
        </w:tc>
      </w:tr>
      <w:tr w:rsidR="008D7E55" w:rsidRPr="00B84BCA" w14:paraId="0BBB4E0D" w14:textId="77777777" w:rsidTr="008B7F44">
        <w:trPr>
          <w:trHeight w:val="1666"/>
        </w:trPr>
        <w:tc>
          <w:tcPr>
            <w:tcW w:w="1043" w:type="pct"/>
            <w:tcBorders>
              <w:top w:val="single" w:sz="4" w:space="0" w:color="000000"/>
              <w:left w:val="single" w:sz="4" w:space="0" w:color="000000"/>
              <w:bottom w:val="single" w:sz="4" w:space="0" w:color="000000"/>
              <w:right w:val="single" w:sz="4" w:space="0" w:color="000000"/>
            </w:tcBorders>
            <w:vAlign w:val="center"/>
          </w:tcPr>
          <w:p w14:paraId="4B90FCFC" w14:textId="77777777" w:rsidR="008D7E55" w:rsidRPr="00DB29D0" w:rsidRDefault="008D7E55" w:rsidP="008D7E55">
            <w:pPr>
              <w:spacing w:after="26" w:line="240" w:lineRule="auto"/>
              <w:rPr>
                <w:rFonts w:ascii="Arial" w:hAnsi="Arial" w:cs="Arial"/>
                <w:sz w:val="32"/>
                <w:szCs w:val="32"/>
              </w:rPr>
            </w:pPr>
            <w:r w:rsidRPr="00DB29D0">
              <w:rPr>
                <w:rFonts w:ascii="Arial" w:hAnsi="Arial" w:cs="Arial"/>
                <w:sz w:val="32"/>
                <w:szCs w:val="32"/>
              </w:rPr>
              <w:t>References</w:t>
            </w:r>
          </w:p>
        </w:tc>
        <w:tc>
          <w:tcPr>
            <w:tcW w:w="3957" w:type="pct"/>
            <w:tcBorders>
              <w:top w:val="single" w:sz="4" w:space="0" w:color="000000"/>
              <w:left w:val="single" w:sz="4" w:space="0" w:color="000000"/>
              <w:bottom w:val="single" w:sz="4" w:space="0" w:color="000000"/>
              <w:right w:val="single" w:sz="4" w:space="0" w:color="000000"/>
            </w:tcBorders>
            <w:vAlign w:val="center"/>
          </w:tcPr>
          <w:p w14:paraId="14463EAB"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sz w:val="32"/>
                <w:szCs w:val="32"/>
              </w:rPr>
              <w:t>1)</w:t>
            </w:r>
            <w:r w:rsidR="00A059DD" w:rsidRPr="00547C05">
              <w:rPr>
                <w:rFonts w:ascii="Arial" w:hAnsi="Arial" w:cs="Arial"/>
                <w:sz w:val="32"/>
                <w:szCs w:val="32"/>
              </w:rPr>
              <w:fldChar w:fldCharType="begin" w:fldLock="1"/>
            </w:r>
            <w:r w:rsidRPr="00547C05">
              <w:rPr>
                <w:rFonts w:ascii="Arial" w:hAnsi="Arial" w:cs="Arial"/>
                <w:sz w:val="32"/>
                <w:szCs w:val="32"/>
              </w:rPr>
              <w:instrText xml:space="preserve">ADDIN Mendeley Bibliography CSL_BIBLIOGRAPHY </w:instrText>
            </w:r>
            <w:r w:rsidR="00A059DD" w:rsidRPr="00547C05">
              <w:rPr>
                <w:rFonts w:ascii="Arial" w:hAnsi="Arial" w:cs="Arial"/>
                <w:sz w:val="32"/>
                <w:szCs w:val="32"/>
              </w:rPr>
              <w:fldChar w:fldCharType="separate"/>
            </w:r>
            <w:r w:rsidRPr="00547C05">
              <w:rPr>
                <w:rFonts w:ascii="Arial" w:hAnsi="Arial" w:cs="Arial"/>
                <w:noProof/>
                <w:sz w:val="32"/>
                <w:szCs w:val="24"/>
              </w:rPr>
              <w:t xml:space="preserve">Al-Chalabi, H., Al-Douri, Y. K., &amp; Lundberg, J. (2018). </w:t>
            </w:r>
            <w:r w:rsidRPr="00547C05">
              <w:rPr>
                <w:rFonts w:ascii="Arial" w:hAnsi="Arial" w:cs="Arial"/>
                <w:i/>
                <w:iCs/>
                <w:noProof/>
                <w:sz w:val="32"/>
                <w:szCs w:val="24"/>
              </w:rPr>
              <w:t>Time Series Forecasting using ARIMA Model A Case Study of Mining Face Drilling Rig</w:t>
            </w:r>
            <w:r w:rsidRPr="00547C05">
              <w:rPr>
                <w:rFonts w:ascii="Arial" w:hAnsi="Arial" w:cs="Arial"/>
                <w:noProof/>
                <w:sz w:val="32"/>
                <w:szCs w:val="24"/>
              </w:rPr>
              <w:t xml:space="preserve">. </w:t>
            </w:r>
            <w:r w:rsidRPr="00547C05">
              <w:rPr>
                <w:rFonts w:ascii="Arial" w:hAnsi="Arial" w:cs="Arial"/>
                <w:i/>
                <w:iCs/>
                <w:noProof/>
                <w:sz w:val="32"/>
                <w:szCs w:val="24"/>
              </w:rPr>
              <w:t>c</w:t>
            </w:r>
            <w:r w:rsidRPr="00547C05">
              <w:rPr>
                <w:rFonts w:ascii="Arial" w:hAnsi="Arial" w:cs="Arial"/>
                <w:noProof/>
                <w:sz w:val="32"/>
                <w:szCs w:val="24"/>
              </w:rPr>
              <w:t>, 4–6.</w:t>
            </w:r>
          </w:p>
          <w:p w14:paraId="65DEE7E8"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2)</w:t>
            </w:r>
            <w:r w:rsidRPr="00547C05">
              <w:rPr>
                <w:rFonts w:ascii="Arial" w:hAnsi="Arial" w:cs="Arial"/>
                <w:noProof/>
                <w:sz w:val="32"/>
                <w:szCs w:val="24"/>
              </w:rPr>
              <w:t xml:space="preserve">Alsharif, M. H., Younes, M. K., &amp; Kim, J. (2019). Time series ARIMA model for prediction of daily and monthly average global solar radiation: The case study of Seoul, South Korea. </w:t>
            </w:r>
            <w:r w:rsidRPr="00547C05">
              <w:rPr>
                <w:rFonts w:ascii="Arial" w:hAnsi="Arial" w:cs="Arial"/>
                <w:i/>
                <w:iCs/>
                <w:noProof/>
                <w:sz w:val="32"/>
                <w:szCs w:val="24"/>
              </w:rPr>
              <w:t>Symmetry</w:t>
            </w:r>
            <w:r w:rsidRPr="00547C05">
              <w:rPr>
                <w:rFonts w:ascii="Arial" w:hAnsi="Arial" w:cs="Arial"/>
                <w:noProof/>
                <w:sz w:val="32"/>
                <w:szCs w:val="24"/>
              </w:rPr>
              <w:t xml:space="preserve">, </w:t>
            </w:r>
            <w:r w:rsidRPr="00547C05">
              <w:rPr>
                <w:rFonts w:ascii="Arial" w:hAnsi="Arial" w:cs="Arial"/>
                <w:i/>
                <w:iCs/>
                <w:noProof/>
                <w:sz w:val="32"/>
                <w:szCs w:val="24"/>
              </w:rPr>
              <w:t>11</w:t>
            </w:r>
            <w:r w:rsidRPr="00547C05">
              <w:rPr>
                <w:rFonts w:ascii="Arial" w:hAnsi="Arial" w:cs="Arial"/>
                <w:noProof/>
                <w:sz w:val="32"/>
                <w:szCs w:val="24"/>
              </w:rPr>
              <w:t>(2), 1–17. https://doi.org/10.3390/sym11020240</w:t>
            </w:r>
          </w:p>
          <w:p w14:paraId="33739B8E"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3)</w:t>
            </w:r>
            <w:r w:rsidRPr="00547C05">
              <w:rPr>
                <w:rFonts w:ascii="Arial" w:hAnsi="Arial" w:cs="Arial"/>
                <w:noProof/>
                <w:sz w:val="32"/>
                <w:szCs w:val="24"/>
              </w:rPr>
              <w:t xml:space="preserve">Evans, F. R. A. (1895). the Birmingham Lunacy </w:t>
            </w:r>
            <w:r w:rsidRPr="00547C05">
              <w:rPr>
                <w:rFonts w:ascii="Arial" w:hAnsi="Arial" w:cs="Arial"/>
                <w:noProof/>
                <w:sz w:val="32"/>
                <w:szCs w:val="24"/>
              </w:rPr>
              <w:lastRenderedPageBreak/>
              <w:t xml:space="preserve">Prosecution. </w:t>
            </w:r>
            <w:r w:rsidRPr="00547C05">
              <w:rPr>
                <w:rFonts w:ascii="Arial" w:hAnsi="Arial" w:cs="Arial"/>
                <w:i/>
                <w:iCs/>
                <w:noProof/>
                <w:sz w:val="32"/>
                <w:szCs w:val="24"/>
              </w:rPr>
              <w:t>The Lancet</w:t>
            </w:r>
            <w:r w:rsidRPr="00547C05">
              <w:rPr>
                <w:rFonts w:ascii="Arial" w:hAnsi="Arial" w:cs="Arial"/>
                <w:noProof/>
                <w:sz w:val="32"/>
                <w:szCs w:val="24"/>
              </w:rPr>
              <w:t xml:space="preserve">, </w:t>
            </w:r>
            <w:r w:rsidRPr="00547C05">
              <w:rPr>
                <w:rFonts w:ascii="Arial" w:hAnsi="Arial" w:cs="Arial"/>
                <w:i/>
                <w:iCs/>
                <w:noProof/>
                <w:sz w:val="32"/>
                <w:szCs w:val="24"/>
              </w:rPr>
              <w:t>146</w:t>
            </w:r>
            <w:r w:rsidRPr="00547C05">
              <w:rPr>
                <w:rFonts w:ascii="Arial" w:hAnsi="Arial" w:cs="Arial"/>
                <w:noProof/>
                <w:sz w:val="32"/>
                <w:szCs w:val="24"/>
              </w:rPr>
              <w:t>(3765), 1066–1067. https://doi.org/10.1016/S0140-6736(01)13488-4</w:t>
            </w:r>
          </w:p>
          <w:p w14:paraId="75235C1E"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4)</w:t>
            </w:r>
            <w:r w:rsidRPr="00547C05">
              <w:rPr>
                <w:rFonts w:ascii="Arial" w:hAnsi="Arial" w:cs="Arial"/>
                <w:noProof/>
                <w:sz w:val="32"/>
                <w:szCs w:val="24"/>
              </w:rPr>
              <w:t xml:space="preserve">Farhath, A. A. (2016). International Journal of Computer Science and Mobile Computing A SURVEY ON ARIMA FORECASTING USING TIME SERIES MODEL. </w:t>
            </w:r>
            <w:r w:rsidRPr="00547C05">
              <w:rPr>
                <w:rFonts w:ascii="Arial" w:hAnsi="Arial" w:cs="Arial"/>
                <w:i/>
                <w:iCs/>
                <w:noProof/>
                <w:sz w:val="32"/>
                <w:szCs w:val="24"/>
              </w:rPr>
              <w:t>International Journal of Computer Science and Mobile Computing</w:t>
            </w:r>
            <w:r w:rsidRPr="00547C05">
              <w:rPr>
                <w:rFonts w:ascii="Arial" w:hAnsi="Arial" w:cs="Arial"/>
                <w:noProof/>
                <w:sz w:val="32"/>
                <w:szCs w:val="24"/>
              </w:rPr>
              <w:t xml:space="preserve">, </w:t>
            </w:r>
            <w:r w:rsidRPr="00547C05">
              <w:rPr>
                <w:rFonts w:ascii="Arial" w:hAnsi="Arial" w:cs="Arial"/>
                <w:i/>
                <w:iCs/>
                <w:noProof/>
                <w:sz w:val="32"/>
                <w:szCs w:val="24"/>
              </w:rPr>
              <w:t>5</w:t>
            </w:r>
            <w:r w:rsidRPr="00547C05">
              <w:rPr>
                <w:rFonts w:ascii="Arial" w:hAnsi="Arial" w:cs="Arial"/>
                <w:noProof/>
                <w:sz w:val="32"/>
                <w:szCs w:val="24"/>
              </w:rPr>
              <w:t>(8), 104–109. www.ijcsmc.com</w:t>
            </w:r>
          </w:p>
          <w:p w14:paraId="6891DA51"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5)</w:t>
            </w:r>
            <w:r w:rsidRPr="00547C05">
              <w:rPr>
                <w:rFonts w:ascii="Arial" w:hAnsi="Arial" w:cs="Arial"/>
                <w:noProof/>
                <w:sz w:val="32"/>
                <w:szCs w:val="24"/>
              </w:rPr>
              <w:t xml:space="preserve">Jansson, P., &amp; Larsson, H. (2020). </w:t>
            </w:r>
            <w:r w:rsidRPr="00547C05">
              <w:rPr>
                <w:rFonts w:ascii="Arial" w:hAnsi="Arial" w:cs="Arial"/>
                <w:i/>
                <w:iCs/>
                <w:noProof/>
                <w:sz w:val="32"/>
                <w:szCs w:val="24"/>
              </w:rPr>
              <w:t>ARIMA Modeling: Forecasting Indices on the Stockholm Stock Exchange</w:t>
            </w:r>
            <w:r w:rsidRPr="00547C05">
              <w:rPr>
                <w:rFonts w:ascii="Arial" w:hAnsi="Arial" w:cs="Arial"/>
                <w:noProof/>
                <w:sz w:val="32"/>
                <w:szCs w:val="24"/>
              </w:rPr>
              <w:t>. 2–6.</w:t>
            </w:r>
          </w:p>
          <w:p w14:paraId="3E713329"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6)</w:t>
            </w:r>
            <w:r w:rsidRPr="00547C05">
              <w:rPr>
                <w:rFonts w:ascii="Arial" w:hAnsi="Arial" w:cs="Arial"/>
                <w:noProof/>
                <w:sz w:val="32"/>
                <w:szCs w:val="24"/>
              </w:rPr>
              <w:t xml:space="preserve">Journal, I., &amp; Engineering, O. F. (2018). International journal of engineering sciences &amp; research technology a review: optical character recognition. </w:t>
            </w:r>
            <w:r w:rsidRPr="00547C05">
              <w:rPr>
                <w:rFonts w:ascii="Arial" w:hAnsi="Arial" w:cs="Arial"/>
                <w:i/>
                <w:iCs/>
                <w:noProof/>
                <w:sz w:val="32"/>
                <w:szCs w:val="24"/>
              </w:rPr>
              <w:t>Int. J. Eng. Sci.</w:t>
            </w:r>
            <w:r w:rsidRPr="00547C05">
              <w:rPr>
                <w:rFonts w:ascii="Arial" w:hAnsi="Arial" w:cs="Arial"/>
                <w:noProof/>
                <w:sz w:val="32"/>
                <w:szCs w:val="24"/>
              </w:rPr>
              <w:t xml:space="preserve">, </w:t>
            </w:r>
            <w:r w:rsidRPr="00547C05">
              <w:rPr>
                <w:rFonts w:ascii="Arial" w:hAnsi="Arial" w:cs="Arial"/>
                <w:i/>
                <w:iCs/>
                <w:noProof/>
                <w:sz w:val="32"/>
                <w:szCs w:val="24"/>
              </w:rPr>
              <w:t>7</w:t>
            </w:r>
            <w:r w:rsidRPr="00547C05">
              <w:rPr>
                <w:rFonts w:ascii="Arial" w:hAnsi="Arial" w:cs="Arial"/>
                <w:noProof/>
                <w:sz w:val="32"/>
                <w:szCs w:val="24"/>
              </w:rPr>
              <w:t>(4), 233–238. http://www.ijesrt.com</w:t>
            </w:r>
          </w:p>
          <w:p w14:paraId="17C48EA7"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7)</w:t>
            </w:r>
            <w:r w:rsidRPr="00547C05">
              <w:rPr>
                <w:rFonts w:ascii="Arial" w:hAnsi="Arial" w:cs="Arial"/>
                <w:noProof/>
                <w:sz w:val="32"/>
                <w:szCs w:val="24"/>
              </w:rPr>
              <w:t xml:space="preserve">Kolkova, A. (2018). Indicators of technical analysis on the basis of moving averages as prognostic methods in the food industry. </w:t>
            </w:r>
            <w:r w:rsidRPr="00547C05">
              <w:rPr>
                <w:rFonts w:ascii="Arial" w:hAnsi="Arial" w:cs="Arial"/>
                <w:i/>
                <w:iCs/>
                <w:noProof/>
                <w:sz w:val="32"/>
                <w:szCs w:val="24"/>
              </w:rPr>
              <w:t>Journal of Competitiveness</w:t>
            </w:r>
            <w:r w:rsidRPr="00547C05">
              <w:rPr>
                <w:rFonts w:ascii="Arial" w:hAnsi="Arial" w:cs="Arial"/>
                <w:noProof/>
                <w:sz w:val="32"/>
                <w:szCs w:val="24"/>
              </w:rPr>
              <w:t xml:space="preserve">, </w:t>
            </w:r>
            <w:r w:rsidRPr="00547C05">
              <w:rPr>
                <w:rFonts w:ascii="Arial" w:hAnsi="Arial" w:cs="Arial"/>
                <w:i/>
                <w:iCs/>
                <w:noProof/>
                <w:sz w:val="32"/>
                <w:szCs w:val="24"/>
              </w:rPr>
              <w:t>10</w:t>
            </w:r>
            <w:r w:rsidRPr="00547C05">
              <w:rPr>
                <w:rFonts w:ascii="Arial" w:hAnsi="Arial" w:cs="Arial"/>
                <w:noProof/>
                <w:sz w:val="32"/>
                <w:szCs w:val="24"/>
              </w:rPr>
              <w:t>(4), 102–119. https://doi.org/10.7441/joc.2018.04.07</w:t>
            </w:r>
          </w:p>
          <w:p w14:paraId="6AA15F94"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8)</w:t>
            </w:r>
            <w:r w:rsidRPr="00547C05">
              <w:rPr>
                <w:rFonts w:ascii="Arial" w:hAnsi="Arial" w:cs="Arial"/>
                <w:noProof/>
                <w:sz w:val="32"/>
                <w:szCs w:val="24"/>
              </w:rPr>
              <w:t xml:space="preserve">Kunwar, N., &amp; May 29, 2021. (n.d.). </w:t>
            </w:r>
            <w:r w:rsidRPr="00547C05">
              <w:rPr>
                <w:rFonts w:ascii="Arial" w:hAnsi="Arial" w:cs="Arial"/>
                <w:i/>
                <w:iCs/>
                <w:noProof/>
                <w:sz w:val="32"/>
                <w:szCs w:val="24"/>
              </w:rPr>
              <w:t>11Hypothesis Testing</w:t>
            </w:r>
            <w:r w:rsidRPr="00547C05">
              <w:rPr>
                <w:rFonts w:ascii="Arial" w:hAnsi="Arial" w:cs="Arial"/>
                <w:noProof/>
                <w:sz w:val="32"/>
                <w:szCs w:val="24"/>
              </w:rPr>
              <w:t>.</w:t>
            </w:r>
          </w:p>
          <w:p w14:paraId="4BDC9279"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9)</w:t>
            </w:r>
            <w:r w:rsidRPr="00547C05">
              <w:rPr>
                <w:rFonts w:ascii="Arial" w:hAnsi="Arial" w:cs="Arial"/>
                <w:noProof/>
                <w:sz w:val="32"/>
                <w:szCs w:val="24"/>
              </w:rPr>
              <w:t xml:space="preserve">Md, N.-U.-R. C., Paul, S., &amp; Zakia Sultana, K. (2013). Statistical Analysis based Hypothesis Testing Method in Biological Knowledge </w:t>
            </w:r>
            <w:r w:rsidRPr="00547C05">
              <w:rPr>
                <w:rFonts w:ascii="Arial" w:hAnsi="Arial" w:cs="Arial"/>
                <w:noProof/>
                <w:sz w:val="32"/>
                <w:szCs w:val="24"/>
              </w:rPr>
              <w:lastRenderedPageBreak/>
              <w:t xml:space="preserve">Discovery. </w:t>
            </w:r>
            <w:r w:rsidRPr="00547C05">
              <w:rPr>
                <w:rFonts w:ascii="Arial" w:hAnsi="Arial" w:cs="Arial"/>
                <w:i/>
                <w:iCs/>
                <w:noProof/>
                <w:sz w:val="32"/>
                <w:szCs w:val="24"/>
              </w:rPr>
              <w:t>International Journal on Computational Science &amp; Applications</w:t>
            </w:r>
            <w:r w:rsidRPr="00547C05">
              <w:rPr>
                <w:rFonts w:ascii="Arial" w:hAnsi="Arial" w:cs="Arial"/>
                <w:noProof/>
                <w:sz w:val="32"/>
                <w:szCs w:val="24"/>
              </w:rPr>
              <w:t xml:space="preserve">, </w:t>
            </w:r>
            <w:r w:rsidRPr="00547C05">
              <w:rPr>
                <w:rFonts w:ascii="Arial" w:hAnsi="Arial" w:cs="Arial"/>
                <w:i/>
                <w:iCs/>
                <w:noProof/>
                <w:sz w:val="32"/>
                <w:szCs w:val="24"/>
              </w:rPr>
              <w:t>3</w:t>
            </w:r>
            <w:r w:rsidRPr="00547C05">
              <w:rPr>
                <w:rFonts w:ascii="Arial" w:hAnsi="Arial" w:cs="Arial"/>
                <w:noProof/>
                <w:sz w:val="32"/>
                <w:szCs w:val="24"/>
              </w:rPr>
              <w:t>(6), 21–29. https://doi.org/10.5121/ijcsa.2013.3603</w:t>
            </w:r>
          </w:p>
          <w:p w14:paraId="67EC0066"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10)</w:t>
            </w:r>
            <w:r w:rsidRPr="00547C05">
              <w:rPr>
                <w:rFonts w:ascii="Arial" w:hAnsi="Arial" w:cs="Arial"/>
                <w:noProof/>
                <w:sz w:val="32"/>
                <w:szCs w:val="24"/>
              </w:rPr>
              <w:t xml:space="preserve">Mourougan, S., &amp; Sethuraman, D. K. (2017). Hypothesis Development and Testing. </w:t>
            </w:r>
            <w:r w:rsidRPr="00547C05">
              <w:rPr>
                <w:rFonts w:ascii="Arial" w:hAnsi="Arial" w:cs="Arial"/>
                <w:i/>
                <w:iCs/>
                <w:noProof/>
                <w:sz w:val="32"/>
                <w:szCs w:val="24"/>
              </w:rPr>
              <w:t>IOSR Journal of Business and Management</w:t>
            </w:r>
            <w:r w:rsidRPr="00547C05">
              <w:rPr>
                <w:rFonts w:ascii="Arial" w:hAnsi="Arial" w:cs="Arial"/>
                <w:noProof/>
                <w:sz w:val="32"/>
                <w:szCs w:val="24"/>
              </w:rPr>
              <w:t xml:space="preserve">, </w:t>
            </w:r>
            <w:r w:rsidRPr="00547C05">
              <w:rPr>
                <w:rFonts w:ascii="Arial" w:hAnsi="Arial" w:cs="Arial"/>
                <w:i/>
                <w:iCs/>
                <w:noProof/>
                <w:sz w:val="32"/>
                <w:szCs w:val="24"/>
              </w:rPr>
              <w:t>19</w:t>
            </w:r>
            <w:r w:rsidRPr="00547C05">
              <w:rPr>
                <w:rFonts w:ascii="Arial" w:hAnsi="Arial" w:cs="Arial"/>
                <w:noProof/>
                <w:sz w:val="32"/>
                <w:szCs w:val="24"/>
              </w:rPr>
              <w:t>(05), 34–40. https://doi.org/10.9790/487x-1905013440</w:t>
            </w:r>
          </w:p>
          <w:p w14:paraId="63D83E17"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11)</w:t>
            </w:r>
            <w:r w:rsidRPr="00547C05">
              <w:rPr>
                <w:rFonts w:ascii="Arial" w:hAnsi="Arial" w:cs="Arial"/>
                <w:noProof/>
                <w:sz w:val="32"/>
                <w:szCs w:val="24"/>
              </w:rPr>
              <w:t xml:space="preserve">O., K., (Israel), B. A. (Ado); M. S. A., &amp; ADM/2016/230401/PG. (n.d.). </w:t>
            </w:r>
            <w:r w:rsidRPr="00547C05">
              <w:rPr>
                <w:rFonts w:ascii="Arial" w:hAnsi="Arial" w:cs="Arial"/>
                <w:i/>
                <w:iCs/>
                <w:noProof/>
                <w:sz w:val="32"/>
                <w:szCs w:val="24"/>
              </w:rPr>
              <w:t>12 HYPOTHESES AND HYPOTHESIS TESTING</w:t>
            </w:r>
            <w:r w:rsidRPr="00547C05">
              <w:rPr>
                <w:rFonts w:ascii="Arial" w:hAnsi="Arial" w:cs="Arial"/>
                <w:noProof/>
                <w:sz w:val="32"/>
                <w:szCs w:val="24"/>
              </w:rPr>
              <w:t>.</w:t>
            </w:r>
          </w:p>
          <w:p w14:paraId="79D2EDEA"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12)</w:t>
            </w:r>
            <w:r w:rsidRPr="00547C05">
              <w:rPr>
                <w:rFonts w:ascii="Arial" w:hAnsi="Arial" w:cs="Arial"/>
                <w:noProof/>
                <w:sz w:val="32"/>
                <w:szCs w:val="24"/>
              </w:rPr>
              <w:t xml:space="preserve">Probability, I., Probability, C. C., &amp; Distributions, D. (2006). </w:t>
            </w:r>
            <w:r w:rsidRPr="00547C05">
              <w:rPr>
                <w:rFonts w:ascii="Arial" w:hAnsi="Arial" w:cs="Arial"/>
                <w:i/>
                <w:iCs/>
                <w:noProof/>
                <w:sz w:val="32"/>
                <w:szCs w:val="24"/>
              </w:rPr>
              <w:t>Introduction to Hypothesis Testing</w:t>
            </w:r>
            <w:r w:rsidRPr="00547C05">
              <w:rPr>
                <w:rFonts w:ascii="Arial" w:hAnsi="Arial" w:cs="Arial"/>
                <w:noProof/>
                <w:sz w:val="32"/>
                <w:szCs w:val="24"/>
              </w:rPr>
              <w:t xml:space="preserve">. </w:t>
            </w:r>
            <w:r w:rsidRPr="00547C05">
              <w:rPr>
                <w:rFonts w:ascii="Arial" w:hAnsi="Arial" w:cs="Arial"/>
                <w:i/>
                <w:iCs/>
                <w:noProof/>
                <w:sz w:val="32"/>
                <w:szCs w:val="24"/>
              </w:rPr>
              <w:t>1</w:t>
            </w:r>
            <w:r w:rsidRPr="00547C05">
              <w:rPr>
                <w:rFonts w:ascii="Arial" w:hAnsi="Arial" w:cs="Arial"/>
                <w:noProof/>
                <w:sz w:val="32"/>
                <w:szCs w:val="24"/>
              </w:rPr>
              <w:t>, 1–8. https://doi.org/10.1093/humupd/dmi031</w:t>
            </w:r>
          </w:p>
          <w:p w14:paraId="2BFE29FD"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13)</w:t>
            </w:r>
            <w:r w:rsidRPr="00547C05">
              <w:rPr>
                <w:rFonts w:ascii="Arial" w:hAnsi="Arial" w:cs="Arial"/>
                <w:noProof/>
                <w:sz w:val="32"/>
                <w:szCs w:val="24"/>
              </w:rPr>
              <w:t xml:space="preserve">Toms, M. C. (2011). </w:t>
            </w:r>
            <w:r w:rsidRPr="00547C05">
              <w:rPr>
                <w:rFonts w:ascii="Arial" w:hAnsi="Arial" w:cs="Arial"/>
                <w:i/>
                <w:iCs/>
                <w:noProof/>
                <w:sz w:val="32"/>
                <w:szCs w:val="24"/>
              </w:rPr>
              <w:t>The Technical Analysis Method of Moving Average Trading: Rules That Reduce the Number of Losing Trades</w:t>
            </w:r>
            <w:r w:rsidRPr="00547C05">
              <w:rPr>
                <w:rFonts w:ascii="Arial" w:hAnsi="Arial" w:cs="Arial"/>
                <w:noProof/>
                <w:sz w:val="32"/>
                <w:szCs w:val="24"/>
              </w:rPr>
              <w:t xml:space="preserve">. </w:t>
            </w:r>
            <w:r w:rsidRPr="00547C05">
              <w:rPr>
                <w:rFonts w:ascii="Arial" w:hAnsi="Arial" w:cs="Arial"/>
                <w:i/>
                <w:iCs/>
                <w:noProof/>
                <w:sz w:val="32"/>
                <w:szCs w:val="24"/>
              </w:rPr>
              <w:t>August</w:t>
            </w:r>
            <w:r w:rsidRPr="00547C05">
              <w:rPr>
                <w:rFonts w:ascii="Arial" w:hAnsi="Arial" w:cs="Arial"/>
                <w:noProof/>
                <w:sz w:val="32"/>
                <w:szCs w:val="24"/>
              </w:rPr>
              <w:t>, 185.</w:t>
            </w:r>
          </w:p>
          <w:p w14:paraId="509D8BAD"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rPr>
            </w:pPr>
            <w:r>
              <w:rPr>
                <w:rFonts w:ascii="Arial" w:hAnsi="Arial" w:cs="Arial"/>
                <w:noProof/>
                <w:sz w:val="32"/>
                <w:szCs w:val="24"/>
              </w:rPr>
              <w:t>14)</w:t>
            </w:r>
            <w:r w:rsidRPr="00547C05">
              <w:rPr>
                <w:rFonts w:ascii="Arial" w:hAnsi="Arial" w:cs="Arial"/>
                <w:noProof/>
                <w:sz w:val="32"/>
                <w:szCs w:val="24"/>
              </w:rPr>
              <w:t xml:space="preserve">Walker, J. (2019). Hypothesis tests. </w:t>
            </w:r>
            <w:r w:rsidRPr="00547C05">
              <w:rPr>
                <w:rFonts w:ascii="Arial" w:hAnsi="Arial" w:cs="Arial"/>
                <w:i/>
                <w:iCs/>
                <w:noProof/>
                <w:sz w:val="32"/>
                <w:szCs w:val="24"/>
              </w:rPr>
              <w:t>BJA Education</w:t>
            </w:r>
            <w:r w:rsidRPr="00547C05">
              <w:rPr>
                <w:rFonts w:ascii="Arial" w:hAnsi="Arial" w:cs="Arial"/>
                <w:noProof/>
                <w:sz w:val="32"/>
                <w:szCs w:val="24"/>
              </w:rPr>
              <w:t xml:space="preserve">, </w:t>
            </w:r>
            <w:r w:rsidRPr="00547C05">
              <w:rPr>
                <w:rFonts w:ascii="Arial" w:hAnsi="Arial" w:cs="Arial"/>
                <w:i/>
                <w:iCs/>
                <w:noProof/>
                <w:sz w:val="32"/>
                <w:szCs w:val="24"/>
              </w:rPr>
              <w:t>19</w:t>
            </w:r>
            <w:r w:rsidRPr="00547C05">
              <w:rPr>
                <w:rFonts w:ascii="Arial" w:hAnsi="Arial" w:cs="Arial"/>
                <w:noProof/>
                <w:sz w:val="32"/>
                <w:szCs w:val="24"/>
              </w:rPr>
              <w:t>(7), 227–231. https://doi.org/10.1016/j.bjae.2019.03.006</w:t>
            </w:r>
          </w:p>
          <w:p w14:paraId="4704519A" w14:textId="77777777" w:rsidR="008D7E55" w:rsidRPr="00DB29D0" w:rsidRDefault="00A059DD" w:rsidP="00547C05">
            <w:pPr>
              <w:widowControl w:val="0"/>
              <w:autoSpaceDE w:val="0"/>
              <w:autoSpaceDN w:val="0"/>
              <w:adjustRightInd w:val="0"/>
              <w:spacing w:after="40" w:line="240" w:lineRule="auto"/>
              <w:ind w:left="480" w:hanging="480"/>
              <w:rPr>
                <w:rFonts w:ascii="Arial" w:hAnsi="Arial" w:cs="Arial"/>
                <w:sz w:val="32"/>
                <w:szCs w:val="32"/>
              </w:rPr>
            </w:pPr>
            <w:r w:rsidRPr="00547C05">
              <w:rPr>
                <w:rFonts w:ascii="Arial" w:hAnsi="Arial" w:cs="Arial"/>
                <w:sz w:val="32"/>
                <w:szCs w:val="32"/>
              </w:rPr>
              <w:fldChar w:fldCharType="end"/>
            </w:r>
          </w:p>
        </w:tc>
      </w:tr>
    </w:tbl>
    <w:p w14:paraId="2BADF8AE" w14:textId="77777777" w:rsidR="00547C05" w:rsidRPr="00B84BCA" w:rsidRDefault="00547C05" w:rsidP="00C361F9">
      <w:pPr>
        <w:spacing w:after="5"/>
        <w:rPr>
          <w:rFonts w:ascii="Arial" w:hAnsi="Arial" w:cs="Arial"/>
          <w:sz w:val="20"/>
          <w:szCs w:val="20"/>
        </w:rPr>
      </w:pPr>
    </w:p>
    <w:sectPr w:rsidR="00547C05" w:rsidRPr="00B84BCA" w:rsidSect="00D43B11">
      <w:headerReference w:type="even" r:id="rId8"/>
      <w:headerReference w:type="default" r:id="rId9"/>
      <w:footerReference w:type="even" r:id="rId10"/>
      <w:footerReference w:type="default" r:id="rId11"/>
      <w:headerReference w:type="first" r:id="rId12"/>
      <w:footerReference w:type="first" r:id="rId13"/>
      <w:pgSz w:w="12240" w:h="15840"/>
      <w:pgMar w:top="1440" w:right="1467" w:bottom="993" w:left="1418" w:header="28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FF1EC" w14:textId="77777777" w:rsidR="00DF274B" w:rsidRDefault="00DF274B">
      <w:pPr>
        <w:spacing w:line="240" w:lineRule="auto"/>
      </w:pPr>
      <w:r>
        <w:separator/>
      </w:r>
    </w:p>
  </w:endnote>
  <w:endnote w:type="continuationSeparator" w:id="0">
    <w:p w14:paraId="00047AF9" w14:textId="77777777" w:rsidR="00DF274B" w:rsidRDefault="00DF2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RotisSemiSans">
    <w:altName w:val="RotisSemiSans"/>
    <w:panose1 w:val="00000000000000000000"/>
    <w:charset w:val="00"/>
    <w:family w:val="swiss"/>
    <w:notTrueType/>
    <w:pitch w:val="default"/>
    <w:sig w:usb0="00000003" w:usb1="00000000" w:usb2="00000000" w:usb3="00000000" w:csb0="00000001" w:csb1="00000000"/>
  </w:font>
  <w:font w:name="RotisSemiSans Light">
    <w:altName w:val="RotisSemiSans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9460" w14:textId="77777777" w:rsidR="00A250C4" w:rsidRDefault="00A75AD5">
    <w:pPr>
      <w:spacing w:after="24" w:line="240" w:lineRule="auto"/>
      <w:jc w:val="right"/>
    </w:pPr>
    <w:r>
      <w:rPr>
        <w:sz w:val="18"/>
      </w:rPr>
      <w:t xml:space="preserve">Page </w:t>
    </w:r>
    <w:r w:rsidR="00A059DD">
      <w:fldChar w:fldCharType="begin"/>
    </w:r>
    <w:r>
      <w:instrText xml:space="preserve"> PAGE   \* MERGEFORMAT </w:instrText>
    </w:r>
    <w:r w:rsidR="00A059DD">
      <w:fldChar w:fldCharType="separate"/>
    </w:r>
    <w:r>
      <w:rPr>
        <w:sz w:val="18"/>
      </w:rPr>
      <w:t>1</w:t>
    </w:r>
    <w:r w:rsidR="00A059DD">
      <w:rPr>
        <w:sz w:val="18"/>
      </w:rPr>
      <w:fldChar w:fldCharType="end"/>
    </w:r>
    <w:r>
      <w:rPr>
        <w:sz w:val="18"/>
      </w:rPr>
      <w:t xml:space="preserve"> of </w:t>
    </w:r>
    <w:fldSimple w:instr=" NUMPAGES   \* MERGEFORMAT ">
      <w:r>
        <w:rPr>
          <w:sz w:val="18"/>
        </w:rPr>
        <w:t>6</w:t>
      </w:r>
    </w:fldSimple>
    <w:r>
      <w:rPr>
        <w:sz w:val="18"/>
      </w:rPr>
      <w:tab/>
    </w:r>
  </w:p>
  <w:p w14:paraId="496724D4" w14:textId="77777777" w:rsidR="00A250C4" w:rsidRDefault="00A250C4">
    <w:pPr>
      <w:spacing w:after="24" w:line="240" w:lineRule="auto"/>
      <w:jc w:val="center"/>
    </w:pPr>
  </w:p>
  <w:p w14:paraId="14FCBFE5" w14:textId="77777777" w:rsidR="00A250C4" w:rsidRDefault="00A250C4">
    <w:pPr>
      <w:spacing w:after="24" w:line="240" w:lineRule="auto"/>
      <w:jc w:val="center"/>
    </w:pPr>
  </w:p>
  <w:p w14:paraId="3F5A76BA" w14:textId="77777777"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szCs w:val="18"/>
      </w:rPr>
      <w:id w:val="1473016625"/>
      <w:docPartObj>
        <w:docPartGallery w:val="Page Numbers (Bottom of Page)"/>
        <w:docPartUnique/>
      </w:docPartObj>
    </w:sdtPr>
    <w:sdtEndPr/>
    <w:sdtContent>
      <w:sdt>
        <w:sdtPr>
          <w:rPr>
            <w:rFonts w:ascii="Arial" w:hAnsi="Arial" w:cs="Arial"/>
            <w:sz w:val="18"/>
            <w:szCs w:val="18"/>
          </w:rPr>
          <w:id w:val="1967160648"/>
          <w:docPartObj>
            <w:docPartGallery w:val="Page Numbers (Top of Page)"/>
            <w:docPartUnique/>
          </w:docPartObj>
        </w:sdtPr>
        <w:sdtEndPr/>
        <w:sdtContent>
          <w:p w14:paraId="17375529" w14:textId="77777777" w:rsidR="00674CE2" w:rsidRPr="00674CE2" w:rsidRDefault="00674CE2" w:rsidP="00674CE2">
            <w:pPr>
              <w:pStyle w:val="Footer"/>
              <w:rPr>
                <w:rFonts w:ascii="Arial" w:hAnsi="Arial" w:cs="Arial"/>
                <w:sz w:val="18"/>
                <w:szCs w:val="18"/>
              </w:rPr>
            </w:pPr>
          </w:p>
          <w:p w14:paraId="40CAD2B2" w14:textId="77777777"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00A059DD"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00A059DD" w:rsidRPr="00674CE2">
              <w:rPr>
                <w:rFonts w:ascii="Arial" w:hAnsi="Arial" w:cs="Arial"/>
                <w:bCs/>
                <w:sz w:val="18"/>
                <w:szCs w:val="18"/>
              </w:rPr>
              <w:fldChar w:fldCharType="separate"/>
            </w:r>
            <w:r w:rsidR="00D06DC9">
              <w:rPr>
                <w:rFonts w:ascii="Arial" w:hAnsi="Arial" w:cs="Arial"/>
                <w:bCs/>
                <w:noProof/>
                <w:sz w:val="18"/>
                <w:szCs w:val="18"/>
              </w:rPr>
              <w:t>1</w:t>
            </w:r>
            <w:r w:rsidR="00A059DD" w:rsidRPr="00674CE2">
              <w:rPr>
                <w:rFonts w:ascii="Arial" w:hAnsi="Arial" w:cs="Arial"/>
                <w:bCs/>
                <w:sz w:val="18"/>
                <w:szCs w:val="18"/>
              </w:rPr>
              <w:fldChar w:fldCharType="end"/>
            </w:r>
            <w:r w:rsidRPr="00674CE2">
              <w:rPr>
                <w:rFonts w:ascii="Arial" w:hAnsi="Arial" w:cs="Arial"/>
                <w:sz w:val="18"/>
                <w:szCs w:val="18"/>
              </w:rPr>
              <w:t xml:space="preserve"> of </w:t>
            </w:r>
            <w:r w:rsidR="00A059DD"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00A059DD" w:rsidRPr="00674CE2">
              <w:rPr>
                <w:rFonts w:ascii="Arial" w:hAnsi="Arial" w:cs="Arial"/>
                <w:bCs/>
                <w:sz w:val="18"/>
                <w:szCs w:val="18"/>
              </w:rPr>
              <w:fldChar w:fldCharType="separate"/>
            </w:r>
            <w:r w:rsidR="00D06DC9">
              <w:rPr>
                <w:rFonts w:ascii="Arial" w:hAnsi="Arial" w:cs="Arial"/>
                <w:bCs/>
                <w:noProof/>
                <w:sz w:val="18"/>
                <w:szCs w:val="18"/>
              </w:rPr>
              <w:t>7</w:t>
            </w:r>
            <w:r w:rsidR="00A059DD" w:rsidRPr="00674CE2">
              <w:rPr>
                <w:rFonts w:ascii="Arial" w:hAnsi="Arial" w:cs="Arial"/>
                <w:bCs/>
                <w:sz w:val="18"/>
                <w:szCs w:val="18"/>
              </w:rPr>
              <w:fldChar w:fldCharType="end"/>
            </w:r>
            <w:r w:rsidRPr="00674CE2">
              <w:rPr>
                <w:rFonts w:ascii="Arial" w:hAnsi="Arial" w:cs="Arial"/>
                <w:bCs/>
                <w:sz w:val="18"/>
                <w:szCs w:val="18"/>
              </w:rPr>
              <w:tab/>
              <w:t>REVA A</w:t>
            </w:r>
            <w:r>
              <w:rPr>
                <w:rFonts w:ascii="Arial" w:hAnsi="Arial" w:cs="Arial"/>
                <w:bCs/>
                <w:sz w:val="18"/>
                <w:szCs w:val="18"/>
              </w:rPr>
              <w:t>cademy for Corporate Excellence</w:t>
            </w:r>
          </w:p>
        </w:sdtContent>
      </w:sdt>
    </w:sdtContent>
  </w:sdt>
  <w:p w14:paraId="4001D779" w14:textId="77777777" w:rsidR="00674CE2" w:rsidRPr="00674CE2" w:rsidRDefault="00674CE2" w:rsidP="00674CE2">
    <w:pPr>
      <w:pStyle w:val="Footer"/>
      <w:rPr>
        <w:rFonts w:ascii="Arial" w:hAnsi="Arial" w:cs="Arial"/>
        <w:sz w:val="18"/>
        <w:szCs w:val="18"/>
      </w:rPr>
    </w:pPr>
  </w:p>
  <w:p w14:paraId="21B40A83" w14:textId="77777777" w:rsidR="00674CE2" w:rsidRDefault="00674CE2">
    <w:pPr>
      <w:pStyle w:val="Footer"/>
    </w:pPr>
  </w:p>
  <w:p w14:paraId="1303F6FE" w14:textId="77777777" w:rsidR="00A250C4" w:rsidRDefault="00A250C4">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5415" w14:textId="77777777" w:rsidR="00A250C4" w:rsidRDefault="00A75AD5">
    <w:pPr>
      <w:spacing w:after="24" w:line="240" w:lineRule="auto"/>
      <w:jc w:val="right"/>
    </w:pPr>
    <w:r>
      <w:rPr>
        <w:sz w:val="18"/>
      </w:rPr>
      <w:t xml:space="preserve">Page </w:t>
    </w:r>
    <w:r w:rsidR="00A059DD">
      <w:fldChar w:fldCharType="begin"/>
    </w:r>
    <w:r>
      <w:instrText xml:space="preserve"> PAGE   \* MERGEFORMAT </w:instrText>
    </w:r>
    <w:r w:rsidR="00A059DD">
      <w:fldChar w:fldCharType="separate"/>
    </w:r>
    <w:r>
      <w:rPr>
        <w:sz w:val="18"/>
      </w:rPr>
      <w:t>1</w:t>
    </w:r>
    <w:r w:rsidR="00A059DD">
      <w:rPr>
        <w:sz w:val="18"/>
      </w:rPr>
      <w:fldChar w:fldCharType="end"/>
    </w:r>
    <w:r>
      <w:rPr>
        <w:sz w:val="18"/>
      </w:rPr>
      <w:t xml:space="preserve"> of </w:t>
    </w:r>
    <w:fldSimple w:instr=" NUMPAGES   \* MERGEFORMAT ">
      <w:r>
        <w:rPr>
          <w:sz w:val="18"/>
        </w:rPr>
        <w:t>6</w:t>
      </w:r>
    </w:fldSimple>
    <w:r>
      <w:rPr>
        <w:sz w:val="18"/>
      </w:rPr>
      <w:tab/>
    </w:r>
  </w:p>
  <w:p w14:paraId="1E2C6FB0" w14:textId="77777777" w:rsidR="00A250C4" w:rsidRDefault="00A250C4">
    <w:pPr>
      <w:spacing w:after="24" w:line="240" w:lineRule="auto"/>
      <w:jc w:val="center"/>
    </w:pPr>
  </w:p>
  <w:p w14:paraId="29C58669" w14:textId="77777777" w:rsidR="00A250C4" w:rsidRDefault="00A250C4">
    <w:pPr>
      <w:spacing w:after="24" w:line="240" w:lineRule="auto"/>
      <w:jc w:val="center"/>
    </w:pPr>
  </w:p>
  <w:p w14:paraId="19C22AF6" w14:textId="77777777"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EE1F3" w14:textId="77777777" w:rsidR="00DF274B" w:rsidRDefault="00DF274B">
      <w:pPr>
        <w:spacing w:line="240" w:lineRule="auto"/>
      </w:pPr>
      <w:r>
        <w:separator/>
      </w:r>
    </w:p>
  </w:footnote>
  <w:footnote w:type="continuationSeparator" w:id="0">
    <w:p w14:paraId="3C59D5EC" w14:textId="77777777" w:rsidR="00DF274B" w:rsidRDefault="00DF27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8D9E" w14:textId="77777777" w:rsidR="00A250C4" w:rsidRDefault="00DF274B">
    <w:pPr>
      <w:spacing w:after="60"/>
      <w:ind w:left="3278" w:right="1167"/>
      <w:jc w:val="right"/>
    </w:pPr>
    <w:r>
      <w:rPr>
        <w:noProof/>
        <w:lang w:val="en-US" w:eastAsia="en-US"/>
      </w:rPr>
      <w:pict w14:anchorId="2738CBCD">
        <v:group id="Group 8962" o:spid="_x0000_s1030" style="position:absolute;left:0;text-align:left;margin-left:253.9pt;margin-top:17.65pt;width:108.15pt;height:67.3pt;z-index:251658240;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KAAAAAAAAACEAP+JPEaYgAACmIAAAFAAAAGRy&#10;cy9tZWRpYS9pbWFnZTEuanBn/9j/4AAQSkZJRgABAQEAAAAAAAD/2wBDAAMCAgMCAgMDAwMEAwME&#10;BQgFBQQEBQoHBwYIDAoMDAsKCwsNDhIQDQ4RDgsLEBYQERMUFRUVDA8XGBYUGBIUFRT/2wBDAQME&#10;BAUEBQkFBQkUDQsNFBQUFBQUFBQUFBQUFBQUFBQUFBQUFBQUFBQUFBQUFBQUFBQUFBQUFBQUFBQU&#10;FBQUFBT/wAARCACMAO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">
          <v:rect id="Rectangle 8964" o:spid="_x0000_s1034"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t8sYA&#10;AADdAAAADwAAAGRycy9kb3ducmV2LnhtbESPW2vCQBSE3wX/w3KEvulGK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dt8sYAAADdAAAADwAAAAAAAAAAAAAAAACYAgAAZHJz&#10;L2Rvd25yZXYueG1sUEsFBgAAAAAEAAQA9QAAAIsDAAAAAA==&#10;" filled="f" stroked="f">
            <v:textbox inset="0,0,0,0">
              <w:txbxContent>
                <w:p w14:paraId="037F02CF" w14:textId="77777777" w:rsidR="00A250C4" w:rsidRDefault="00A250C4"/>
              </w:txbxContent>
            </v:textbox>
          </v:rect>
          <v:rect id="Rectangle 8965" o:spid="_x0000_s1033"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acYA&#10;AADdAAAADwAAAGRycy9kb3ducmV2LnhtbESPW2vCQBSE3wX/w3KEvulGo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IacYAAADdAAAADwAAAAAAAAAAAAAAAACYAgAAZHJz&#10;L2Rvd25yZXYueG1sUEsFBgAAAAAEAAQA9QAAAIsDAAAAAA==&#10;" filled="f" stroked="f">
            <v:textbox inset="0,0,0,0">
              <w:txbxContent>
                <w:p w14:paraId="78E164A3" w14:textId="77777777" w:rsidR="00A250C4" w:rsidRDefault="00A250C4"/>
              </w:txbxContent>
            </v:textbox>
          </v:rect>
          <v:rect id="Rectangle 8966" o:spid="_x0000_s1032"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WHsYA&#10;AADdAAAADwAAAGRycy9kb3ducmV2LnhtbESPT2vCQBTE70K/w/IKvemmHkKSuopYix7rH0i9PbLP&#10;JJh9G7Jbk/bTu4LgcZiZ3zCzxWAacaXO1ZYVvE8iEMSF1TWXCo6Hr3ECwnlkjY1lUvBHDhbzl9EM&#10;M2173tF170sRIOwyVFB532ZSuqIig25iW+LgnW1n0AfZlVJ32Ae4aeQ0imJpsOawUGFLq4qKy/7X&#10;KNgk7fJna//7slmfNvl3nn4eUq/U2+uw/ADhafDP8KO91QqSNI7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lWHsYAAADdAAAADwAAAAAAAAAAAAAAAACYAgAAZHJz&#10;L2Rvd25yZXYueG1sUEsFBgAAAAAEAAQA9QAAAIsDAAAAAA==&#10;" filled="f" stroked="f">
            <v:textbox inset="0,0,0,0">
              <w:txbxContent>
                <w:p w14:paraId="70560722" w14:textId="77777777"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1031"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bT9bHAAAA3QAAAA8AAABkcnMvZG93bnJldi54bWxEj81qwzAQhO+FvoPYQm6xnP4Y24kSSmlI&#10;esihbh9gsba2E2vlSkrsvn1VCPQ4zMw3zGozmV5cyPnOsoJFkoIgrq3uuFHw+bGd5yB8QNbYWyYF&#10;P+Rhs769WWGp7cjvdKlCIyKEfYkK2hCGUkpft2TQJ3Ygjt6XdQZDlK6R2uEY4aaX92maSYMdx4UW&#10;B3ppqT5VZ6NgKmT+WC2e9vnx8J2d3G54LcY3pWZ30/MSRKAp/Iev7b1WkBfZA/y9iU9Ar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ybT9bHAAAA3QAAAA8AAAAAAAAAAAAA&#10;AAAAnwIAAGRycy9kb3ducmV2LnhtbFBLBQYAAAAABAAEAPcAAACTAwAAAAA=&#10;">
            <v:imagedata r:id="rId1" o:title=""/>
          </v:shape>
          <w10:wrap type="square" anchorx="page" anchory="page"/>
        </v:group>
      </w:pict>
    </w:r>
  </w:p>
  <w:p w14:paraId="456CDEBC" w14:textId="77777777" w:rsidR="00A250C4" w:rsidRDefault="00A75AD5">
    <w:pPr>
      <w:spacing w:line="240" w:lineRule="auto"/>
      <w:jc w:val="center"/>
    </w:pPr>
    <w:r>
      <w:rPr>
        <w:sz w:val="36"/>
      </w:rPr>
      <w:t xml:space="preserve">Professional Services Proposal </w:t>
    </w:r>
  </w:p>
  <w:p w14:paraId="7CA9A131" w14:textId="77777777" w:rsidR="00A250C4" w:rsidRDefault="00A250C4">
    <w:pPr>
      <w:spacing w:line="240" w:lineRule="auto"/>
    </w:pPr>
  </w:p>
  <w:p w14:paraId="1299DF45" w14:textId="77777777" w:rsidR="00A250C4" w:rsidRDefault="00A250C4">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32AD" w14:textId="77777777" w:rsidR="00A250C4" w:rsidRPr="00B84BCA" w:rsidRDefault="00A250C4">
    <w:pPr>
      <w:spacing w:after="60"/>
      <w:ind w:left="3278" w:right="1167"/>
      <w:jc w:val="right"/>
      <w:rPr>
        <w:rFonts w:ascii="Arial" w:hAnsi="Arial" w:cs="Arial"/>
      </w:rPr>
    </w:pPr>
  </w:p>
  <w:p w14:paraId="41411866" w14:textId="77777777" w:rsidR="00A250C4" w:rsidRPr="00B84BCA" w:rsidRDefault="00A250C4">
    <w:pPr>
      <w:spacing w:line="240" w:lineRule="auto"/>
      <w:rPr>
        <w:rFonts w:ascii="Arial" w:hAnsi="Arial" w:cs="Arial"/>
      </w:rPr>
    </w:pPr>
  </w:p>
  <w:p w14:paraId="7951DD23" w14:textId="77777777" w:rsidR="00A250C4" w:rsidRDefault="00B84BCA"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14:anchorId="48EF3630" wp14:editId="1BFEAA8E">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9580" cy="563304"/>
                  </a:xfrm>
                  <a:prstGeom prst="rect">
                    <a:avLst/>
                  </a:prstGeom>
                  <a:noFill/>
                  <a:ln>
                    <a:noFill/>
                  </a:ln>
                </pic:spPr>
              </pic:pic>
            </a:graphicData>
          </a:graphic>
        </wp:inline>
      </w:drawing>
    </w:r>
  </w:p>
  <w:p w14:paraId="549D90FC" w14:textId="77777777" w:rsidR="00B84BCA" w:rsidRDefault="00B84BCA" w:rsidP="00B84BCA">
    <w:pPr>
      <w:tabs>
        <w:tab w:val="center" w:pos="4344"/>
      </w:tabs>
      <w:spacing w:line="240" w:lineRule="auto"/>
      <w:jc w:val="center"/>
      <w:rPr>
        <w:rFonts w:ascii="Arial" w:hAnsi="Arial" w:cs="Arial"/>
      </w:rPr>
    </w:pPr>
  </w:p>
  <w:p w14:paraId="3BCFE465" w14:textId="77777777"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14:paraId="3179D028" w14:textId="77777777" w:rsidR="008508E9" w:rsidRDefault="008508E9" w:rsidP="00F22009">
    <w:pPr>
      <w:tabs>
        <w:tab w:val="center" w:pos="4344"/>
      </w:tabs>
      <w:jc w:val="center"/>
      <w:rPr>
        <w:rFonts w:ascii="Arial" w:hAnsi="Arial" w:cs="Arial"/>
        <w:b/>
        <w:color w:val="auto"/>
        <w:sz w:val="24"/>
        <w:szCs w:val="24"/>
      </w:rPr>
    </w:pPr>
  </w:p>
  <w:p w14:paraId="293363BA" w14:textId="77777777" w:rsidR="00F22009" w:rsidRPr="00F22009" w:rsidRDefault="00B84BCA"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PGD</w:t>
    </w:r>
    <w:r w:rsidR="002D0F3F">
      <w:rPr>
        <w:rFonts w:ascii="Arial" w:hAnsi="Arial" w:cs="Arial"/>
        <w:b/>
        <w:color w:val="auto"/>
        <w:sz w:val="24"/>
        <w:szCs w:val="24"/>
      </w:rPr>
      <w:t>M/MBA</w:t>
    </w:r>
    <w:r w:rsidRPr="00F22009">
      <w:rPr>
        <w:rFonts w:ascii="Arial" w:hAnsi="Arial" w:cs="Arial"/>
        <w:b/>
        <w:color w:val="auto"/>
        <w:sz w:val="24"/>
        <w:szCs w:val="24"/>
      </w:rPr>
      <w:t xml:space="preserve"> in </w:t>
    </w:r>
    <w:r w:rsidR="002D0F3F">
      <w:rPr>
        <w:rFonts w:ascii="Arial" w:hAnsi="Arial" w:cs="Arial"/>
        <w:b/>
        <w:color w:val="auto"/>
        <w:sz w:val="24"/>
        <w:szCs w:val="24"/>
      </w:rPr>
      <w:t>Business Analytics</w:t>
    </w:r>
  </w:p>
  <w:p w14:paraId="33859E34" w14:textId="77777777" w:rsidR="00F22009" w:rsidRP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 xml:space="preserve">Capstone Project Proposal </w:t>
    </w:r>
  </w:p>
  <w:p w14:paraId="2812FD3F" w14:textId="77777777"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1AC54" w14:textId="77777777" w:rsidR="00A250C4" w:rsidRDefault="00DF274B">
    <w:pPr>
      <w:spacing w:after="60"/>
      <w:ind w:left="3278" w:right="1167"/>
      <w:jc w:val="right"/>
    </w:pPr>
    <w:r>
      <w:rPr>
        <w:noProof/>
        <w:lang w:val="en-US" w:eastAsia="en-US"/>
      </w:rPr>
      <w:pict w14:anchorId="13E1B845">
        <v:group id="Group 8820" o:spid="_x0000_s1025" style="position:absolute;left:0;text-align:left;margin-left:253.9pt;margin-top:17.65pt;width:108.15pt;height:67.3pt;z-index:251660288;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">
          <v:rect id="Rectangle 8822" o:spid="_x0000_s1029"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kji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nmQMYAAADdAAAADwAAAAAAAAAAAAAAAACYAgAAZHJz&#10;L2Rvd25yZXYueG1sUEsFBgAAAAAEAAQA9QAAAIsDAAAAAA==&#10;" filled="f" stroked="f">
            <v:textbox inset="0,0,0,0">
              <w:txbxContent>
                <w:p w14:paraId="10574C33" w14:textId="77777777" w:rsidR="00A250C4" w:rsidRDefault="00A250C4"/>
              </w:txbxContent>
            </v:textbox>
          </v:rect>
          <v:rect id="Rectangle 8823" o:spid="_x0000_s1028"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14:paraId="709DCDC0" w14:textId="77777777" w:rsidR="00A250C4" w:rsidRDefault="00A250C4"/>
              </w:txbxContent>
            </v:textbox>
          </v:rect>
          <v:rect id="Rectangle 8824" o:spid="_x0000_s1027"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14:paraId="0A28E9A2" w14:textId="77777777"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1026"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OwmfGAAAA3QAAAA8AAABkcnMvZG93bnJldi54bWxEj8FOwzAQRO9I/IO1SNyIk4pWbqhboaqo&#10;5cCBwAes4iUJjdfBNk369zUSUo+jmXmjWW0m24sT+dA51lBkOQji2pmOGw2fHy8PCkSIyAZ7x6Th&#10;TAE269ubFZbGjfxOpyo2IkE4lKihjXEopQx1SxZD5gbi5H05bzEm6RtpPI4Jbns5y/OFtNhxWmhx&#10;oG1L9bH6tRqmpVSPVTE/qO+3n8XR74fdcnzV+v5uen4CEWmK1/B/+2A0KDUr4O9NegJyf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47CZ8YAAADdAAAADwAAAAAAAAAAAAAA&#10;AACfAgAAZHJzL2Rvd25yZXYueG1sUEsFBgAAAAAEAAQA9wAAAJIDAAAAAA==&#10;">
            <v:imagedata r:id="rId1" o:title=""/>
          </v:shape>
          <w10:wrap type="square" anchorx="page" anchory="page"/>
        </v:group>
      </w:pict>
    </w:r>
  </w:p>
  <w:p w14:paraId="39FD06BB" w14:textId="77777777" w:rsidR="00A250C4" w:rsidRDefault="00A75AD5">
    <w:pPr>
      <w:spacing w:line="240" w:lineRule="auto"/>
      <w:jc w:val="center"/>
    </w:pPr>
    <w:r>
      <w:rPr>
        <w:sz w:val="36"/>
      </w:rPr>
      <w:t xml:space="preserve">Professional Services Proposal </w:t>
    </w:r>
  </w:p>
  <w:p w14:paraId="3AF80349" w14:textId="77777777" w:rsidR="00A250C4" w:rsidRDefault="00A250C4">
    <w:pPr>
      <w:spacing w:line="240" w:lineRule="auto"/>
    </w:pPr>
  </w:p>
  <w:p w14:paraId="57A2C8B5" w14:textId="77777777" w:rsidR="00A250C4" w:rsidRDefault="00A250C4">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432"/>
    <w:multiLevelType w:val="hybridMultilevel"/>
    <w:tmpl w:val="E2B4A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14AE5"/>
    <w:multiLevelType w:val="hybridMultilevel"/>
    <w:tmpl w:val="CEBE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32832"/>
    <w:multiLevelType w:val="hybridMultilevel"/>
    <w:tmpl w:val="558C310A"/>
    <w:lvl w:ilvl="0" w:tplc="1FB4C2A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2F37E3"/>
    <w:multiLevelType w:val="hybridMultilevel"/>
    <w:tmpl w:val="56F68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316767"/>
    <w:multiLevelType w:val="hybridMultilevel"/>
    <w:tmpl w:val="5A6A23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9541C1"/>
    <w:multiLevelType w:val="hybridMultilevel"/>
    <w:tmpl w:val="70501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9055B6"/>
    <w:multiLevelType w:val="hybridMultilevel"/>
    <w:tmpl w:val="D2AA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897A53"/>
    <w:multiLevelType w:val="hybridMultilevel"/>
    <w:tmpl w:val="323A42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D237DF"/>
    <w:multiLevelType w:val="hybridMultilevel"/>
    <w:tmpl w:val="4712E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5C4BDD"/>
    <w:multiLevelType w:val="hybridMultilevel"/>
    <w:tmpl w:val="68F4C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5"/>
  </w:num>
  <w:num w:numId="5">
    <w:abstractNumId w:val="8"/>
  </w:num>
  <w:num w:numId="6">
    <w:abstractNumId w:val="0"/>
  </w:num>
  <w:num w:numId="7">
    <w:abstractNumId w:val="10"/>
  </w:num>
  <w:num w:numId="8">
    <w:abstractNumId w:val="3"/>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6"/>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U0AVKmhobmlhYGRko6SsGpxcWZ+XkgBYZGtQC1zix9LQAAAA=="/>
  </w:docVars>
  <w:rsids>
    <w:rsidRoot w:val="00A250C4"/>
    <w:rsid w:val="00021E80"/>
    <w:rsid w:val="00037C6E"/>
    <w:rsid w:val="00043D8A"/>
    <w:rsid w:val="000524E1"/>
    <w:rsid w:val="00056042"/>
    <w:rsid w:val="00092A89"/>
    <w:rsid w:val="000B4E5F"/>
    <w:rsid w:val="000B654F"/>
    <w:rsid w:val="001209E8"/>
    <w:rsid w:val="00133789"/>
    <w:rsid w:val="001479E6"/>
    <w:rsid w:val="00164797"/>
    <w:rsid w:val="0017311D"/>
    <w:rsid w:val="001A4255"/>
    <w:rsid w:val="001A534B"/>
    <w:rsid w:val="001D1434"/>
    <w:rsid w:val="001E59AC"/>
    <w:rsid w:val="001E7130"/>
    <w:rsid w:val="0021374D"/>
    <w:rsid w:val="002157C5"/>
    <w:rsid w:val="00232969"/>
    <w:rsid w:val="00237D86"/>
    <w:rsid w:val="00254CEF"/>
    <w:rsid w:val="002B3774"/>
    <w:rsid w:val="002D0F3F"/>
    <w:rsid w:val="002D420D"/>
    <w:rsid w:val="002E2AC0"/>
    <w:rsid w:val="00331274"/>
    <w:rsid w:val="00343E4D"/>
    <w:rsid w:val="00357AE1"/>
    <w:rsid w:val="00357EBF"/>
    <w:rsid w:val="003651BB"/>
    <w:rsid w:val="00373EAE"/>
    <w:rsid w:val="00376F90"/>
    <w:rsid w:val="003833FC"/>
    <w:rsid w:val="003D3678"/>
    <w:rsid w:val="003F016A"/>
    <w:rsid w:val="00450B99"/>
    <w:rsid w:val="0047107A"/>
    <w:rsid w:val="004C6977"/>
    <w:rsid w:val="004D769A"/>
    <w:rsid w:val="00505FD8"/>
    <w:rsid w:val="00541E6E"/>
    <w:rsid w:val="00547C05"/>
    <w:rsid w:val="00581480"/>
    <w:rsid w:val="00581EC6"/>
    <w:rsid w:val="005A1342"/>
    <w:rsid w:val="005A36A4"/>
    <w:rsid w:val="005A496A"/>
    <w:rsid w:val="005C6EA2"/>
    <w:rsid w:val="00606A9E"/>
    <w:rsid w:val="00612304"/>
    <w:rsid w:val="006214C3"/>
    <w:rsid w:val="00626ADB"/>
    <w:rsid w:val="0063600F"/>
    <w:rsid w:val="00645D18"/>
    <w:rsid w:val="00646D63"/>
    <w:rsid w:val="00674CE2"/>
    <w:rsid w:val="00683D6E"/>
    <w:rsid w:val="00697556"/>
    <w:rsid w:val="006A34D9"/>
    <w:rsid w:val="006C4781"/>
    <w:rsid w:val="00715122"/>
    <w:rsid w:val="00727344"/>
    <w:rsid w:val="00777C7B"/>
    <w:rsid w:val="00787459"/>
    <w:rsid w:val="00795804"/>
    <w:rsid w:val="007A2F09"/>
    <w:rsid w:val="007A41D6"/>
    <w:rsid w:val="007B34B0"/>
    <w:rsid w:val="007C20D1"/>
    <w:rsid w:val="007D7DD6"/>
    <w:rsid w:val="007E3084"/>
    <w:rsid w:val="007F242B"/>
    <w:rsid w:val="008508E9"/>
    <w:rsid w:val="00854D1C"/>
    <w:rsid w:val="008560A3"/>
    <w:rsid w:val="00893EF8"/>
    <w:rsid w:val="00897A6B"/>
    <w:rsid w:val="008B7F44"/>
    <w:rsid w:val="008D7E55"/>
    <w:rsid w:val="009138B0"/>
    <w:rsid w:val="009752BB"/>
    <w:rsid w:val="009872DF"/>
    <w:rsid w:val="009B4989"/>
    <w:rsid w:val="009E778B"/>
    <w:rsid w:val="009F51A3"/>
    <w:rsid w:val="009F62C0"/>
    <w:rsid w:val="009F7434"/>
    <w:rsid w:val="00A059DD"/>
    <w:rsid w:val="00A15E62"/>
    <w:rsid w:val="00A250C4"/>
    <w:rsid w:val="00A37BDF"/>
    <w:rsid w:val="00A72A3C"/>
    <w:rsid w:val="00A75AD5"/>
    <w:rsid w:val="00A8401A"/>
    <w:rsid w:val="00AA0FB7"/>
    <w:rsid w:val="00AE7AE4"/>
    <w:rsid w:val="00AF4D71"/>
    <w:rsid w:val="00B13F71"/>
    <w:rsid w:val="00B30B32"/>
    <w:rsid w:val="00B75907"/>
    <w:rsid w:val="00B84BCA"/>
    <w:rsid w:val="00BA62B1"/>
    <w:rsid w:val="00BB48ED"/>
    <w:rsid w:val="00BE0D1F"/>
    <w:rsid w:val="00C17B02"/>
    <w:rsid w:val="00C20791"/>
    <w:rsid w:val="00C313A4"/>
    <w:rsid w:val="00C361F9"/>
    <w:rsid w:val="00C83E00"/>
    <w:rsid w:val="00CC22DD"/>
    <w:rsid w:val="00CC372F"/>
    <w:rsid w:val="00D06DC9"/>
    <w:rsid w:val="00D243D5"/>
    <w:rsid w:val="00D43B11"/>
    <w:rsid w:val="00D47763"/>
    <w:rsid w:val="00D55BEF"/>
    <w:rsid w:val="00D8337D"/>
    <w:rsid w:val="00D905CB"/>
    <w:rsid w:val="00D9604E"/>
    <w:rsid w:val="00DA7E07"/>
    <w:rsid w:val="00DB29D0"/>
    <w:rsid w:val="00DC65DB"/>
    <w:rsid w:val="00DD1D92"/>
    <w:rsid w:val="00DE4B0A"/>
    <w:rsid w:val="00DF149B"/>
    <w:rsid w:val="00DF274B"/>
    <w:rsid w:val="00E2247E"/>
    <w:rsid w:val="00E2504E"/>
    <w:rsid w:val="00E30203"/>
    <w:rsid w:val="00E35A48"/>
    <w:rsid w:val="00E45024"/>
    <w:rsid w:val="00E740EE"/>
    <w:rsid w:val="00E86804"/>
    <w:rsid w:val="00E932FD"/>
    <w:rsid w:val="00E967CD"/>
    <w:rsid w:val="00EC1668"/>
    <w:rsid w:val="00ED30A8"/>
    <w:rsid w:val="00F02BA8"/>
    <w:rsid w:val="00F20B18"/>
    <w:rsid w:val="00F22009"/>
    <w:rsid w:val="00F41257"/>
    <w:rsid w:val="00F51E5F"/>
    <w:rsid w:val="00FA74E1"/>
    <w:rsid w:val="00FB6CF4"/>
    <w:rsid w:val="00FC19DB"/>
    <w:rsid w:val="00FC319D"/>
    <w:rsid w:val="00FF396A"/>
    <w:rsid w:val="00FF4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9CE1231"/>
  <w15:docId w15:val="{5E497668-0533-4D4C-8F15-21AA2E21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EF8"/>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893EF8"/>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893EF8"/>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93EF8"/>
    <w:rPr>
      <w:rFonts w:ascii="Calibri" w:eastAsia="Calibri" w:hAnsi="Calibri" w:cs="Calibri"/>
      <w:i/>
      <w:color w:val="000000"/>
      <w:sz w:val="18"/>
    </w:rPr>
  </w:style>
  <w:style w:type="character" w:customStyle="1" w:styleId="Heading1Char">
    <w:name w:val="Heading 1 Char"/>
    <w:link w:val="Heading1"/>
    <w:rsid w:val="00893EF8"/>
    <w:rPr>
      <w:rFonts w:ascii="Calibri" w:eastAsia="Calibri" w:hAnsi="Calibri" w:cs="Calibri"/>
      <w:b/>
      <w:color w:val="000000"/>
      <w:sz w:val="28"/>
    </w:rPr>
  </w:style>
  <w:style w:type="table" w:customStyle="1" w:styleId="TableGrid">
    <w:name w:val="TableGrid"/>
    <w:rsid w:val="00893EF8"/>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BalloonText">
    <w:name w:val="Balloon Text"/>
    <w:basedOn w:val="Normal"/>
    <w:link w:val="BalloonTextChar"/>
    <w:uiPriority w:val="99"/>
    <w:semiHidden/>
    <w:unhideWhenUsed/>
    <w:rsid w:val="005814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0"/>
    <w:rPr>
      <w:rFonts w:ascii="Tahoma" w:eastAsia="Calibri" w:hAnsi="Tahoma" w:cs="Tahoma"/>
      <w:color w:val="000000"/>
      <w:sz w:val="16"/>
      <w:szCs w:val="16"/>
    </w:rPr>
  </w:style>
  <w:style w:type="paragraph" w:customStyle="1" w:styleId="Default">
    <w:name w:val="Default"/>
    <w:rsid w:val="00037C6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0">
    <w:name w:val="Pa0"/>
    <w:basedOn w:val="Default"/>
    <w:next w:val="Default"/>
    <w:uiPriority w:val="99"/>
    <w:rsid w:val="00D243D5"/>
    <w:pPr>
      <w:spacing w:line="211" w:lineRule="atLeast"/>
    </w:pPr>
    <w:rPr>
      <w:rFonts w:ascii="RotisSemiSans" w:hAnsi="RotisSemiSans" w:cstheme="minorBidi"/>
      <w:color w:val="auto"/>
    </w:rPr>
  </w:style>
  <w:style w:type="character" w:customStyle="1" w:styleId="A2">
    <w:name w:val="A2"/>
    <w:uiPriority w:val="99"/>
    <w:rsid w:val="00D243D5"/>
    <w:rPr>
      <w:rFonts w:cs="RotisSemiSans"/>
      <w:b/>
      <w:bCs/>
      <w:color w:val="000000"/>
      <w:sz w:val="64"/>
      <w:szCs w:val="64"/>
    </w:rPr>
  </w:style>
  <w:style w:type="character" w:customStyle="1" w:styleId="A1">
    <w:name w:val="A1"/>
    <w:uiPriority w:val="99"/>
    <w:rsid w:val="00D243D5"/>
    <w:rPr>
      <w:rFonts w:cs="RotisSemiSans Light"/>
      <w:color w:val="000000"/>
      <w:sz w:val="26"/>
      <w:szCs w:val="26"/>
    </w:rPr>
  </w:style>
  <w:style w:type="character" w:customStyle="1" w:styleId="A0">
    <w:name w:val="A0"/>
    <w:uiPriority w:val="99"/>
    <w:rsid w:val="0063600F"/>
    <w:rPr>
      <w:rFonts w:cs="RotisSemiSans"/>
      <w:b/>
      <w:bCs/>
      <w:color w:val="000000"/>
      <w:sz w:val="58"/>
      <w:szCs w:val="58"/>
    </w:rPr>
  </w:style>
  <w:style w:type="paragraph" w:customStyle="1" w:styleId="Pa1">
    <w:name w:val="Pa1"/>
    <w:basedOn w:val="Default"/>
    <w:next w:val="Default"/>
    <w:uiPriority w:val="99"/>
    <w:rsid w:val="0063600F"/>
    <w:pPr>
      <w:spacing w:line="211" w:lineRule="atLeast"/>
    </w:pPr>
    <w:rPr>
      <w:rFonts w:ascii="RotisSemiSans" w:hAnsi="RotisSemiSans" w:cstheme="minorBidi"/>
      <w:color w:val="auto"/>
    </w:rPr>
  </w:style>
  <w:style w:type="character" w:customStyle="1" w:styleId="A3">
    <w:name w:val="A3"/>
    <w:uiPriority w:val="99"/>
    <w:rsid w:val="0063600F"/>
    <w:rPr>
      <w:rFonts w:cs="RotisSemiSans"/>
      <w:b/>
      <w:bCs/>
      <w:color w:val="000000"/>
      <w:sz w:val="22"/>
      <w:szCs w:val="22"/>
    </w:rPr>
  </w:style>
  <w:style w:type="paragraph" w:styleId="ListParagraph">
    <w:name w:val="List Paragraph"/>
    <w:basedOn w:val="Normal"/>
    <w:uiPriority w:val="34"/>
    <w:qFormat/>
    <w:rsid w:val="000B4E5F"/>
    <w:pPr>
      <w:ind w:left="720"/>
      <w:contextualSpacing/>
    </w:pPr>
  </w:style>
  <w:style w:type="character" w:customStyle="1" w:styleId="A9">
    <w:name w:val="A9"/>
    <w:uiPriority w:val="99"/>
    <w:rsid w:val="009E778B"/>
    <w:rPr>
      <w:rFonts w:cs="RotisSemiSans"/>
      <w:b/>
      <w:bCs/>
      <w:color w:val="00000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46211">
      <w:bodyDiv w:val="1"/>
      <w:marLeft w:val="0"/>
      <w:marRight w:val="0"/>
      <w:marTop w:val="0"/>
      <w:marBottom w:val="0"/>
      <w:divBdr>
        <w:top w:val="none" w:sz="0" w:space="0" w:color="auto"/>
        <w:left w:val="none" w:sz="0" w:space="0" w:color="auto"/>
        <w:bottom w:val="none" w:sz="0" w:space="0" w:color="auto"/>
        <w:right w:val="none" w:sz="0" w:space="0" w:color="auto"/>
      </w:divBdr>
    </w:div>
    <w:div w:id="74626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FE57-49DC-43A7-BEF9-2672C97C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14</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creator>pmeckley</dc:creator>
  <cp:lastModifiedBy>Anand Mohan</cp:lastModifiedBy>
  <cp:revision>64</cp:revision>
  <dcterms:created xsi:type="dcterms:W3CDTF">2022-06-24T17:00:00Z</dcterms:created>
  <dcterms:modified xsi:type="dcterms:W3CDTF">2022-09-02T08:10:00Z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