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7C787368" w14:textId="77777777" w:rsidR="00410749" w:rsidRDefault="00410749" w:rsidP="005B46C3">
      <w:pPr>
        <w:jc w:val="center"/>
        <w:rPr>
          <w:b/>
          <w:bCs/>
          <w:sz w:val="36"/>
          <w:szCs w:val="36"/>
        </w:rPr>
      </w:pPr>
      <w:r w:rsidRPr="00410749">
        <w:rPr>
          <w:b/>
          <w:bCs/>
          <w:sz w:val="36"/>
          <w:szCs w:val="36"/>
        </w:rPr>
        <w:t xml:space="preserve">Modelling direction detection in selected stocks in </w:t>
      </w:r>
    </w:p>
    <w:p w14:paraId="0A72F84A" w14:textId="2FAF8B1C" w:rsidR="00A744FE" w:rsidRPr="009A47B4" w:rsidRDefault="00410749" w:rsidP="005B46C3">
      <w:pPr>
        <w:jc w:val="center"/>
        <w:rPr>
          <w:b/>
          <w:bCs/>
          <w:sz w:val="36"/>
        </w:rPr>
      </w:pPr>
      <w:r w:rsidRPr="00410749">
        <w:rPr>
          <w:b/>
          <w:bCs/>
          <w:sz w:val="36"/>
          <w:szCs w:val="36"/>
        </w:rPr>
        <w:t>Indian BFSI sector</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2A42EF62" w:rsidR="00A744FE" w:rsidRPr="00C20EAA" w:rsidRDefault="000636A0" w:rsidP="005B46C3">
      <w:pPr>
        <w:jc w:val="center"/>
        <w:rPr>
          <w:b/>
          <w:sz w:val="28"/>
          <w:szCs w:val="28"/>
        </w:rPr>
      </w:pPr>
      <w:r>
        <w:rPr>
          <w:sz w:val="28"/>
          <w:szCs w:val="28"/>
        </w:rPr>
        <w:t>November</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65E7E420" w14:textId="0CCEBF26" w:rsidR="00A744FE" w:rsidRP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 xml:space="preserve">d the project work towards the </w:t>
      </w:r>
      <w:r w:rsidR="000E14F0">
        <w:t>second</w:t>
      </w:r>
      <w:r w:rsidR="009F6768" w:rsidRPr="00786202">
        <w:t xml:space="preserve"> year</w:t>
      </w:r>
      <w:r w:rsidR="000E14F0">
        <w:t xml:space="preserve"> </w:t>
      </w:r>
      <w:r w:rsidR="007D02F3" w:rsidRPr="00786202">
        <w:t>of Master</w:t>
      </w:r>
      <w:r w:rsidRPr="00786202">
        <w:t xml:space="preserve"> of </w:t>
      </w:r>
      <w:r w:rsidR="009F6768" w:rsidRPr="00786202">
        <w:t xml:space="preserve">Business Administration in Business Analytics </w:t>
      </w:r>
      <w:r w:rsidRPr="00786202">
        <w:t>at, REVA University on the topic</w:t>
      </w:r>
      <w:r w:rsidR="000E14F0">
        <w:t xml:space="preserve"> </w:t>
      </w:r>
      <w:r w:rsidRPr="00786202">
        <w:t xml:space="preserve">entitled </w:t>
      </w:r>
      <w:r w:rsidR="000636A0" w:rsidRPr="000636A0">
        <w:rPr>
          <w:b/>
          <w:bCs/>
        </w:rPr>
        <w:t>Modelling direction detection in selected stocks in Indian BFSI sector</w:t>
      </w:r>
      <w:r w:rsidR="00C22354">
        <w:rPr>
          <w:b/>
        </w:rPr>
        <w:t xml:space="preserve"> </w:t>
      </w:r>
      <w:r w:rsidRPr="00786202">
        <w:t xml:space="preserve">under the supervision </w:t>
      </w:r>
      <w:r w:rsidR="00EF2811" w:rsidRPr="00EF2811">
        <w:t>of 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Pr="00EF2811">
        <w:t xml:space="preserve"> This report embodies</w:t>
      </w:r>
      <w:r w:rsidR="004813C5" w:rsidRPr="00EF2811">
        <w:t xml:space="preserve"> </w:t>
      </w:r>
      <w:r w:rsidRPr="00EF2811">
        <w:t>the original work done by me i</w:t>
      </w:r>
      <w:r w:rsidRPr="00786202">
        <w:t>n</w:t>
      </w:r>
      <w:r w:rsidR="000E14F0">
        <w:t xml:space="preserve"> </w:t>
      </w: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72C4BFD" w14:textId="113E987F" w:rsidR="004D24EF" w:rsidRDefault="004D24EF" w:rsidP="005B46C3">
      <w:pPr>
        <w:jc w:val="both"/>
        <w:rPr>
          <w:noProof/>
        </w:rPr>
      </w:pPr>
      <w:r>
        <w:t xml:space="preserve">                                                                                                             </w:t>
      </w:r>
      <w:r>
        <w:rPr>
          <w:noProof/>
        </w:rPr>
        <w:t xml:space="preserve">              </w:t>
      </w:r>
    </w:p>
    <w:p w14:paraId="188A4137" w14:textId="67E92726" w:rsidR="009412FA" w:rsidRDefault="004D24EF" w:rsidP="005B46C3">
      <w:pPr>
        <w:jc w:val="both"/>
      </w:pP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768FC939" wp14:editId="0527898B">
            <wp:extent cx="2290536"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r>
        <w:rPr>
          <w:noProof/>
        </w:rPr>
        <w:t xml:space="preserve">    </w:t>
      </w:r>
    </w:p>
    <w:p w14:paraId="0AF48C70" w14:textId="52129542" w:rsidR="00A744FE" w:rsidRPr="009D35D3" w:rsidRDefault="00526163" w:rsidP="005B46C3">
      <w:pPr>
        <w:jc w:val="both"/>
      </w:pPr>
      <w:r w:rsidRPr="009D35D3">
        <w:t>Date:</w:t>
      </w:r>
      <w:r w:rsidRPr="009D35D3">
        <w:tab/>
      </w:r>
      <w:r w:rsidR="001613E5">
        <w:t>10</w:t>
      </w:r>
      <w:r w:rsidR="002A3DC1">
        <w:t xml:space="preserve"> </w:t>
      </w:r>
      <w:r w:rsidR="000636A0">
        <w:t>November</w:t>
      </w:r>
      <w:r w:rsidR="009412FA">
        <w:t>. 22</w:t>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78BDC009" w:rsidR="00A744FE" w:rsidRDefault="00526163" w:rsidP="005B46C3">
      <w:pPr>
        <w:jc w:val="both"/>
      </w:pPr>
      <w:r>
        <w:t>This is to Certify</w:t>
      </w:r>
      <w:r w:rsidR="007D02F3">
        <w:t xml:space="preserve"> that the Project</w:t>
      </w:r>
      <w:r w:rsidRPr="00CA638C">
        <w:t xml:space="preserve"> work entitled </w:t>
      </w:r>
      <w:r w:rsidR="00DB60CC" w:rsidRPr="00DB60CC">
        <w:rPr>
          <w:b/>
          <w:bCs/>
        </w:rPr>
        <w:t>Modelling direction detection in selected stocks in Indian BFSI sector</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w:t>
      </w:r>
      <w:r w:rsidR="000F2695">
        <w:t>second</w:t>
      </w:r>
      <w:r w:rsidR="007D02F3">
        <w: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18F579B0" w14:textId="6C268108" w:rsidR="002F66BD" w:rsidRPr="00DB60CC" w:rsidRDefault="00526163" w:rsidP="00DB60CC">
      <w:pPr>
        <w:jc w:val="both"/>
      </w:pPr>
      <w:r w:rsidRPr="009D35D3">
        <w:t>Date:</w:t>
      </w:r>
      <w:r w:rsidR="00C67EFE">
        <w:t>10 November. 22</w:t>
      </w:r>
      <w:r w:rsidRPr="009D35D3">
        <w:tab/>
      </w:r>
      <w:r w:rsidRPr="009D35D3">
        <w:tab/>
      </w:r>
      <w:r w:rsidRPr="009D35D3">
        <w:tab/>
      </w:r>
      <w:r w:rsidRPr="009D35D3">
        <w:tab/>
      </w:r>
      <w:r w:rsidRPr="009D35D3">
        <w:tab/>
      </w:r>
      <w:r w:rsidRPr="009D35D3">
        <w:tab/>
      </w: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658087DC" w14:textId="77777777" w:rsidR="00CE1D41" w:rsidRDefault="00526163" w:rsidP="005B46C3">
      <w:pPr>
        <w:tabs>
          <w:tab w:val="left" w:pos="720"/>
          <w:tab w:val="left" w:pos="1440"/>
          <w:tab w:val="left" w:pos="2160"/>
        </w:tabs>
        <w:jc w:val="both"/>
      </w:pPr>
      <w:r>
        <w:t>support provided throughout the course and</w:t>
      </w:r>
      <w:r w:rsidR="00937389">
        <w:t xml:space="preserve"> </w:t>
      </w:r>
      <w:r>
        <w:t>my project.</w:t>
      </w:r>
    </w:p>
    <w:p w14:paraId="185E2003" w14:textId="77777777" w:rsidR="00CE1D41" w:rsidRDefault="00CE1D41" w:rsidP="005B46C3">
      <w:pPr>
        <w:tabs>
          <w:tab w:val="left" w:pos="720"/>
          <w:tab w:val="left" w:pos="1440"/>
          <w:tab w:val="left" w:pos="2160"/>
        </w:tabs>
        <w:jc w:val="both"/>
      </w:pPr>
    </w:p>
    <w:p w14:paraId="2FF568FA" w14:textId="77777777" w:rsidR="00EE5D04"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5F65585A" w14:textId="77777777" w:rsidR="00EE5D04" w:rsidRDefault="00EE5D04" w:rsidP="005B46C3">
      <w:pPr>
        <w:tabs>
          <w:tab w:val="left" w:pos="720"/>
          <w:tab w:val="left" w:pos="1440"/>
          <w:tab w:val="left" w:pos="2160"/>
        </w:tabs>
        <w:jc w:val="both"/>
      </w:pPr>
    </w:p>
    <w:p w14:paraId="6241B005" w14:textId="74C908D9" w:rsidR="00A55648" w:rsidRDefault="00526163" w:rsidP="005B46C3">
      <w:pPr>
        <w:tabs>
          <w:tab w:val="left" w:pos="720"/>
          <w:tab w:val="left" w:pos="1440"/>
          <w:tab w:val="left" w:pos="2160"/>
        </w:tabs>
        <w:jc w:val="both"/>
      </w:pPr>
      <w:r>
        <w:t>I am thankful to my classmates for their support, suggestions, and friendly advice during the</w:t>
      </w:r>
    </w:p>
    <w:p w14:paraId="1AC256B5" w14:textId="77777777" w:rsidR="00EE5D04"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07D33788" w14:textId="77777777" w:rsidR="00EE5D04" w:rsidRDefault="00EE5D04" w:rsidP="005B46C3">
      <w:pPr>
        <w:tabs>
          <w:tab w:val="left" w:pos="720"/>
          <w:tab w:val="left" w:pos="1440"/>
          <w:tab w:val="left" w:pos="2160"/>
        </w:tabs>
        <w:jc w:val="both"/>
      </w:pPr>
    </w:p>
    <w:p w14:paraId="06DCDBD0" w14:textId="77777777" w:rsidR="00EE5D04"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5094654F" w14:textId="77777777" w:rsidR="00EE5D04" w:rsidRDefault="00EE5D04" w:rsidP="005B46C3">
      <w:pPr>
        <w:tabs>
          <w:tab w:val="left" w:pos="720"/>
          <w:tab w:val="left" w:pos="1440"/>
          <w:tab w:val="left" w:pos="2160"/>
        </w:tabs>
        <w:jc w:val="both"/>
      </w:pPr>
    </w:p>
    <w:p w14:paraId="7701D2A5" w14:textId="61E95CA7"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6C7F156D" w14:textId="6B8BE315" w:rsidR="0013527A" w:rsidRPr="00DB60CC" w:rsidRDefault="00526163" w:rsidP="00DB60CC">
      <w:pPr>
        <w:jc w:val="both"/>
      </w:pPr>
      <w:r w:rsidRPr="009D35D3">
        <w:t>Date:</w:t>
      </w:r>
      <w:r w:rsidRPr="009D35D3">
        <w:tab/>
      </w:r>
      <w:r w:rsidR="001613E5">
        <w:t>10</w:t>
      </w:r>
      <w:r w:rsidR="009D75E0">
        <w:t xml:space="preserve"> </w:t>
      </w:r>
      <w:r w:rsidR="00DB60CC">
        <w:t>November</w:t>
      </w:r>
      <w:r w:rsidR="009D75E0">
        <w:t>. 22</w:t>
      </w:r>
      <w:r w:rsidRPr="009D35D3">
        <w:tab/>
      </w:r>
      <w:r w:rsidRPr="009D35D3">
        <w:tab/>
      </w:r>
      <w:r w:rsidRPr="009D35D3">
        <w:tab/>
      </w:r>
      <w:r w:rsidRPr="009D35D3">
        <w:tab/>
      </w:r>
    </w:p>
    <w:p w14:paraId="6265F812" w14:textId="77777777" w:rsidR="002F66BD" w:rsidRPr="00A744FE" w:rsidRDefault="00526163" w:rsidP="005B46C3">
      <w:pPr>
        <w:jc w:val="center"/>
      </w:pPr>
      <w:r w:rsidRPr="00A744FE">
        <w:rPr>
          <w:noProof/>
          <w:lang w:val="en-US" w:eastAsia="en-US"/>
        </w:rPr>
        <w:lastRenderedPageBreak/>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40BEA009"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8611C2" w:rsidRPr="008611C2">
        <w:rPr>
          <w:b/>
          <w:bCs/>
        </w:rPr>
        <w:t>Modelling direction detection in selected stocks in Indian BFSI sector</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678F1E48" w:rsidR="007D02F3" w:rsidRDefault="00526163" w:rsidP="005B46C3">
      <w:pPr>
        <w:pStyle w:val="ListParagraph"/>
        <w:spacing w:before="0"/>
        <w:ind w:left="0" w:firstLine="0"/>
        <w:jc w:val="both"/>
      </w:pPr>
      <w:r>
        <w:t xml:space="preserve">Date of Report Generation: </w:t>
      </w:r>
    </w:p>
    <w:p w14:paraId="75C2A329" w14:textId="39D4806E" w:rsidR="007D02F3" w:rsidRDefault="00526163" w:rsidP="005B46C3">
      <w:pPr>
        <w:pStyle w:val="ListParagraph"/>
        <w:spacing w:before="0"/>
        <w:ind w:left="0" w:firstLine="0"/>
        <w:jc w:val="both"/>
      </w:pPr>
      <w:r>
        <w:t xml:space="preserve">Similarity Index in %:  </w:t>
      </w:r>
    </w:p>
    <w:p w14:paraId="46FA5EDE" w14:textId="223C564F" w:rsidR="007D02F3" w:rsidRDefault="00526163" w:rsidP="005B46C3">
      <w:pPr>
        <w:pStyle w:val="ListParagraph"/>
        <w:spacing w:before="0"/>
        <w:ind w:left="0" w:firstLine="0"/>
        <w:jc w:val="both"/>
      </w:pPr>
      <w:r>
        <w:t xml:space="preserve">Total word count: </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45477475" w:rsidR="002F66BD" w:rsidRDefault="00526163" w:rsidP="005B46C3">
      <w:pPr>
        <w:tabs>
          <w:tab w:val="left" w:pos="720"/>
          <w:tab w:val="left" w:pos="1440"/>
          <w:tab w:val="left" w:pos="2160"/>
        </w:tabs>
        <w:jc w:val="both"/>
        <w:rPr>
          <w:b/>
        </w:rPr>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3EF65D17" w14:textId="601938F1" w:rsidR="0062488A" w:rsidRPr="0062488A" w:rsidRDefault="0062488A" w:rsidP="005B46C3">
      <w:pPr>
        <w:tabs>
          <w:tab w:val="left" w:pos="720"/>
          <w:tab w:val="left" w:pos="1440"/>
          <w:tab w:val="left" w:pos="2160"/>
        </w:tabs>
        <w:jc w:val="both"/>
        <w:rPr>
          <w:b/>
        </w:rPr>
      </w:pPr>
      <w:r>
        <w:rPr>
          <w:b/>
        </w:rPr>
        <w:tab/>
      </w:r>
      <w:r>
        <w:rPr>
          <w:b/>
        </w:rPr>
        <w:tab/>
      </w:r>
      <w:r>
        <w:rPr>
          <w:b/>
        </w:rPr>
        <w:tab/>
      </w:r>
      <w:r>
        <w:rPr>
          <w:b/>
        </w:rPr>
        <w:tab/>
      </w:r>
      <w:r>
        <w:rPr>
          <w:b/>
        </w:rPr>
        <w:tab/>
      </w:r>
      <w:r>
        <w:rPr>
          <w:b/>
        </w:rPr>
        <w:tab/>
      </w:r>
      <w:r>
        <w:rPr>
          <w:b/>
        </w:rPr>
        <w:tab/>
      </w:r>
      <w:r>
        <w:rPr>
          <w:noProof/>
        </w:rPr>
        <w:drawing>
          <wp:inline distT="0" distB="0" distL="0" distR="0" wp14:anchorId="241B787A" wp14:editId="4CE99D89">
            <wp:extent cx="2290536"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p>
    <w:p w14:paraId="14171C68" w14:textId="62F2F574" w:rsidR="002F66BD" w:rsidRDefault="00526163" w:rsidP="005B46C3">
      <w:pPr>
        <w:jc w:val="both"/>
      </w:pPr>
      <w:r w:rsidRPr="009D35D3">
        <w:t>Date:</w:t>
      </w:r>
      <w:r w:rsidRPr="009D35D3">
        <w:tab/>
      </w:r>
      <w:r w:rsidR="001613E5">
        <w:t>10</w:t>
      </w:r>
      <w:r w:rsidR="0062488A">
        <w:t xml:space="preserve"> </w:t>
      </w:r>
      <w:r w:rsidR="008611C2">
        <w:t>November</w:t>
      </w:r>
      <w:r w:rsidR="0062488A">
        <w:t>. 22</w:t>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1"/>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7B0D15">
      <w:pPr>
        <w:pStyle w:val="Heading1"/>
        <w:kinsoku w:val="0"/>
        <w:overflowPunct w:val="0"/>
        <w:spacing w:before="0" w:line="360" w:lineRule="auto"/>
        <w:ind w:left="0"/>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jc w:val="center"/>
        <w:tblLayout w:type="fixed"/>
        <w:tblCellMar>
          <w:left w:w="0" w:type="dxa"/>
          <w:right w:w="0" w:type="dxa"/>
        </w:tblCellMar>
        <w:tblLook w:val="0000" w:firstRow="0" w:lastRow="0" w:firstColumn="0" w:lastColumn="0" w:noHBand="0" w:noVBand="0"/>
      </w:tblPr>
      <w:tblGrid>
        <w:gridCol w:w="1085"/>
        <w:gridCol w:w="1980"/>
        <w:gridCol w:w="5310"/>
      </w:tblGrid>
      <w:tr w:rsidR="002C3450" w:rsidRPr="007B0D15" w14:paraId="2D7D5C0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7B0D15" w:rsidRDefault="00526163" w:rsidP="007B0D15">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Sl.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Long Form</w:t>
            </w:r>
          </w:p>
        </w:tc>
      </w:tr>
      <w:tr w:rsidR="001B6215" w:rsidRPr="007B0D15" w14:paraId="516E4D4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3FFA8A" w14:textId="1CBC9D5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4B7B7A44" w14:textId="1909C134"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LR</w:t>
            </w:r>
          </w:p>
        </w:tc>
        <w:tc>
          <w:tcPr>
            <w:tcW w:w="5310" w:type="dxa"/>
            <w:tcBorders>
              <w:top w:val="single" w:sz="4" w:space="0" w:color="000000"/>
              <w:left w:val="single" w:sz="4" w:space="0" w:color="000000"/>
              <w:bottom w:val="single" w:sz="4" w:space="0" w:color="000000"/>
              <w:right w:val="single" w:sz="4" w:space="0" w:color="000000"/>
            </w:tcBorders>
            <w:vAlign w:val="center"/>
          </w:tcPr>
          <w:p w14:paraId="5B0E5F63" w14:textId="0F968CDC"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Logistic Regression</w:t>
            </w:r>
          </w:p>
        </w:tc>
      </w:tr>
      <w:tr w:rsidR="001B6215" w:rsidRPr="007B0D15" w14:paraId="4CF8F87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8894706" w14:textId="0AEC436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576B042" w14:textId="67AD0CEA"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DT</w:t>
            </w:r>
          </w:p>
        </w:tc>
        <w:tc>
          <w:tcPr>
            <w:tcW w:w="5310" w:type="dxa"/>
            <w:tcBorders>
              <w:top w:val="single" w:sz="4" w:space="0" w:color="000000"/>
              <w:left w:val="single" w:sz="4" w:space="0" w:color="000000"/>
              <w:bottom w:val="single" w:sz="4" w:space="0" w:color="000000"/>
              <w:right w:val="single" w:sz="4" w:space="0" w:color="000000"/>
            </w:tcBorders>
            <w:vAlign w:val="center"/>
          </w:tcPr>
          <w:p w14:paraId="7554B036" w14:textId="06608FA0"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Decision Tree</w:t>
            </w:r>
          </w:p>
        </w:tc>
      </w:tr>
      <w:tr w:rsidR="001B6215" w:rsidRPr="007B0D15" w14:paraId="3C2F2F1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2EAF44C" w14:textId="24E2C6D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AAAD3CF" w14:textId="41958F93"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RF</w:t>
            </w:r>
          </w:p>
        </w:tc>
        <w:tc>
          <w:tcPr>
            <w:tcW w:w="5310" w:type="dxa"/>
            <w:tcBorders>
              <w:top w:val="single" w:sz="4" w:space="0" w:color="000000"/>
              <w:left w:val="single" w:sz="4" w:space="0" w:color="000000"/>
              <w:bottom w:val="single" w:sz="4" w:space="0" w:color="000000"/>
              <w:right w:val="single" w:sz="4" w:space="0" w:color="000000"/>
            </w:tcBorders>
            <w:vAlign w:val="center"/>
          </w:tcPr>
          <w:p w14:paraId="668CA1FC" w14:textId="792D75F1"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Random Forest</w:t>
            </w:r>
          </w:p>
        </w:tc>
      </w:tr>
      <w:tr w:rsidR="001B6215" w:rsidRPr="007B0D15" w14:paraId="5464017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9C27E8F" w14:textId="2AF3330C"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57DE6C0" w14:textId="6863713F"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Fonts w:asciiTheme="minorHAnsi" w:hAnsiTheme="minorHAnsi" w:cstheme="minorHAnsi"/>
                <w:sz w:val="22"/>
                <w:szCs w:val="22"/>
              </w:rP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5A0A336F" w14:textId="49FC75EC" w:rsidR="001B6215" w:rsidRPr="007B0D15" w:rsidRDefault="001B6215" w:rsidP="007B0D15">
            <w:pPr>
              <w:pStyle w:val="TableParagraph"/>
              <w:kinsoku w:val="0"/>
              <w:overflowPunct w:val="0"/>
              <w:spacing w:before="0"/>
              <w:ind w:left="117"/>
              <w:jc w:val="center"/>
              <w:rPr>
                <w:rFonts w:asciiTheme="minorHAnsi" w:hAnsiTheme="minorHAnsi" w:cstheme="minorHAnsi"/>
                <w:color w:val="202124"/>
                <w:sz w:val="22"/>
                <w:szCs w:val="22"/>
                <w:shd w:val="clear" w:color="auto" w:fill="FFFFFF"/>
              </w:rPr>
            </w:pPr>
            <w:r w:rsidRPr="007B0D15">
              <w:rPr>
                <w:rFonts w:asciiTheme="minorHAnsi" w:hAnsiTheme="minorHAnsi" w:cstheme="minorHAnsi"/>
                <w:sz w:val="22"/>
                <w:szCs w:val="22"/>
              </w:rPr>
              <w:t>k-Nearest Neighbours</w:t>
            </w:r>
          </w:p>
        </w:tc>
      </w:tr>
      <w:tr w:rsidR="001B6215" w:rsidRPr="007B0D15" w14:paraId="75D4E5F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6CB94550"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03E8A532" w:rsidR="001B6215" w:rsidRPr="007B0D15" w:rsidRDefault="001B6215" w:rsidP="007B0D15">
            <w:pPr>
              <w:pStyle w:val="TableParagraph"/>
              <w:kinsoku w:val="0"/>
              <w:overflowPunct w:val="0"/>
              <w:spacing w:before="0"/>
              <w:jc w:val="center"/>
              <w:rPr>
                <w:rFonts w:asciiTheme="minorHAnsi" w:hAnsiTheme="minorHAnsi" w:cstheme="minorHAnsi"/>
                <w:b/>
                <w:bCs/>
                <w:sz w:val="22"/>
                <w:szCs w:val="22"/>
              </w:rPr>
            </w:pPr>
            <w:r w:rsidRPr="007B0D15">
              <w:rPr>
                <w:rStyle w:val="Strong"/>
                <w:rFonts w:asciiTheme="minorHAnsi" w:hAnsiTheme="minorHAnsi" w:cstheme="minorHAnsi"/>
                <w:b w:val="0"/>
                <w:bCs w:val="0"/>
                <w:color w:val="000000"/>
                <w:sz w:val="22"/>
                <w:szCs w:val="22"/>
              </w:rPr>
              <w:t>XG Boost</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696FEF52"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color w:val="202124"/>
                <w:sz w:val="22"/>
                <w:szCs w:val="22"/>
                <w:shd w:val="clear" w:color="auto" w:fill="FFFFFF"/>
              </w:rPr>
              <w:t>Extreme Gradient Boosting</w:t>
            </w:r>
          </w:p>
        </w:tc>
      </w:tr>
      <w:tr w:rsidR="001B6215" w:rsidRPr="007B0D15" w14:paraId="6B872436"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456F631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1B6215" w:rsidRPr="007B0D15" w:rsidRDefault="001B6215" w:rsidP="007B0D15">
            <w:pPr>
              <w:pStyle w:val="TableParagraph"/>
              <w:kinsoku w:val="0"/>
              <w:overflowPunct w:val="0"/>
              <w:spacing w:before="0"/>
              <w:jc w:val="center"/>
              <w:rPr>
                <w:rFonts w:asciiTheme="minorHAnsi" w:hAnsiTheme="minorHAnsi" w:cstheme="minorHAnsi"/>
                <w:sz w:val="22"/>
                <w:szCs w:val="22"/>
              </w:rPr>
            </w:pPr>
            <w:r w:rsidRPr="007B0D15">
              <w:rPr>
                <w:rFonts w:asciiTheme="minorHAnsi" w:hAnsiTheme="minorHAnsi" w:cstheme="minorHAnsi"/>
                <w:sz w:val="22"/>
                <w:szCs w:val="22"/>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Cross-Industry Standard Process for Data Mining</w:t>
            </w:r>
          </w:p>
        </w:tc>
      </w:tr>
      <w:tr w:rsidR="001B6215" w:rsidRPr="007B0D15" w14:paraId="7FFD717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601163FF"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volume-weighted average price</w:t>
            </w:r>
          </w:p>
        </w:tc>
      </w:tr>
      <w:tr w:rsidR="001B6215" w:rsidRPr="007B0D15" w14:paraId="44C4E3C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F637482" w14:textId="36B1CC7A"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7579546C" w14:textId="41ADE0EA"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NSE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AA8B216" w14:textId="50628DA6"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eastAsia="Calibri" w:hAnsiTheme="minorHAnsi" w:cstheme="minorHAnsi"/>
                <w:sz w:val="22"/>
                <w:szCs w:val="22"/>
                <w:lang w:val="en-US" w:eastAsia="en-US"/>
              </w:rPr>
              <w:t>National Stock Exchange</w:t>
            </w:r>
          </w:p>
        </w:tc>
      </w:tr>
      <w:tr w:rsidR="000A096D" w:rsidRPr="007B0D15" w14:paraId="4B57916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5C8949" w14:textId="06436A92"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130B96B4" w14:textId="3A4F5772"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HDFC</w:t>
            </w:r>
          </w:p>
        </w:tc>
        <w:tc>
          <w:tcPr>
            <w:tcW w:w="5310" w:type="dxa"/>
            <w:tcBorders>
              <w:top w:val="single" w:sz="4" w:space="0" w:color="000000"/>
              <w:left w:val="single" w:sz="4" w:space="0" w:color="000000"/>
              <w:bottom w:val="single" w:sz="4" w:space="0" w:color="000000"/>
              <w:right w:val="single" w:sz="4" w:space="0" w:color="000000"/>
            </w:tcBorders>
            <w:vAlign w:val="center"/>
          </w:tcPr>
          <w:p w14:paraId="3EA1416C" w14:textId="11AFA750"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color w:val="202124"/>
                <w:sz w:val="22"/>
                <w:szCs w:val="22"/>
                <w:shd w:val="clear" w:color="auto" w:fill="FFFFFF"/>
              </w:rPr>
              <w:t>Housing Development Finance Corporation Limited</w:t>
            </w:r>
          </w:p>
        </w:tc>
      </w:tr>
      <w:tr w:rsidR="000A096D" w:rsidRPr="007B0D15" w14:paraId="44AEDAA2"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552F373D" w14:textId="5CA810D8"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10</w:t>
            </w:r>
          </w:p>
        </w:tc>
        <w:tc>
          <w:tcPr>
            <w:tcW w:w="1980" w:type="dxa"/>
            <w:tcBorders>
              <w:top w:val="single" w:sz="4" w:space="0" w:color="000000"/>
              <w:left w:val="single" w:sz="4" w:space="0" w:color="000000"/>
              <w:bottom w:val="single" w:sz="4" w:space="0" w:color="000000"/>
              <w:right w:val="single" w:sz="4" w:space="0" w:color="000000"/>
            </w:tcBorders>
            <w:vAlign w:val="center"/>
          </w:tcPr>
          <w:p w14:paraId="0F66F050" w14:textId="345797C5"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SBI</w:t>
            </w:r>
          </w:p>
        </w:tc>
        <w:tc>
          <w:tcPr>
            <w:tcW w:w="5310" w:type="dxa"/>
            <w:tcBorders>
              <w:top w:val="single" w:sz="4" w:space="0" w:color="000000"/>
              <w:left w:val="single" w:sz="4" w:space="0" w:color="000000"/>
              <w:bottom w:val="single" w:sz="4" w:space="0" w:color="000000"/>
              <w:right w:val="single" w:sz="4" w:space="0" w:color="000000"/>
            </w:tcBorders>
            <w:vAlign w:val="center"/>
          </w:tcPr>
          <w:p w14:paraId="7B1DE388" w14:textId="678C23B9"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eastAsia="Calibri" w:hAnsiTheme="minorHAnsi" w:cstheme="minorHAnsi"/>
                <w:sz w:val="22"/>
                <w:szCs w:val="22"/>
                <w:lang w:val="en-US" w:eastAsia="en-US"/>
              </w:rPr>
              <w:t>State Bank of India</w:t>
            </w:r>
          </w:p>
        </w:tc>
      </w:tr>
      <w:tr w:rsidR="000A096D" w:rsidRPr="007B0D15" w14:paraId="107501B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4749586E" w14:textId="6A0566F3"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11</w:t>
            </w:r>
          </w:p>
        </w:tc>
        <w:tc>
          <w:tcPr>
            <w:tcW w:w="1980" w:type="dxa"/>
            <w:tcBorders>
              <w:top w:val="single" w:sz="4" w:space="0" w:color="000000"/>
              <w:left w:val="single" w:sz="4" w:space="0" w:color="000000"/>
              <w:bottom w:val="single" w:sz="4" w:space="0" w:color="000000"/>
              <w:right w:val="single" w:sz="4" w:space="0" w:color="000000"/>
            </w:tcBorders>
            <w:vAlign w:val="center"/>
          </w:tcPr>
          <w:p w14:paraId="63D242EF" w14:textId="24800A3B"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RSI</w:t>
            </w:r>
          </w:p>
        </w:tc>
        <w:tc>
          <w:tcPr>
            <w:tcW w:w="5310" w:type="dxa"/>
            <w:tcBorders>
              <w:top w:val="single" w:sz="4" w:space="0" w:color="000000"/>
              <w:left w:val="single" w:sz="4" w:space="0" w:color="000000"/>
              <w:bottom w:val="single" w:sz="4" w:space="0" w:color="000000"/>
              <w:right w:val="single" w:sz="4" w:space="0" w:color="000000"/>
            </w:tcBorders>
            <w:vAlign w:val="center"/>
          </w:tcPr>
          <w:p w14:paraId="145EB5E6" w14:textId="318DBF83"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sz w:val="22"/>
                <w:szCs w:val="22"/>
              </w:rPr>
              <w:t>Relative Strength Index</w:t>
            </w:r>
          </w:p>
        </w:tc>
      </w:tr>
      <w:tr w:rsidR="005E4031" w:rsidRPr="007B0D15" w14:paraId="25405257"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96A5554" w14:textId="24D5D548"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12</w:t>
            </w:r>
          </w:p>
        </w:tc>
        <w:tc>
          <w:tcPr>
            <w:tcW w:w="1980" w:type="dxa"/>
            <w:tcBorders>
              <w:top w:val="single" w:sz="4" w:space="0" w:color="000000"/>
              <w:left w:val="single" w:sz="4" w:space="0" w:color="000000"/>
              <w:bottom w:val="single" w:sz="4" w:space="0" w:color="000000"/>
              <w:right w:val="single" w:sz="4" w:space="0" w:color="000000"/>
            </w:tcBorders>
            <w:vAlign w:val="center"/>
          </w:tcPr>
          <w:p w14:paraId="7F585DA4" w14:textId="2DF090B1"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MACD</w:t>
            </w:r>
          </w:p>
        </w:tc>
        <w:tc>
          <w:tcPr>
            <w:tcW w:w="5310" w:type="dxa"/>
            <w:tcBorders>
              <w:top w:val="single" w:sz="4" w:space="0" w:color="000000"/>
              <w:left w:val="single" w:sz="4" w:space="0" w:color="000000"/>
              <w:bottom w:val="single" w:sz="4" w:space="0" w:color="000000"/>
              <w:right w:val="single" w:sz="4" w:space="0" w:color="000000"/>
            </w:tcBorders>
            <w:vAlign w:val="center"/>
          </w:tcPr>
          <w:p w14:paraId="7C0D4C98" w14:textId="2FA39578"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Moving Average Convergence Divergence</w:t>
            </w:r>
          </w:p>
        </w:tc>
      </w:tr>
      <w:tr w:rsidR="005E4031" w:rsidRPr="007B0D15" w14:paraId="02505C2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28241F6" w14:textId="4372D431"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13</w:t>
            </w:r>
          </w:p>
        </w:tc>
        <w:tc>
          <w:tcPr>
            <w:tcW w:w="1980" w:type="dxa"/>
            <w:tcBorders>
              <w:top w:val="single" w:sz="4" w:space="0" w:color="000000"/>
              <w:left w:val="single" w:sz="4" w:space="0" w:color="000000"/>
              <w:bottom w:val="single" w:sz="4" w:space="0" w:color="000000"/>
              <w:right w:val="single" w:sz="4" w:space="0" w:color="000000"/>
            </w:tcBorders>
            <w:vAlign w:val="center"/>
          </w:tcPr>
          <w:p w14:paraId="0A296418" w14:textId="5236C59C"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ADX</w:t>
            </w:r>
          </w:p>
        </w:tc>
        <w:tc>
          <w:tcPr>
            <w:tcW w:w="5310" w:type="dxa"/>
            <w:tcBorders>
              <w:top w:val="single" w:sz="4" w:space="0" w:color="000000"/>
              <w:left w:val="single" w:sz="4" w:space="0" w:color="000000"/>
              <w:bottom w:val="single" w:sz="4" w:space="0" w:color="000000"/>
              <w:right w:val="single" w:sz="4" w:space="0" w:color="000000"/>
            </w:tcBorders>
            <w:vAlign w:val="center"/>
          </w:tcPr>
          <w:p w14:paraId="70F1AB95" w14:textId="14F2731F"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Average Directional Index</w:t>
            </w:r>
          </w:p>
        </w:tc>
      </w:tr>
    </w:tbl>
    <w:p w14:paraId="64FBF471" w14:textId="77777777" w:rsidR="007C608B" w:rsidRPr="004A46B8" w:rsidRDefault="007C608B" w:rsidP="005B46C3"/>
    <w:p w14:paraId="3F38F85B" w14:textId="75A83687" w:rsidR="00A744FE" w:rsidRDefault="00526163" w:rsidP="007B0D15">
      <w:pPr>
        <w:pStyle w:val="Heading1"/>
        <w:spacing w:before="0" w:line="360" w:lineRule="auto"/>
        <w:ind w:left="0"/>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345"/>
        <w:gridCol w:w="6324"/>
        <w:gridCol w:w="720"/>
      </w:tblGrid>
      <w:tr w:rsidR="002C3450" w:rsidRPr="007B0D15" w14:paraId="636AD5AD" w14:textId="77777777" w:rsidTr="00CF0443">
        <w:trPr>
          <w:trHeight w:val="602"/>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7B0D15" w:rsidRDefault="00526163" w:rsidP="00EF0A48">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720" w:type="dxa"/>
            <w:tcBorders>
              <w:top w:val="single" w:sz="4" w:space="0" w:color="000000"/>
              <w:left w:val="single" w:sz="4" w:space="0" w:color="000000"/>
              <w:bottom w:val="single" w:sz="4" w:space="0" w:color="000000"/>
              <w:right w:val="single" w:sz="4" w:space="0" w:color="000000"/>
            </w:tcBorders>
            <w:vAlign w:val="center"/>
          </w:tcPr>
          <w:p w14:paraId="620B37DC" w14:textId="2F028163"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C3450" w:rsidRPr="007B0D15" w14:paraId="30F3E501"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7B0D15" w:rsidRDefault="00BF0CA3" w:rsidP="00EF0A48">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sz w:val="22"/>
                <w:szCs w:val="22"/>
              </w:rPr>
              <w:t xml:space="preserve">Figure </w:t>
            </w:r>
            <w:r w:rsidR="00526163" w:rsidRPr="007B0D15">
              <w:rPr>
                <w:rFonts w:asciiTheme="minorHAnsi" w:hAnsiTheme="minorHAnsi" w:cstheme="minorHAnsi"/>
                <w:sz w:val="22"/>
                <w:szCs w:val="22"/>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7B0D15" w:rsidRDefault="00CB08A3"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CRISP-DM Process Diagram</w:t>
            </w:r>
          </w:p>
        </w:tc>
        <w:tc>
          <w:tcPr>
            <w:tcW w:w="720" w:type="dxa"/>
            <w:tcBorders>
              <w:top w:val="single" w:sz="4" w:space="0" w:color="000000"/>
              <w:left w:val="single" w:sz="4" w:space="0" w:color="000000"/>
              <w:bottom w:val="single" w:sz="4" w:space="0" w:color="000000"/>
              <w:right w:val="single" w:sz="4" w:space="0" w:color="000000"/>
            </w:tcBorders>
            <w:vAlign w:val="center"/>
          </w:tcPr>
          <w:p w14:paraId="77AC8840" w14:textId="369C327D" w:rsidR="006A2935"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19</w:t>
            </w:r>
          </w:p>
        </w:tc>
      </w:tr>
      <w:tr w:rsidR="00E30D78" w:rsidRPr="007B0D15" w14:paraId="346DB5E4"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Deployment Proposal</w:t>
            </w:r>
          </w:p>
        </w:tc>
        <w:tc>
          <w:tcPr>
            <w:tcW w:w="720" w:type="dxa"/>
            <w:tcBorders>
              <w:top w:val="single" w:sz="4" w:space="0" w:color="000000"/>
              <w:left w:val="single" w:sz="4" w:space="0" w:color="000000"/>
              <w:bottom w:val="single" w:sz="4" w:space="0" w:color="000000"/>
              <w:right w:val="single" w:sz="4" w:space="0" w:color="000000"/>
            </w:tcBorders>
            <w:vAlign w:val="center"/>
          </w:tcPr>
          <w:p w14:paraId="0D5296BE" w14:textId="42B62714" w:rsidR="00E30D78"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41</w:t>
            </w:r>
          </w:p>
        </w:tc>
      </w:tr>
      <w:tr w:rsidR="00E30D78" w:rsidRPr="007B0D15" w14:paraId="567C2D96"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Illustration of Dashboard</w:t>
            </w:r>
          </w:p>
        </w:tc>
        <w:tc>
          <w:tcPr>
            <w:tcW w:w="720" w:type="dxa"/>
            <w:tcBorders>
              <w:top w:val="single" w:sz="4" w:space="0" w:color="000000"/>
              <w:left w:val="single" w:sz="4" w:space="0" w:color="000000"/>
              <w:bottom w:val="single" w:sz="4" w:space="0" w:color="000000"/>
              <w:right w:val="single" w:sz="4" w:space="0" w:color="000000"/>
            </w:tcBorders>
            <w:vAlign w:val="center"/>
          </w:tcPr>
          <w:p w14:paraId="112F166E" w14:textId="7D90ACE0" w:rsidR="00E30D78"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41</w:t>
            </w:r>
          </w:p>
        </w:tc>
      </w:tr>
    </w:tbl>
    <w:p w14:paraId="112C7B5E" w14:textId="77777777" w:rsidR="00446C37" w:rsidRDefault="00446C37" w:rsidP="00EF0A48">
      <w:pPr>
        <w:jc w:val="center"/>
      </w:pPr>
    </w:p>
    <w:p w14:paraId="7B1D7329" w14:textId="77777777" w:rsidR="00A744FE" w:rsidRPr="00A744FE" w:rsidRDefault="00526163" w:rsidP="007B0D15">
      <w:pPr>
        <w:pStyle w:val="Heading1"/>
        <w:spacing w:before="0" w:line="360" w:lineRule="auto"/>
        <w:ind w:left="0"/>
        <w:rPr>
          <w:szCs w:val="24"/>
        </w:rPr>
      </w:pPr>
      <w:bookmarkStart w:id="4" w:name="_Toc47857460"/>
      <w:r w:rsidRPr="00A744FE">
        <w:rPr>
          <w:szCs w:val="24"/>
        </w:rPr>
        <w:t>List of Tables</w:t>
      </w:r>
      <w:bookmarkEnd w:id="4"/>
    </w:p>
    <w:p w14:paraId="33D7D6E5" w14:textId="77777777" w:rsidR="00A744FE" w:rsidRDefault="00A744FE" w:rsidP="005B46C3"/>
    <w:tbl>
      <w:tblPr>
        <w:tblW w:w="0" w:type="auto"/>
        <w:jc w:val="center"/>
        <w:tblLayout w:type="fixed"/>
        <w:tblCellMar>
          <w:left w:w="0" w:type="dxa"/>
          <w:right w:w="0" w:type="dxa"/>
        </w:tblCellMar>
        <w:tblLook w:val="0000" w:firstRow="0" w:lastRow="0" w:firstColumn="0" w:lastColumn="0" w:noHBand="0" w:noVBand="0"/>
      </w:tblPr>
      <w:tblGrid>
        <w:gridCol w:w="1350"/>
        <w:gridCol w:w="6390"/>
        <w:gridCol w:w="630"/>
      </w:tblGrid>
      <w:tr w:rsidR="002C3450" w:rsidRPr="007B0D15" w14:paraId="6771C86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7B0D15" w:rsidRDefault="00526163" w:rsidP="00AC68F9">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9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7B0D15" w:rsidRDefault="00526163" w:rsidP="00AC68F9">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630" w:type="dxa"/>
            <w:tcBorders>
              <w:top w:val="single" w:sz="4" w:space="0" w:color="000000"/>
              <w:left w:val="single" w:sz="4" w:space="0" w:color="000000"/>
              <w:bottom w:val="single" w:sz="4" w:space="0" w:color="000000"/>
              <w:right w:val="single" w:sz="4" w:space="0" w:color="000000"/>
            </w:tcBorders>
            <w:vAlign w:val="center"/>
          </w:tcPr>
          <w:p w14:paraId="2916B6DB" w14:textId="72E47B07" w:rsidR="00A744FE" w:rsidRPr="007B0D15" w:rsidRDefault="00526163" w:rsidP="00FA3B8E">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54CB5" w:rsidRPr="007B0D15" w14:paraId="405E0E4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4693777" w14:textId="0A6580CE" w:rsidR="00254CB5" w:rsidRPr="007B0D15" w:rsidRDefault="00254CB5"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6.1</w:t>
            </w:r>
          </w:p>
        </w:tc>
        <w:tc>
          <w:tcPr>
            <w:tcW w:w="6390" w:type="dxa"/>
            <w:tcBorders>
              <w:top w:val="single" w:sz="4" w:space="0" w:color="000000"/>
              <w:left w:val="single" w:sz="4" w:space="0" w:color="000000"/>
              <w:bottom w:val="single" w:sz="4" w:space="0" w:color="000000"/>
              <w:right w:val="single" w:sz="4" w:space="0" w:color="000000"/>
            </w:tcBorders>
            <w:vAlign w:val="center"/>
          </w:tcPr>
          <w:p w14:paraId="73818BC2" w14:textId="73A527A8" w:rsidR="00254CB5" w:rsidRPr="007B0D15" w:rsidRDefault="00254CB5"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Fundamental Analysis of HDFC stock</w:t>
            </w:r>
          </w:p>
        </w:tc>
        <w:tc>
          <w:tcPr>
            <w:tcW w:w="630" w:type="dxa"/>
            <w:tcBorders>
              <w:top w:val="single" w:sz="4" w:space="0" w:color="000000"/>
              <w:left w:val="single" w:sz="4" w:space="0" w:color="000000"/>
              <w:bottom w:val="single" w:sz="4" w:space="0" w:color="000000"/>
              <w:right w:val="single" w:sz="4" w:space="0" w:color="000000"/>
            </w:tcBorders>
            <w:vAlign w:val="center"/>
          </w:tcPr>
          <w:p w14:paraId="4BDB8A86" w14:textId="36812821" w:rsidR="00254CB5"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20</w:t>
            </w:r>
          </w:p>
        </w:tc>
      </w:tr>
      <w:tr w:rsidR="002C3450" w:rsidRPr="007B0D15" w14:paraId="75D6D52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1322C169" w14:textId="6A42FD0C"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lastRenderedPageBreak/>
              <w:t>Table 1</w:t>
            </w:r>
            <w:r w:rsidR="007F13AD" w:rsidRPr="007B0D15">
              <w:rPr>
                <w:rFonts w:asciiTheme="minorHAnsi" w:hAnsiTheme="minorHAnsi" w:cstheme="minorHAnsi"/>
                <w:sz w:val="22"/>
                <w:szCs w:val="22"/>
              </w:rPr>
              <w:t>0</w:t>
            </w:r>
            <w:r w:rsidRPr="007B0D15">
              <w:rPr>
                <w:rFonts w:asciiTheme="minorHAnsi" w:hAnsiTheme="minorHAnsi" w:cstheme="minorHAnsi"/>
                <w:sz w:val="22"/>
                <w:szCs w:val="22"/>
              </w:rPr>
              <w:t>.1</w:t>
            </w:r>
          </w:p>
        </w:tc>
        <w:tc>
          <w:tcPr>
            <w:tcW w:w="6390" w:type="dxa"/>
            <w:tcBorders>
              <w:top w:val="single" w:sz="4" w:space="0" w:color="000000"/>
              <w:left w:val="single" w:sz="4" w:space="0" w:color="000000"/>
              <w:bottom w:val="single" w:sz="4" w:space="0" w:color="000000"/>
              <w:right w:val="single" w:sz="4" w:space="0" w:color="000000"/>
            </w:tcBorders>
            <w:vAlign w:val="center"/>
          </w:tcPr>
          <w:p w14:paraId="37629B62" w14:textId="38EB4A88" w:rsidR="006A2935"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Accuracy Predictions on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CEFC7F4" w14:textId="46D8F63F" w:rsidR="006A2935" w:rsidRPr="007B0D15" w:rsidRDefault="00B953AE"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w:t>
            </w:r>
            <w:r w:rsidR="007F13AD" w:rsidRPr="007B0D15">
              <w:rPr>
                <w:rFonts w:asciiTheme="minorHAnsi" w:hAnsiTheme="minorHAnsi" w:cstheme="minorHAnsi"/>
                <w:sz w:val="22"/>
                <w:szCs w:val="22"/>
              </w:rPr>
              <w:t>0</w:t>
            </w:r>
          </w:p>
        </w:tc>
      </w:tr>
      <w:tr w:rsidR="002C3450" w:rsidRPr="007B0D15" w14:paraId="0E8D3C1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DBCEAA6" w14:textId="17464F7D"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t>Table 1</w:t>
            </w:r>
            <w:r w:rsidR="007F13AD" w:rsidRPr="007B0D15">
              <w:rPr>
                <w:rFonts w:asciiTheme="minorHAnsi" w:hAnsiTheme="minorHAnsi" w:cstheme="minorHAnsi"/>
                <w:sz w:val="22"/>
                <w:szCs w:val="22"/>
              </w:rPr>
              <w:t>0</w:t>
            </w:r>
            <w:r w:rsidRPr="007B0D15">
              <w:rPr>
                <w:rFonts w:asciiTheme="minorHAnsi" w:hAnsiTheme="minorHAnsi" w:cstheme="minorHAnsi"/>
                <w:sz w:val="22"/>
                <w:szCs w:val="22"/>
              </w:rPr>
              <w:t>.2</w:t>
            </w:r>
          </w:p>
        </w:tc>
        <w:tc>
          <w:tcPr>
            <w:tcW w:w="6390" w:type="dxa"/>
            <w:tcBorders>
              <w:top w:val="single" w:sz="4" w:space="0" w:color="000000"/>
              <w:left w:val="single" w:sz="4" w:space="0" w:color="000000"/>
              <w:bottom w:val="single" w:sz="4" w:space="0" w:color="000000"/>
              <w:right w:val="single" w:sz="4" w:space="0" w:color="000000"/>
            </w:tcBorders>
            <w:vAlign w:val="center"/>
          </w:tcPr>
          <w:p w14:paraId="6382D146" w14:textId="5EADBEA8" w:rsidR="006A2935"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Accuracy Predictions on Direction Detection by 6,10,14 days consecutive closing prices split week on week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CA344A5" w14:textId="75F92585" w:rsidR="006A2935"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31</w:t>
            </w:r>
          </w:p>
        </w:tc>
      </w:tr>
      <w:tr w:rsidR="002C3450" w:rsidRPr="007B0D15" w14:paraId="6C8A236A"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B472980" w14:textId="012173B2" w:rsidR="007C608B" w:rsidRPr="007B0D15" w:rsidRDefault="00CB08A3" w:rsidP="00AC68F9">
            <w:pPr>
              <w:pStyle w:val="TableParagraph"/>
              <w:kinsoku w:val="0"/>
              <w:overflowPunct w:val="0"/>
              <w:spacing w:before="0"/>
              <w:ind w:left="7"/>
              <w:jc w:val="center"/>
              <w:rPr>
                <w:rFonts w:asciiTheme="minorHAnsi" w:hAnsiTheme="minorHAnsi" w:cstheme="minorHAnsi"/>
                <w:sz w:val="22"/>
                <w:szCs w:val="22"/>
                <w:highlight w:val="yellow"/>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.3</w:t>
            </w:r>
          </w:p>
        </w:tc>
        <w:tc>
          <w:tcPr>
            <w:tcW w:w="6390" w:type="dxa"/>
            <w:tcBorders>
              <w:top w:val="single" w:sz="4" w:space="0" w:color="000000"/>
              <w:left w:val="single" w:sz="4" w:space="0" w:color="000000"/>
              <w:bottom w:val="single" w:sz="4" w:space="0" w:color="000000"/>
              <w:right w:val="single" w:sz="4" w:space="0" w:color="000000"/>
            </w:tcBorders>
            <w:vAlign w:val="center"/>
          </w:tcPr>
          <w:p w14:paraId="541009F6" w14:textId="2624D196" w:rsidR="007C608B"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65B02E1" w14:textId="4F4C81DA"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32</w:t>
            </w:r>
          </w:p>
        </w:tc>
      </w:tr>
      <w:tr w:rsidR="002C3450" w:rsidRPr="007B0D15" w14:paraId="79EE748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A7D83C2" w14:textId="3E50E4A1" w:rsidR="007C608B"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.4</w:t>
            </w:r>
          </w:p>
        </w:tc>
        <w:tc>
          <w:tcPr>
            <w:tcW w:w="6390" w:type="dxa"/>
            <w:tcBorders>
              <w:top w:val="single" w:sz="4" w:space="0" w:color="000000"/>
              <w:left w:val="single" w:sz="4" w:space="0" w:color="000000"/>
              <w:bottom w:val="single" w:sz="4" w:space="0" w:color="000000"/>
              <w:right w:val="single" w:sz="4" w:space="0" w:color="000000"/>
            </w:tcBorders>
            <w:vAlign w:val="center"/>
          </w:tcPr>
          <w:p w14:paraId="0C3472D6" w14:textId="02C24048" w:rsidR="007C608B"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326288C" w14:textId="000BEDF4"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33</w:t>
            </w:r>
          </w:p>
        </w:tc>
      </w:tr>
      <w:tr w:rsidR="00B953AE" w:rsidRPr="007B0D15" w14:paraId="6BCBF79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C14750B" w14:textId="5AABF6E6" w:rsidR="00B953AE"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.5</w:t>
            </w:r>
          </w:p>
        </w:tc>
        <w:tc>
          <w:tcPr>
            <w:tcW w:w="6390" w:type="dxa"/>
            <w:tcBorders>
              <w:top w:val="single" w:sz="4" w:space="0" w:color="000000"/>
              <w:left w:val="single" w:sz="4" w:space="0" w:color="000000"/>
              <w:bottom w:val="single" w:sz="4" w:space="0" w:color="000000"/>
              <w:right w:val="single" w:sz="4" w:space="0" w:color="000000"/>
            </w:tcBorders>
            <w:vAlign w:val="center"/>
          </w:tcPr>
          <w:p w14:paraId="77DB0CBF" w14:textId="0401594C" w:rsidR="00B953AE"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984EEDA" w14:textId="259BA1B1" w:rsidR="00B953AE"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34</w:t>
            </w:r>
          </w:p>
        </w:tc>
      </w:tr>
      <w:tr w:rsidR="00B953AE" w:rsidRPr="007B0D15" w14:paraId="12C6968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943C0A5" w14:textId="32339902" w:rsidR="00B953AE"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.6</w:t>
            </w:r>
          </w:p>
        </w:tc>
        <w:tc>
          <w:tcPr>
            <w:tcW w:w="6390" w:type="dxa"/>
            <w:tcBorders>
              <w:top w:val="single" w:sz="4" w:space="0" w:color="000000"/>
              <w:left w:val="single" w:sz="4" w:space="0" w:color="000000"/>
              <w:bottom w:val="single" w:sz="4" w:space="0" w:color="000000"/>
              <w:right w:val="single" w:sz="4" w:space="0" w:color="000000"/>
            </w:tcBorders>
            <w:vAlign w:val="center"/>
          </w:tcPr>
          <w:p w14:paraId="17424D31" w14:textId="15AF6A23" w:rsidR="00B953AE"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597FCB5" w14:textId="46B174A2" w:rsidR="00B953AE"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35</w:t>
            </w:r>
          </w:p>
        </w:tc>
      </w:tr>
      <w:tr w:rsidR="00521B61" w:rsidRPr="007B0D15" w14:paraId="135B28B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F590AF" w14:textId="0BD49B09"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.7</w:t>
            </w:r>
          </w:p>
        </w:tc>
        <w:tc>
          <w:tcPr>
            <w:tcW w:w="6390" w:type="dxa"/>
            <w:tcBorders>
              <w:top w:val="single" w:sz="4" w:space="0" w:color="000000"/>
              <w:left w:val="single" w:sz="4" w:space="0" w:color="000000"/>
              <w:bottom w:val="single" w:sz="4" w:space="0" w:color="000000"/>
              <w:right w:val="single" w:sz="4" w:space="0" w:color="000000"/>
            </w:tcBorders>
            <w:vAlign w:val="center"/>
          </w:tcPr>
          <w:p w14:paraId="1ABC6A89" w14:textId="42428E1F" w:rsidR="00521B61"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94FBEE5" w14:textId="0312CC0C" w:rsidR="00521B61"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36</w:t>
            </w:r>
          </w:p>
        </w:tc>
      </w:tr>
      <w:tr w:rsidR="00521B61" w:rsidRPr="007B0D15" w14:paraId="54C0B099"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3C42C46" w14:textId="42E6149C"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2A61FC" w:rsidRPr="007B0D15">
              <w:rPr>
                <w:rFonts w:asciiTheme="minorHAnsi" w:hAnsiTheme="minorHAnsi" w:cstheme="minorHAnsi"/>
                <w:sz w:val="22"/>
                <w:szCs w:val="22"/>
              </w:rPr>
              <w:t>0</w:t>
            </w:r>
            <w:r w:rsidRPr="007B0D15">
              <w:rPr>
                <w:rFonts w:asciiTheme="minorHAnsi" w:hAnsiTheme="minorHAnsi" w:cstheme="minorHAnsi"/>
                <w:sz w:val="22"/>
                <w:szCs w:val="22"/>
              </w:rPr>
              <w:t>.</w:t>
            </w:r>
            <w:r w:rsidR="002A61FC" w:rsidRPr="007B0D15">
              <w:rPr>
                <w:rFonts w:asciiTheme="minorHAnsi" w:hAnsiTheme="minorHAnsi" w:cstheme="minorHAnsi"/>
                <w:sz w:val="22"/>
                <w:szCs w:val="22"/>
              </w:rPr>
              <w:t>8</w:t>
            </w:r>
          </w:p>
        </w:tc>
        <w:tc>
          <w:tcPr>
            <w:tcW w:w="6390" w:type="dxa"/>
            <w:tcBorders>
              <w:top w:val="single" w:sz="4" w:space="0" w:color="000000"/>
              <w:left w:val="single" w:sz="4" w:space="0" w:color="000000"/>
              <w:bottom w:val="single" w:sz="4" w:space="0" w:color="000000"/>
              <w:right w:val="single" w:sz="4" w:space="0" w:color="000000"/>
            </w:tcBorders>
            <w:vAlign w:val="center"/>
          </w:tcPr>
          <w:p w14:paraId="37E336CC" w14:textId="6B45D991" w:rsidR="00521B61"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2BA00E2" w14:textId="1C98C547" w:rsidR="00521B61"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37</w:t>
            </w:r>
          </w:p>
        </w:tc>
      </w:tr>
      <w:tr w:rsidR="00521B61" w:rsidRPr="007B0D15" w14:paraId="22A3481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60BCDF29" w14:textId="5155AE26"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2A61FC" w:rsidRPr="007B0D15">
              <w:rPr>
                <w:rFonts w:asciiTheme="minorHAnsi" w:hAnsiTheme="minorHAnsi" w:cstheme="minorHAnsi"/>
                <w:sz w:val="22"/>
                <w:szCs w:val="22"/>
              </w:rPr>
              <w:t>0</w:t>
            </w:r>
            <w:r w:rsidRPr="007B0D15">
              <w:rPr>
                <w:rFonts w:asciiTheme="minorHAnsi" w:hAnsiTheme="minorHAnsi" w:cstheme="minorHAnsi"/>
                <w:sz w:val="22"/>
                <w:szCs w:val="22"/>
              </w:rPr>
              <w:t>.</w:t>
            </w:r>
            <w:r w:rsidR="002A61FC" w:rsidRPr="007B0D15">
              <w:rPr>
                <w:rFonts w:asciiTheme="minorHAnsi" w:hAnsiTheme="minorHAnsi" w:cstheme="minorHAnsi"/>
                <w:sz w:val="22"/>
                <w:szCs w:val="22"/>
              </w:rPr>
              <w:t>9</w:t>
            </w:r>
          </w:p>
        </w:tc>
        <w:tc>
          <w:tcPr>
            <w:tcW w:w="6390" w:type="dxa"/>
            <w:tcBorders>
              <w:top w:val="single" w:sz="4" w:space="0" w:color="000000"/>
              <w:left w:val="single" w:sz="4" w:space="0" w:color="000000"/>
              <w:bottom w:val="single" w:sz="4" w:space="0" w:color="000000"/>
              <w:right w:val="single" w:sz="4" w:space="0" w:color="000000"/>
            </w:tcBorders>
            <w:vAlign w:val="center"/>
          </w:tcPr>
          <w:p w14:paraId="48CA082D" w14:textId="6CBA1BF4" w:rsidR="00521B61"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9A88FDA" w14:textId="11CFBDC6" w:rsidR="00521B61"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38</w:t>
            </w:r>
          </w:p>
        </w:tc>
      </w:tr>
      <w:tr w:rsidR="00AC68F9" w:rsidRPr="007B0D15" w14:paraId="7DDC5FE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4B2DB61" w14:textId="7CBED603"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10.10</w:t>
            </w:r>
          </w:p>
        </w:tc>
        <w:tc>
          <w:tcPr>
            <w:tcW w:w="6390" w:type="dxa"/>
            <w:tcBorders>
              <w:top w:val="single" w:sz="4" w:space="0" w:color="000000"/>
              <w:left w:val="single" w:sz="4" w:space="0" w:color="000000"/>
              <w:bottom w:val="single" w:sz="4" w:space="0" w:color="000000"/>
              <w:right w:val="single" w:sz="4" w:space="0" w:color="000000"/>
            </w:tcBorders>
            <w:vAlign w:val="center"/>
          </w:tcPr>
          <w:p w14:paraId="0C971346" w14:textId="29D812FA"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1ACB21CC" w14:textId="24C8C6B8"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39</w:t>
            </w:r>
          </w:p>
        </w:tc>
      </w:tr>
      <w:tr w:rsidR="00AC68F9" w:rsidRPr="007B0D15" w14:paraId="63E54D8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BA06054" w14:textId="3D58E475"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10.11</w:t>
            </w:r>
          </w:p>
        </w:tc>
        <w:tc>
          <w:tcPr>
            <w:tcW w:w="6390" w:type="dxa"/>
            <w:tcBorders>
              <w:top w:val="single" w:sz="4" w:space="0" w:color="000000"/>
              <w:left w:val="single" w:sz="4" w:space="0" w:color="000000"/>
              <w:bottom w:val="single" w:sz="4" w:space="0" w:color="000000"/>
              <w:right w:val="single" w:sz="4" w:space="0" w:color="000000"/>
            </w:tcBorders>
            <w:vAlign w:val="center"/>
          </w:tcPr>
          <w:p w14:paraId="129C427F" w14:textId="054E8E8A"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FAFBCA9" w14:textId="49CD558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39</w:t>
            </w:r>
          </w:p>
        </w:tc>
      </w:tr>
      <w:tr w:rsidR="00AC68F9" w:rsidRPr="007B0D15" w14:paraId="4A834CCD"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7ECE8A8" w14:textId="1C35CE38"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10.12</w:t>
            </w:r>
          </w:p>
        </w:tc>
        <w:tc>
          <w:tcPr>
            <w:tcW w:w="6390" w:type="dxa"/>
            <w:tcBorders>
              <w:top w:val="single" w:sz="4" w:space="0" w:color="000000"/>
              <w:left w:val="single" w:sz="4" w:space="0" w:color="000000"/>
              <w:bottom w:val="single" w:sz="4" w:space="0" w:color="000000"/>
              <w:right w:val="single" w:sz="4" w:space="0" w:color="000000"/>
            </w:tcBorders>
            <w:vAlign w:val="center"/>
          </w:tcPr>
          <w:p w14:paraId="26A6273C" w14:textId="2193CB26"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F3BF719" w14:textId="300470D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40</w:t>
            </w:r>
          </w:p>
        </w:tc>
      </w:tr>
      <w:tr w:rsidR="00AC68F9" w:rsidRPr="007B0D15" w14:paraId="32BB83E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AEB44C" w14:textId="113BB30E"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12.1</w:t>
            </w:r>
          </w:p>
        </w:tc>
        <w:tc>
          <w:tcPr>
            <w:tcW w:w="6390" w:type="dxa"/>
            <w:tcBorders>
              <w:top w:val="single" w:sz="4" w:space="0" w:color="000000"/>
              <w:left w:val="single" w:sz="4" w:space="0" w:color="000000"/>
              <w:bottom w:val="single" w:sz="4" w:space="0" w:color="000000"/>
              <w:right w:val="single" w:sz="4" w:space="0" w:color="000000"/>
            </w:tcBorders>
            <w:vAlign w:val="center"/>
          </w:tcPr>
          <w:p w14:paraId="7C47B6E0" w14:textId="4727B859"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63FA576" w14:textId="1042BCB8"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42</w:t>
            </w:r>
          </w:p>
        </w:tc>
      </w:tr>
      <w:tr w:rsidR="00AC68F9" w:rsidRPr="007B0D15" w14:paraId="5082205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3EF671C" w14:textId="1E6C48B9"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12.2</w:t>
            </w:r>
          </w:p>
        </w:tc>
        <w:tc>
          <w:tcPr>
            <w:tcW w:w="6390" w:type="dxa"/>
            <w:tcBorders>
              <w:top w:val="single" w:sz="4" w:space="0" w:color="000000"/>
              <w:left w:val="single" w:sz="4" w:space="0" w:color="000000"/>
              <w:bottom w:val="single" w:sz="4" w:space="0" w:color="000000"/>
              <w:right w:val="single" w:sz="4" w:space="0" w:color="000000"/>
            </w:tcBorders>
            <w:vAlign w:val="center"/>
          </w:tcPr>
          <w:p w14:paraId="22536CAC" w14:textId="00643112"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Go Long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757CD19B" w14:textId="3FFCC936"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43</w:t>
            </w:r>
          </w:p>
        </w:tc>
      </w:tr>
      <w:tr w:rsidR="00AC68F9" w:rsidRPr="007B0D15" w14:paraId="3082BFD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957D26D" w14:textId="068BFDEC"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12.3</w:t>
            </w:r>
          </w:p>
        </w:tc>
        <w:tc>
          <w:tcPr>
            <w:tcW w:w="6390" w:type="dxa"/>
            <w:tcBorders>
              <w:top w:val="single" w:sz="4" w:space="0" w:color="000000"/>
              <w:left w:val="single" w:sz="4" w:space="0" w:color="000000"/>
              <w:bottom w:val="single" w:sz="4" w:space="0" w:color="000000"/>
              <w:right w:val="single" w:sz="4" w:space="0" w:color="000000"/>
            </w:tcBorders>
            <w:vAlign w:val="center"/>
          </w:tcPr>
          <w:p w14:paraId="79307DA1" w14:textId="5F676C8D"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Go Short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5450881E" w14:textId="62F9F13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44</w:t>
            </w:r>
          </w:p>
        </w:tc>
      </w:tr>
    </w:tbl>
    <w:p w14:paraId="4BF92793" w14:textId="77777777" w:rsidR="00A744FE" w:rsidRPr="004A46B8" w:rsidRDefault="00A744FE" w:rsidP="005B46C3">
      <w:pPr>
        <w:sectPr w:rsidR="00A744FE" w:rsidRPr="004A46B8" w:rsidSect="00CE2EFC">
          <w:headerReference w:type="default" r:id="rId12"/>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3E1C05B2" w14:textId="3ED400BD" w:rsidR="00A8094E" w:rsidRDefault="00A8094E" w:rsidP="005B46C3">
      <w:pPr>
        <w:jc w:val="both"/>
        <w:rPr>
          <w:rFonts w:eastAsia="Calibri"/>
          <w:bCs/>
          <w:lang w:val="en-US" w:eastAsia="en-US"/>
        </w:rPr>
      </w:pPr>
      <w:r w:rsidRPr="00A8094E">
        <w:rPr>
          <w:rFonts w:eastAsia="Calibri"/>
          <w:bCs/>
          <w:lang w:val="en-US" w:eastAsia="en-US"/>
        </w:rPr>
        <w:t xml:space="preserve">Advance Machine learning techniques are getting remarkably popular in predicting stock market returns. </w:t>
      </w:r>
      <w:r w:rsidR="00E536D9">
        <w:rPr>
          <w:rFonts w:eastAsia="Calibri"/>
          <w:bCs/>
          <w:lang w:val="en-US" w:eastAsia="en-US"/>
        </w:rPr>
        <w:t>Several</w:t>
      </w:r>
      <w:r w:rsidRPr="00A8094E">
        <w:rPr>
          <w:rFonts w:eastAsia="Calibri"/>
          <w:bCs/>
          <w:lang w:val="en-US" w:eastAsia="en-US"/>
        </w:rPr>
        <w:t xml:space="preserve"> research and development initiatives have been taken in able to predict stock market returns using historical data.</w:t>
      </w:r>
      <w:r w:rsidR="00D62640" w:rsidRPr="00D62640">
        <w:rPr>
          <w:rFonts w:eastAsia="Calibri"/>
          <w:bCs/>
          <w:lang w:val="en-US" w:eastAsia="en-US"/>
        </w:rPr>
        <w:t xml:space="preserve"> </w:t>
      </w:r>
      <w:r w:rsidR="00431270">
        <w:rPr>
          <w:rFonts w:eastAsia="Calibri"/>
          <w:bCs/>
          <w:lang w:val="en-US" w:eastAsia="en-US"/>
        </w:rPr>
        <w:t>D</w:t>
      </w:r>
      <w:r w:rsidR="00D62640" w:rsidRPr="00D62640">
        <w:rPr>
          <w:rFonts w:eastAsia="Calibri"/>
          <w:bCs/>
          <w:lang w:val="en-US" w:eastAsia="en-US"/>
        </w:rPr>
        <w:t xml:space="preserve">uring this </w:t>
      </w:r>
      <w:r>
        <w:rPr>
          <w:rFonts w:eastAsia="Calibri"/>
          <w:bCs/>
          <w:lang w:val="en-US" w:eastAsia="en-US"/>
        </w:rPr>
        <w:t>capstone project,</w:t>
      </w:r>
      <w:r w:rsidRPr="00D62640">
        <w:rPr>
          <w:rFonts w:eastAsia="Calibri"/>
          <w:bCs/>
          <w:lang w:val="en-US" w:eastAsia="en-US"/>
        </w:rPr>
        <w:t xml:space="preserve"> twenty</w:t>
      </w:r>
      <w:r w:rsidR="00074A39" w:rsidRPr="00D62640">
        <w:rPr>
          <w:rFonts w:eastAsia="Calibri"/>
          <w:bCs/>
          <w:lang w:val="en-US" w:eastAsia="en-US"/>
        </w:rPr>
        <w:t>-</w:t>
      </w:r>
      <w:r w:rsidR="00CB74A5">
        <w:rPr>
          <w:rFonts w:eastAsia="Calibri"/>
          <w:bCs/>
          <w:lang w:val="en-US" w:eastAsia="en-US"/>
        </w:rPr>
        <w:t>two</w:t>
      </w:r>
      <w:r w:rsidR="00D62640" w:rsidRPr="00D62640">
        <w:rPr>
          <w:rFonts w:eastAsia="Calibri"/>
          <w:bCs/>
          <w:lang w:val="en-US" w:eastAsia="en-US"/>
        </w:rPr>
        <w:t xml:space="preserve"> year</w:t>
      </w:r>
      <w:r w:rsidR="00074A39">
        <w:rPr>
          <w:rFonts w:eastAsia="Calibri"/>
          <w:bCs/>
          <w:lang w:val="en-US" w:eastAsia="en-US"/>
        </w:rPr>
        <w:t>s'</w:t>
      </w:r>
      <w:r w:rsidR="00D62640" w:rsidRPr="00D62640">
        <w:rPr>
          <w:rFonts w:eastAsia="Calibri"/>
          <w:bCs/>
          <w:lang w:val="en-US" w:eastAsia="en-US"/>
        </w:rPr>
        <w:t xml:space="preserve"> price of </w:t>
      </w:r>
      <w:r w:rsidR="00E536D9">
        <w:rPr>
          <w:rFonts w:eastAsia="Calibri"/>
          <w:bCs/>
          <w:lang w:val="en-US" w:eastAsia="en-US"/>
        </w:rPr>
        <w:t xml:space="preserve">the </w:t>
      </w:r>
      <w:r w:rsidR="00D62640" w:rsidRPr="00D62640">
        <w:rPr>
          <w:rFonts w:eastAsia="Calibri"/>
          <w:bCs/>
          <w:lang w:val="en-US" w:eastAsia="en-US"/>
        </w:rPr>
        <w:t xml:space="preserve">stock daily </w:t>
      </w:r>
      <w:r>
        <w:rPr>
          <w:rFonts w:eastAsia="Calibri"/>
          <w:bCs/>
          <w:lang w:val="en-US" w:eastAsia="en-US"/>
        </w:rPr>
        <w:t>close price</w:t>
      </w:r>
      <w:r w:rsidR="00D62640" w:rsidRPr="00D62640">
        <w:rPr>
          <w:rFonts w:eastAsia="Calibri"/>
          <w:bCs/>
          <w:lang w:val="en-US" w:eastAsia="en-US"/>
        </w:rPr>
        <w:t xml:space="preserve">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r w:rsidR="00401375">
        <w:rPr>
          <w:rFonts w:eastAsia="Calibri"/>
          <w:bCs/>
          <w:lang w:val="en-US" w:eastAsia="en-US"/>
        </w:rPr>
        <w:t xml:space="preserve"> of the direction of the close price for the stock under consideration</w:t>
      </w:r>
      <w:r w:rsidR="00D62640" w:rsidRPr="00D62640">
        <w:rPr>
          <w:rFonts w:eastAsia="Calibri"/>
          <w:bCs/>
          <w:lang w:val="en-US" w:eastAsia="en-US"/>
        </w:rPr>
        <w:t>.</w:t>
      </w:r>
    </w:p>
    <w:p w14:paraId="04F9C293" w14:textId="77777777" w:rsidR="00A8094E" w:rsidRDefault="00A8094E" w:rsidP="005B46C3">
      <w:pPr>
        <w:jc w:val="both"/>
        <w:rPr>
          <w:rFonts w:eastAsia="Calibri"/>
          <w:bCs/>
          <w:lang w:val="en-US" w:eastAsia="en-US"/>
        </w:rPr>
      </w:pPr>
    </w:p>
    <w:p w14:paraId="022E629D" w14:textId="77777777" w:rsidR="00A8094E" w:rsidRDefault="00BB7129" w:rsidP="00B31C35">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 xml:space="preserve">to </w:t>
      </w:r>
      <w:r w:rsidR="008A31A9">
        <w:rPr>
          <w:rFonts w:eastAsia="Calibri"/>
          <w:bCs/>
          <w:lang w:val="en-US" w:eastAsia="en-US"/>
        </w:rPr>
        <w:t>g</w:t>
      </w:r>
      <w:r w:rsidR="008A31A9" w:rsidRPr="008A31A9">
        <w:rPr>
          <w:rFonts w:eastAsia="Calibri"/>
          <w:bCs/>
          <w:lang w:val="en-US" w:eastAsia="en-US"/>
        </w:rPr>
        <w:t>et the right stock and collect all relevant data to make correct forecasting. Build the right models by using multiple Modelling techniques and explore some of the state-of-the-art solutions to minimize the prediction errors.</w:t>
      </w:r>
    </w:p>
    <w:p w14:paraId="67FB762C" w14:textId="77777777" w:rsidR="00A8094E" w:rsidRDefault="00A8094E" w:rsidP="00B31C35">
      <w:pPr>
        <w:jc w:val="both"/>
        <w:rPr>
          <w:rFonts w:eastAsia="Calibri"/>
          <w:bCs/>
          <w:lang w:val="en-US" w:eastAsia="en-US"/>
        </w:rPr>
      </w:pPr>
    </w:p>
    <w:p w14:paraId="75836DE3" w14:textId="760A12C8" w:rsidR="00A8094E" w:rsidRDefault="00881C51" w:rsidP="00B31C35">
      <w:pPr>
        <w:jc w:val="both"/>
        <w:rPr>
          <w:rFonts w:eastAsia="Calibri"/>
          <w:bCs/>
          <w:lang w:val="en-US" w:eastAsia="en-US"/>
        </w:rPr>
      </w:pPr>
      <w:r>
        <w:rPr>
          <w:rFonts w:eastAsia="Calibri"/>
          <w:bCs/>
          <w:lang w:val="en-US" w:eastAsia="en-US"/>
        </w:rPr>
        <w:t xml:space="preserve">The </w:t>
      </w:r>
      <w:r w:rsidR="00B31C35" w:rsidRPr="00B31C35">
        <w:rPr>
          <w:rFonts w:eastAsia="Calibri"/>
          <w:bCs/>
          <w:lang w:val="en-US" w:eastAsia="en-US"/>
        </w:rPr>
        <w:t>6-day consecutive closing price for the stock under consideration is being taken. These 6 days</w:t>
      </w:r>
      <w:r w:rsidR="00E536D9">
        <w:rPr>
          <w:rFonts w:eastAsia="Calibri"/>
          <w:bCs/>
          <w:lang w:val="en-US" w:eastAsia="en-US"/>
        </w:rPr>
        <w:t>'</w:t>
      </w:r>
      <w:r w:rsidR="00B31C35" w:rsidRPr="00B31C35">
        <w:rPr>
          <w:rFonts w:eastAsia="Calibri"/>
          <w:bCs/>
          <w:lang w:val="en-US" w:eastAsia="en-US"/>
        </w:rPr>
        <w:t xml:space="preserve"> consecutive closing prices will be tabulated week on week for the entire dataset and will be utilized as 6 different feature variables for building the classification Model. The difference between </w:t>
      </w:r>
      <w:r>
        <w:rPr>
          <w:rFonts w:eastAsia="Calibri"/>
          <w:bCs/>
          <w:lang w:val="en-US" w:eastAsia="en-US"/>
        </w:rPr>
        <w:t xml:space="preserve">the </w:t>
      </w:r>
      <w:r w:rsidR="00B31C35" w:rsidRPr="00B31C35">
        <w:rPr>
          <w:rFonts w:eastAsia="Calibri"/>
          <w:bCs/>
          <w:lang w:val="en-US" w:eastAsia="en-US"/>
        </w:rPr>
        <w:t>7th and 8th</w:t>
      </w:r>
      <w:r>
        <w:rPr>
          <w:rFonts w:eastAsia="Calibri"/>
          <w:bCs/>
          <w:lang w:val="en-US" w:eastAsia="en-US"/>
        </w:rPr>
        <w:t>-</w:t>
      </w:r>
      <w:r w:rsidR="00B31C35" w:rsidRPr="00B31C35">
        <w:rPr>
          <w:rFonts w:eastAsia="Calibri"/>
          <w:bCs/>
          <w:lang w:val="en-US" w:eastAsia="en-US"/>
        </w:rPr>
        <w:t>day Closing price is determined. If the 8th</w:t>
      </w:r>
      <w:r w:rsidR="00E536D9">
        <w:rPr>
          <w:rFonts w:eastAsia="Calibri"/>
          <w:bCs/>
          <w:lang w:val="en-US" w:eastAsia="en-US"/>
        </w:rPr>
        <w:t>-</w:t>
      </w:r>
      <w:r w:rsidR="00B31C35" w:rsidRPr="00B31C35">
        <w:rPr>
          <w:rFonts w:eastAsia="Calibri"/>
          <w:bCs/>
          <w:lang w:val="en-US" w:eastAsia="en-US"/>
        </w:rPr>
        <w:t>day closing price is seen an increase from the 7th day by 0.7% or more, the direction of the closing price can be made positive. If the 8th</w:t>
      </w:r>
      <w:r>
        <w:rPr>
          <w:rFonts w:eastAsia="Calibri"/>
          <w:bCs/>
          <w:lang w:val="en-US" w:eastAsia="en-US"/>
        </w:rPr>
        <w:t>-</w:t>
      </w:r>
      <w:r w:rsidR="00B31C35" w:rsidRPr="00B31C35">
        <w:rPr>
          <w:rFonts w:eastAsia="Calibri"/>
          <w:bCs/>
          <w:lang w:val="en-US" w:eastAsia="en-US"/>
        </w:rPr>
        <w:t xml:space="preserve">day closing price is seen </w:t>
      </w:r>
      <w:r>
        <w:rPr>
          <w:rFonts w:eastAsia="Calibri"/>
          <w:bCs/>
          <w:lang w:val="en-US" w:eastAsia="en-US"/>
        </w:rPr>
        <w:t xml:space="preserve">as </w:t>
      </w:r>
      <w:r w:rsidR="00B31C35" w:rsidRPr="00B31C35">
        <w:rPr>
          <w:rFonts w:eastAsia="Calibri"/>
          <w:bCs/>
          <w:lang w:val="en-US" w:eastAsia="en-US"/>
        </w:rPr>
        <w:t>a decrease from the 7th day by -0.7% or less, the direction of the closing price can be made negative. Between -0.7% and 0.7%, the direction of the closing price for the stock under consideration can be treated as sideways.</w:t>
      </w:r>
    </w:p>
    <w:p w14:paraId="14851A8F" w14:textId="77777777" w:rsidR="00A8094E" w:rsidRDefault="00A8094E" w:rsidP="00B31C35">
      <w:pPr>
        <w:jc w:val="both"/>
        <w:rPr>
          <w:rFonts w:eastAsia="Calibri"/>
          <w:bCs/>
          <w:lang w:val="en-US" w:eastAsia="en-US"/>
        </w:rPr>
      </w:pPr>
    </w:p>
    <w:p w14:paraId="76875BBF" w14:textId="19408BD3" w:rsidR="00B31C35" w:rsidRPr="00B31C35" w:rsidRDefault="00B31C35" w:rsidP="00B31C35">
      <w:pPr>
        <w:jc w:val="both"/>
        <w:rPr>
          <w:rFonts w:eastAsia="Calibri"/>
          <w:bCs/>
          <w:lang w:val="en-US" w:eastAsia="en-US"/>
        </w:rPr>
      </w:pPr>
      <w:r w:rsidRPr="00B31C35">
        <w:rPr>
          <w:rFonts w:eastAsia="Calibri"/>
          <w:bCs/>
          <w:lang w:val="en-US" w:eastAsia="en-US"/>
        </w:rPr>
        <w:t xml:space="preserve">The rule is being set to determine what has to be seen as </w:t>
      </w:r>
      <w:r w:rsidR="00E536D9">
        <w:rPr>
          <w:rFonts w:eastAsia="Calibri"/>
          <w:bCs/>
          <w:lang w:val="en-US" w:eastAsia="en-US"/>
        </w:rPr>
        <w:t xml:space="preserve">a </w:t>
      </w:r>
      <w:r w:rsidRPr="00B31C35">
        <w:rPr>
          <w:rFonts w:eastAsia="Calibri"/>
          <w:bCs/>
          <w:lang w:val="en-US" w:eastAsia="en-US"/>
        </w:rPr>
        <w:t xml:space="preserve">direction change.0.7% </w:t>
      </w:r>
      <w:r w:rsidR="00881C51">
        <w:rPr>
          <w:rFonts w:eastAsia="Calibri"/>
          <w:bCs/>
          <w:lang w:val="en-US" w:eastAsia="en-US"/>
        </w:rPr>
        <w:t>difference</w:t>
      </w:r>
      <w:r w:rsidRPr="00B31C35">
        <w:rPr>
          <w:rFonts w:eastAsia="Calibri"/>
          <w:bCs/>
          <w:lang w:val="en-US" w:eastAsia="en-US"/>
        </w:rPr>
        <w:t xml:space="preserve">,1% </w:t>
      </w:r>
      <w:r w:rsidR="00881C51">
        <w:rPr>
          <w:rFonts w:eastAsia="Calibri"/>
          <w:bCs/>
          <w:lang w:val="en-US" w:eastAsia="en-US"/>
        </w:rPr>
        <w:t>difference,</w:t>
      </w:r>
      <w:r w:rsidRPr="00B31C35">
        <w:rPr>
          <w:rFonts w:eastAsia="Calibri"/>
          <w:bCs/>
          <w:lang w:val="en-US" w:eastAsia="en-US"/>
        </w:rPr>
        <w:t xml:space="preserve"> and 1.5% </w:t>
      </w:r>
      <w:r w:rsidR="00881C51">
        <w:rPr>
          <w:rFonts w:eastAsia="Calibri"/>
          <w:bCs/>
          <w:lang w:val="en-US" w:eastAsia="en-US"/>
        </w:rPr>
        <w:t>difference</w:t>
      </w:r>
      <w:r w:rsidRPr="00B31C35">
        <w:rPr>
          <w:rFonts w:eastAsia="Calibri"/>
          <w:bCs/>
          <w:lang w:val="en-US" w:eastAsia="en-US"/>
        </w:rPr>
        <w:t xml:space="preserve"> -these are different classes of direction for which rule is being set which is to be followed for computing the direction change as either positive change, negative change</w:t>
      </w:r>
      <w:r w:rsidR="00881C51">
        <w:rPr>
          <w:rFonts w:eastAsia="Calibri"/>
          <w:bCs/>
          <w:lang w:val="en-US" w:eastAsia="en-US"/>
        </w:rPr>
        <w:t>,</w:t>
      </w:r>
      <w:r w:rsidRPr="00B31C35">
        <w:rPr>
          <w:rFonts w:eastAsia="Calibri"/>
          <w:bCs/>
          <w:lang w:val="en-US" w:eastAsia="en-US"/>
        </w:rPr>
        <w:t xml:space="preserve"> or no change.</w:t>
      </w:r>
      <w:r w:rsidR="00B75BF1">
        <w:rPr>
          <w:rFonts w:eastAsia="Calibri"/>
          <w:bCs/>
          <w:lang w:val="en-US" w:eastAsia="en-US"/>
        </w:rPr>
        <w:t xml:space="preserve"> </w:t>
      </w:r>
      <w:r w:rsidRPr="00B31C35">
        <w:rPr>
          <w:rFonts w:eastAsia="Calibri"/>
          <w:bCs/>
          <w:lang w:val="en-US" w:eastAsia="en-US"/>
        </w:rPr>
        <w:t xml:space="preserve">once it is determined </w:t>
      </w:r>
      <w:r w:rsidR="00E536D9">
        <w:rPr>
          <w:rFonts w:eastAsia="Calibri"/>
          <w:bCs/>
          <w:lang w:val="en-US" w:eastAsia="en-US"/>
        </w:rPr>
        <w:t xml:space="preserve">to </w:t>
      </w:r>
      <w:r w:rsidRPr="00B31C35">
        <w:rPr>
          <w:rFonts w:eastAsia="Calibri"/>
          <w:bCs/>
          <w:lang w:val="en-US" w:eastAsia="en-US"/>
        </w:rPr>
        <w:t xml:space="preserve">say for example 0.7% </w:t>
      </w:r>
      <w:r w:rsidR="00DE0CD3">
        <w:rPr>
          <w:rFonts w:eastAsia="Calibri"/>
          <w:bCs/>
          <w:lang w:val="en-US" w:eastAsia="en-US"/>
        </w:rPr>
        <w:t>difference</w:t>
      </w:r>
      <w:r w:rsidRPr="00B31C35">
        <w:rPr>
          <w:rFonts w:eastAsia="Calibri"/>
          <w:bCs/>
          <w:lang w:val="en-US" w:eastAsia="en-US"/>
        </w:rPr>
        <w:t xml:space="preserve"> has the best prediction accuracy among all different classes of direction then </w:t>
      </w:r>
      <w:r w:rsidR="00881C51">
        <w:rPr>
          <w:rFonts w:eastAsia="Calibri"/>
          <w:bCs/>
          <w:lang w:val="en-US" w:eastAsia="en-US"/>
        </w:rPr>
        <w:t xml:space="preserve">a </w:t>
      </w:r>
      <w:r w:rsidRPr="00B31C35">
        <w:rPr>
          <w:rFonts w:eastAsia="Calibri"/>
          <w:bCs/>
          <w:lang w:val="en-US" w:eastAsia="en-US"/>
        </w:rPr>
        <w:t xml:space="preserve">Similar process is again repeated for </w:t>
      </w:r>
      <w:r w:rsidR="00E536D9">
        <w:rPr>
          <w:rFonts w:eastAsia="Calibri"/>
          <w:bCs/>
          <w:lang w:val="en-US" w:eastAsia="en-US"/>
        </w:rPr>
        <w:t xml:space="preserve">a </w:t>
      </w:r>
      <w:r w:rsidRPr="00B31C35">
        <w:rPr>
          <w:rFonts w:eastAsia="Calibri"/>
          <w:bCs/>
          <w:lang w:val="en-US" w:eastAsia="en-US"/>
        </w:rPr>
        <w:t xml:space="preserve">range of consecutive days to be utilized as </w:t>
      </w:r>
      <w:r w:rsidR="00881C51">
        <w:rPr>
          <w:rFonts w:eastAsia="Calibri"/>
          <w:bCs/>
          <w:lang w:val="en-US" w:eastAsia="en-US"/>
        </w:rPr>
        <w:t xml:space="preserve">the </w:t>
      </w:r>
      <w:r w:rsidRPr="00B31C35">
        <w:rPr>
          <w:rFonts w:eastAsia="Calibri"/>
          <w:bCs/>
          <w:lang w:val="en-US" w:eastAsia="en-US"/>
        </w:rPr>
        <w:t>feature variable increase</w:t>
      </w:r>
      <w:r w:rsidR="00881C51">
        <w:rPr>
          <w:rFonts w:eastAsia="Calibri"/>
          <w:bCs/>
          <w:lang w:val="en-US" w:eastAsia="en-US"/>
        </w:rPr>
        <w:t>s</w:t>
      </w:r>
      <w:r w:rsidRPr="00B31C35">
        <w:rPr>
          <w:rFonts w:eastAsia="Calibri"/>
          <w:bCs/>
          <w:lang w:val="en-US" w:eastAsia="en-US"/>
        </w:rPr>
        <w:t xml:space="preserve"> to 10 days and 14 days. The prediction accuracy is determined to confirm that say 0.7% </w:t>
      </w:r>
      <w:r w:rsidR="00DE0CD3">
        <w:rPr>
          <w:rFonts w:eastAsia="Calibri"/>
          <w:bCs/>
          <w:lang w:val="en-US" w:eastAsia="en-US"/>
        </w:rPr>
        <w:t>difference</w:t>
      </w:r>
      <w:r w:rsidRPr="00B31C35">
        <w:rPr>
          <w:rFonts w:eastAsia="Calibri"/>
          <w:bCs/>
          <w:lang w:val="en-US" w:eastAsia="en-US"/>
        </w:rPr>
        <w:t xml:space="preserve"> has the best prediction accuracy among all different classes of direction even when </w:t>
      </w:r>
      <w:r w:rsidR="00881C51">
        <w:rPr>
          <w:rFonts w:eastAsia="Calibri"/>
          <w:bCs/>
          <w:lang w:val="en-US" w:eastAsia="en-US"/>
        </w:rPr>
        <w:t xml:space="preserve">the </w:t>
      </w:r>
      <w:r w:rsidRPr="00B31C35">
        <w:rPr>
          <w:rFonts w:eastAsia="Calibri"/>
          <w:bCs/>
          <w:lang w:val="en-US" w:eastAsia="en-US"/>
        </w:rPr>
        <w:t xml:space="preserve">range of consecutive days to be utilized as </w:t>
      </w:r>
      <w:r w:rsidR="00881C51">
        <w:rPr>
          <w:rFonts w:eastAsia="Calibri"/>
          <w:bCs/>
          <w:lang w:val="en-US" w:eastAsia="en-US"/>
        </w:rPr>
        <w:t xml:space="preserve">a </w:t>
      </w:r>
      <w:r w:rsidRPr="00B31C35">
        <w:rPr>
          <w:rFonts w:eastAsia="Calibri"/>
          <w:bCs/>
          <w:lang w:val="en-US" w:eastAsia="en-US"/>
        </w:rPr>
        <w:t>feature variable is increased to 10 days and 14 days consecutively.</w:t>
      </w:r>
    </w:p>
    <w:p w14:paraId="41D79770" w14:textId="77777777" w:rsidR="00B31C35" w:rsidRPr="00B31C35" w:rsidRDefault="00B31C35" w:rsidP="00B31C35">
      <w:pPr>
        <w:jc w:val="both"/>
        <w:rPr>
          <w:rFonts w:eastAsia="Calibri"/>
          <w:bCs/>
          <w:lang w:val="en-US" w:eastAsia="en-US"/>
        </w:rPr>
      </w:pPr>
    </w:p>
    <w:p w14:paraId="7BAEA1AC" w14:textId="57BCCEAB" w:rsidR="00B31C35" w:rsidRPr="00B31C35" w:rsidRDefault="00B31C35" w:rsidP="00B31C35">
      <w:pPr>
        <w:jc w:val="both"/>
        <w:rPr>
          <w:rFonts w:eastAsia="Calibri"/>
          <w:bCs/>
          <w:lang w:val="en-US" w:eastAsia="en-US"/>
        </w:rPr>
      </w:pPr>
      <w:r w:rsidRPr="00B31C35">
        <w:rPr>
          <w:rFonts w:eastAsia="Calibri"/>
          <w:bCs/>
          <w:lang w:val="en-US" w:eastAsia="en-US"/>
        </w:rPr>
        <w:lastRenderedPageBreak/>
        <w:t xml:space="preserve">Similarly, all technical indicators can be utilized in Technical Analysis to build another set of classification Models. All different types of technical indicators namely momentum indicators, trend indicators, volatility indicators, </w:t>
      </w:r>
      <w:r w:rsidR="00E536D9">
        <w:rPr>
          <w:rFonts w:eastAsia="Calibri"/>
          <w:bCs/>
          <w:lang w:val="en-US" w:eastAsia="en-US"/>
        </w:rPr>
        <w:t xml:space="preserve">and </w:t>
      </w:r>
      <w:r w:rsidRPr="00B31C35">
        <w:rPr>
          <w:rFonts w:eastAsia="Calibri"/>
          <w:bCs/>
          <w:lang w:val="en-US" w:eastAsia="en-US"/>
        </w:rPr>
        <w:t>volume indicators can be utilized as feature variables based on the input dataset and different classification models can be built to determine their prediction accuracy. Various Classification models namely L</w:t>
      </w:r>
      <w:r w:rsidR="00A7682E">
        <w:rPr>
          <w:rFonts w:eastAsia="Calibri"/>
          <w:bCs/>
          <w:lang w:val="en-US" w:eastAsia="en-US"/>
        </w:rPr>
        <w:t>R</w:t>
      </w:r>
      <w:r w:rsidRPr="00B31C35">
        <w:rPr>
          <w:rFonts w:eastAsia="Calibri"/>
          <w:bCs/>
          <w:lang w:val="en-US" w:eastAsia="en-US"/>
        </w:rPr>
        <w:t xml:space="preserve"> Classifier, D</w:t>
      </w:r>
      <w:r w:rsidR="00A7682E">
        <w:rPr>
          <w:rFonts w:eastAsia="Calibri"/>
          <w:bCs/>
          <w:lang w:val="en-US" w:eastAsia="en-US"/>
        </w:rPr>
        <w:t>T</w:t>
      </w:r>
      <w:r w:rsidRPr="00B31C35">
        <w:rPr>
          <w:rFonts w:eastAsia="Calibri"/>
          <w:bCs/>
          <w:lang w:val="en-US" w:eastAsia="en-US"/>
        </w:rPr>
        <w:t xml:space="preserve"> Classifier, R</w:t>
      </w:r>
      <w:r w:rsidR="00A7682E">
        <w:rPr>
          <w:rFonts w:eastAsia="Calibri"/>
          <w:bCs/>
          <w:lang w:val="en-US" w:eastAsia="en-US"/>
        </w:rPr>
        <w:t>F</w:t>
      </w:r>
      <w:r w:rsidRPr="00B31C35">
        <w:rPr>
          <w:rFonts w:eastAsia="Calibri"/>
          <w:bCs/>
          <w:lang w:val="en-US" w:eastAsia="en-US"/>
        </w:rPr>
        <w:t xml:space="preserve"> Classifier, K</w:t>
      </w:r>
      <w:r w:rsidR="00A7682E">
        <w:rPr>
          <w:rFonts w:eastAsia="Calibri"/>
          <w:bCs/>
          <w:lang w:val="en-US" w:eastAsia="en-US"/>
        </w:rPr>
        <w:t>NN</w:t>
      </w:r>
      <w:r w:rsidRPr="00B31C35">
        <w:rPr>
          <w:rFonts w:eastAsia="Calibri"/>
          <w:bCs/>
          <w:lang w:val="en-US" w:eastAsia="en-US"/>
        </w:rPr>
        <w:t xml:space="preserve"> Classifier</w:t>
      </w:r>
      <w:r w:rsidR="00E536D9">
        <w:rPr>
          <w:rFonts w:eastAsia="Calibri"/>
          <w:bCs/>
          <w:lang w:val="en-US" w:eastAsia="en-US"/>
        </w:rPr>
        <w:t>,</w:t>
      </w:r>
      <w:r w:rsidRPr="00B31C35">
        <w:rPr>
          <w:rFonts w:eastAsia="Calibri"/>
          <w:bCs/>
          <w:lang w:val="en-US" w:eastAsia="en-US"/>
        </w:rPr>
        <w:t xml:space="preserve"> and XG Boost Classifier is deployed and their prediction accuracy is being compared using Metrics namely Precision,</w:t>
      </w:r>
      <w:r w:rsidR="00881C51">
        <w:rPr>
          <w:rFonts w:eastAsia="Calibri"/>
          <w:bCs/>
          <w:lang w:val="en-US" w:eastAsia="en-US"/>
        </w:rPr>
        <w:t xml:space="preserve"> </w:t>
      </w:r>
      <w:r w:rsidRPr="00B31C35">
        <w:rPr>
          <w:rFonts w:eastAsia="Calibri"/>
          <w:bCs/>
          <w:lang w:val="en-US" w:eastAsia="en-US"/>
        </w:rPr>
        <w:t>recall,f1-score,</w:t>
      </w:r>
      <w:r w:rsidR="00881C51">
        <w:rPr>
          <w:rFonts w:eastAsia="Calibri"/>
          <w:bCs/>
          <w:lang w:val="en-US" w:eastAsia="en-US"/>
        </w:rPr>
        <w:t xml:space="preserve"> </w:t>
      </w:r>
      <w:r w:rsidRPr="00B31C35">
        <w:rPr>
          <w:rFonts w:eastAsia="Calibri"/>
          <w:bCs/>
          <w:lang w:val="en-US" w:eastAsia="en-US"/>
        </w:rPr>
        <w:t>accuracy score</w:t>
      </w:r>
      <w:r w:rsidR="00881C51">
        <w:rPr>
          <w:rFonts w:eastAsia="Calibri"/>
          <w:bCs/>
          <w:lang w:val="en-US" w:eastAsia="en-US"/>
        </w:rPr>
        <w:t>,</w:t>
      </w:r>
      <w:r w:rsidRPr="00B31C35">
        <w:rPr>
          <w:rFonts w:eastAsia="Calibri"/>
          <w:bCs/>
          <w:lang w:val="en-US" w:eastAsia="en-US"/>
        </w:rPr>
        <w:t xml:space="preserve"> and ROC AUC Score.</w:t>
      </w:r>
    </w:p>
    <w:p w14:paraId="757D445C" w14:textId="77777777" w:rsidR="00B31C35" w:rsidRPr="00B31C35" w:rsidRDefault="00B31C35" w:rsidP="00B31C35">
      <w:pPr>
        <w:jc w:val="both"/>
        <w:rPr>
          <w:rFonts w:eastAsia="Calibri"/>
          <w:bCs/>
          <w:lang w:val="en-US" w:eastAsia="en-US"/>
        </w:rPr>
      </w:pPr>
    </w:p>
    <w:p w14:paraId="3A688B5F" w14:textId="6B7EB664" w:rsidR="002D12A9" w:rsidRDefault="00B31C35" w:rsidP="005B46C3">
      <w:pPr>
        <w:jc w:val="both"/>
        <w:rPr>
          <w:rFonts w:eastAsia="Calibri"/>
          <w:bCs/>
          <w:lang w:val="en-US" w:eastAsia="en-US"/>
        </w:rPr>
      </w:pPr>
      <w:r w:rsidRPr="00B31C35">
        <w:rPr>
          <w:rStyle w:val="Heading1Char"/>
          <w:rFonts w:eastAsiaTheme="majorEastAsia"/>
          <w:b w:val="0"/>
          <w:bCs w:val="0"/>
          <w:sz w:val="24"/>
          <w:szCs w:val="24"/>
        </w:rPr>
        <w:t>Direction Detection by 6,10,14 days consecutive closing prices split week on week is performed on the close price.</w:t>
      </w:r>
      <w:r>
        <w:rPr>
          <w:rStyle w:val="Heading1Char"/>
          <w:rFonts w:eastAsiaTheme="majorEastAsia"/>
          <w:b w:val="0"/>
          <w:bCs w:val="0"/>
          <w:sz w:val="24"/>
          <w:szCs w:val="24"/>
        </w:rPr>
        <w:t xml:space="preserve"> </w:t>
      </w:r>
      <w:r w:rsidRPr="00B31C35">
        <w:rPr>
          <w:rFonts w:eastAsia="Calibri"/>
          <w:bCs/>
          <w:lang w:val="en-US" w:eastAsia="en-US"/>
        </w:rPr>
        <w:t xml:space="preserve">RF modelling </w:t>
      </w:r>
      <w:r w:rsidR="00881C51">
        <w:rPr>
          <w:rFonts w:eastAsia="Calibri"/>
          <w:bCs/>
          <w:lang w:val="en-US" w:eastAsia="en-US"/>
        </w:rPr>
        <w:t xml:space="preserve">is </w:t>
      </w:r>
      <w:r w:rsidRPr="00B31C35">
        <w:rPr>
          <w:rFonts w:eastAsia="Calibri"/>
          <w:bCs/>
          <w:lang w:val="en-US" w:eastAsia="en-US"/>
        </w:rPr>
        <w:t xml:space="preserve">done for percentage change in close price between upper-band +0.7% and lower band -.0.7% has given the highest efficiency in prediction among all Modelling techniques namely </w:t>
      </w:r>
      <w:r w:rsidR="00A7682E">
        <w:rPr>
          <w:rFonts w:eastAsia="Calibri"/>
          <w:bCs/>
          <w:lang w:val="en-US" w:eastAsia="en-US"/>
        </w:rPr>
        <w:t>LR</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DT</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RF</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KNN</w:t>
      </w:r>
      <w:r w:rsidR="00881C51">
        <w:rPr>
          <w:rFonts w:eastAsia="Calibri"/>
          <w:bCs/>
          <w:lang w:val="en-US" w:eastAsia="en-US"/>
        </w:rPr>
        <w:t>,</w:t>
      </w:r>
      <w:r w:rsidRPr="00B31C35">
        <w:rPr>
          <w:rFonts w:eastAsia="Calibri"/>
          <w:bCs/>
          <w:lang w:val="en-US" w:eastAsia="en-US"/>
        </w:rPr>
        <w:t xml:space="preserve"> and XG Boost Modelling.</w:t>
      </w:r>
      <w:r w:rsidRPr="00B31C35">
        <w:rPr>
          <w:rStyle w:val="Heading1Char"/>
          <w:rFonts w:eastAsiaTheme="majorEastAsia"/>
          <w:sz w:val="24"/>
          <w:szCs w:val="24"/>
        </w:rPr>
        <w:t xml:space="preserve"> </w:t>
      </w:r>
      <w:r w:rsidRPr="00B31C35">
        <w:rPr>
          <w:rFonts w:eastAsia="Calibri"/>
          <w:bCs/>
          <w:lang w:val="en-US" w:eastAsia="en-US"/>
        </w:rPr>
        <w:t xml:space="preserve">LR modelling </w:t>
      </w:r>
      <w:r w:rsidR="00E536D9">
        <w:rPr>
          <w:rFonts w:eastAsia="Calibri"/>
          <w:bCs/>
          <w:lang w:val="en-US" w:eastAsia="en-US"/>
        </w:rPr>
        <w:t xml:space="preserve">is </w:t>
      </w:r>
      <w:r w:rsidRPr="00B31C35">
        <w:rPr>
          <w:rFonts w:eastAsia="Calibri"/>
          <w:bCs/>
          <w:lang w:val="en-US" w:eastAsia="en-US"/>
        </w:rPr>
        <w:t xml:space="preserve">done for percentage change in close price between upper-band +0.5% and lower band -.0.5% has given </w:t>
      </w:r>
      <w:r w:rsidR="00E536D9">
        <w:rPr>
          <w:rFonts w:eastAsia="Calibri"/>
          <w:bCs/>
          <w:lang w:val="en-US" w:eastAsia="en-US"/>
        </w:rPr>
        <w:t xml:space="preserve">the </w:t>
      </w:r>
      <w:r w:rsidRPr="00B31C35">
        <w:rPr>
          <w:rFonts w:eastAsia="Calibri"/>
          <w:bCs/>
          <w:lang w:val="en-US" w:eastAsia="en-US"/>
        </w:rPr>
        <w:t>highest precision, recall, f1-score</w:t>
      </w:r>
      <w:r w:rsidR="00881C51">
        <w:rPr>
          <w:rFonts w:eastAsia="Calibri"/>
          <w:bCs/>
          <w:lang w:val="en-US" w:eastAsia="en-US"/>
        </w:rPr>
        <w:t>,</w:t>
      </w:r>
      <w:r w:rsidRPr="00B31C35">
        <w:rPr>
          <w:rFonts w:eastAsia="Calibri"/>
          <w:bCs/>
          <w:lang w:val="en-US" w:eastAsia="en-US"/>
        </w:rPr>
        <w:t xml:space="preserve"> and accuracy score for volume and momentum indicators whereas XG Boost Classifier provided </w:t>
      </w:r>
      <w:r w:rsidR="00881C51">
        <w:rPr>
          <w:rFonts w:eastAsia="Calibri"/>
          <w:bCs/>
          <w:lang w:val="en-US" w:eastAsia="en-US"/>
        </w:rPr>
        <w:t xml:space="preserve">the </w:t>
      </w:r>
      <w:r w:rsidRPr="00B31C35">
        <w:rPr>
          <w:rFonts w:eastAsia="Calibri"/>
          <w:bCs/>
          <w:lang w:val="en-US" w:eastAsia="en-US"/>
        </w:rPr>
        <w:t xml:space="preserve">best prediction performance for trend and volatility indicators for predicting the upward trend of the close price.LR modelling </w:t>
      </w:r>
      <w:r w:rsidR="00881C51">
        <w:rPr>
          <w:rFonts w:eastAsia="Calibri"/>
          <w:bCs/>
          <w:lang w:val="en-US" w:eastAsia="en-US"/>
        </w:rPr>
        <w:t xml:space="preserve">is </w:t>
      </w:r>
      <w:r w:rsidRPr="00B31C35">
        <w:rPr>
          <w:rFonts w:eastAsia="Calibri"/>
          <w:bCs/>
          <w:lang w:val="en-US" w:eastAsia="en-US"/>
        </w:rPr>
        <w:t xml:space="preserve">done for percentage change in close price between upper-band +0.5% and lower band -.0.5% has given </w:t>
      </w:r>
      <w:r w:rsidR="00881C51">
        <w:rPr>
          <w:rFonts w:eastAsia="Calibri"/>
          <w:bCs/>
          <w:lang w:val="en-US" w:eastAsia="en-US"/>
        </w:rPr>
        <w:t xml:space="preserve">the </w:t>
      </w:r>
      <w:r w:rsidRPr="00B31C35">
        <w:rPr>
          <w:rFonts w:eastAsia="Calibri"/>
          <w:bCs/>
          <w:lang w:val="en-US" w:eastAsia="en-US"/>
        </w:rPr>
        <w:t>highest precision, recall, f1-score</w:t>
      </w:r>
      <w:r w:rsidR="00881C51">
        <w:rPr>
          <w:rFonts w:eastAsia="Calibri"/>
          <w:bCs/>
          <w:lang w:val="en-US" w:eastAsia="en-US"/>
        </w:rPr>
        <w:t>,</w:t>
      </w:r>
      <w:r w:rsidRPr="00B31C35">
        <w:rPr>
          <w:rFonts w:eastAsia="Calibri"/>
          <w:bCs/>
          <w:lang w:val="en-US" w:eastAsia="en-US"/>
        </w:rPr>
        <w:t xml:space="preserve"> and accuracy score for volume and trend indicators whereas XG Boost Classifier provided </w:t>
      </w:r>
      <w:r w:rsidR="00E536D9">
        <w:rPr>
          <w:rFonts w:eastAsia="Calibri"/>
          <w:bCs/>
          <w:lang w:val="en-US" w:eastAsia="en-US"/>
        </w:rPr>
        <w:t xml:space="preserve">the </w:t>
      </w:r>
      <w:r w:rsidRPr="00B31C35">
        <w:rPr>
          <w:rFonts w:eastAsia="Calibri"/>
          <w:bCs/>
          <w:lang w:val="en-US" w:eastAsia="en-US"/>
        </w:rPr>
        <w:t>best prediction performance for momentum indicators. Similarly</w:t>
      </w:r>
      <w:r w:rsidR="00E536D9">
        <w:rPr>
          <w:rFonts w:eastAsia="Calibri"/>
          <w:bCs/>
          <w:lang w:val="en-US" w:eastAsia="en-US"/>
        </w:rPr>
        <w:t>,</w:t>
      </w:r>
      <w:r w:rsidRPr="00B31C35">
        <w:rPr>
          <w:rFonts w:eastAsia="Calibri"/>
          <w:bCs/>
          <w:lang w:val="en-US" w:eastAsia="en-US"/>
        </w:rPr>
        <w:t xml:space="preserve"> RF Classifier provided </w:t>
      </w:r>
      <w:r w:rsidR="00881C51">
        <w:rPr>
          <w:rFonts w:eastAsia="Calibri"/>
          <w:bCs/>
          <w:lang w:val="en-US" w:eastAsia="en-US"/>
        </w:rPr>
        <w:t xml:space="preserve">the </w:t>
      </w:r>
      <w:r w:rsidRPr="00B31C35">
        <w:rPr>
          <w:rFonts w:eastAsia="Calibri"/>
          <w:bCs/>
          <w:lang w:val="en-US" w:eastAsia="en-US"/>
        </w:rPr>
        <w:t>best predictions for volatility indicators.</w:t>
      </w:r>
      <w:r>
        <w:rPr>
          <w:rFonts w:eastAsia="Calibri"/>
          <w:bCs/>
          <w:lang w:val="en-US" w:eastAsia="en-US"/>
        </w:rPr>
        <w:t xml:space="preserve"> T</w:t>
      </w:r>
      <w:r w:rsidRPr="00B31C35">
        <w:rPr>
          <w:rFonts w:eastAsia="Calibri"/>
          <w:bCs/>
          <w:lang w:val="en-US" w:eastAsia="en-US"/>
        </w:rPr>
        <w:t>hese outcomes were useful in predicting the downward trend of the close price.</w:t>
      </w:r>
    </w:p>
    <w:p w14:paraId="396DA96B" w14:textId="77777777" w:rsidR="002D12A9" w:rsidRDefault="002D12A9" w:rsidP="005B46C3">
      <w:pPr>
        <w:jc w:val="both"/>
        <w:rPr>
          <w:rFonts w:eastAsia="Calibri"/>
          <w:bCs/>
          <w:lang w:val="en-US" w:eastAsia="en-US"/>
        </w:rPr>
      </w:pPr>
    </w:p>
    <w:p w14:paraId="15CB17C8" w14:textId="6255DFAF" w:rsidR="00F751FF" w:rsidRDefault="002D12A9" w:rsidP="005B46C3">
      <w:pPr>
        <w:jc w:val="both"/>
        <w:rPr>
          <w:rFonts w:eastAsia="Calibri"/>
          <w:bCs/>
          <w:lang w:val="en-US" w:eastAsia="en-US"/>
        </w:rPr>
      </w:pPr>
      <w:r w:rsidRPr="002D12A9">
        <w:rPr>
          <w:rFonts w:eastAsia="Calibri"/>
          <w:bCs/>
          <w:lang w:val="en-US" w:eastAsia="en-US"/>
        </w:rPr>
        <w:t>The invaluable takeaway from the capstone is that various classification modelling techniques had been remarkably useful in predicting the direction of the close price for the stock under consideration.</w:t>
      </w:r>
    </w:p>
    <w:p w14:paraId="5752A2D0" w14:textId="77777777" w:rsidR="002D12A9" w:rsidRPr="00D62640" w:rsidRDefault="002D12A9" w:rsidP="005B46C3">
      <w:pPr>
        <w:jc w:val="both"/>
        <w:rPr>
          <w:rFonts w:eastAsia="Calibri"/>
          <w:bCs/>
          <w:lang w:val="en-US" w:eastAsia="en-US"/>
        </w:rPr>
      </w:pPr>
    </w:p>
    <w:p w14:paraId="2ECC56F8" w14:textId="78F9075B" w:rsidR="00A744FE" w:rsidRPr="00F83DDE" w:rsidRDefault="00526163" w:rsidP="005B46C3">
      <w:pPr>
        <w:pStyle w:val="Keywords"/>
        <w:spacing w:after="0"/>
        <w:ind w:firstLine="0"/>
        <w:jc w:val="left"/>
        <w:rPr>
          <w:sz w:val="24"/>
          <w:szCs w:val="24"/>
        </w:rPr>
        <w:sectPr w:rsidR="00A744FE" w:rsidRPr="00F83DDE" w:rsidSect="00CE2EFC">
          <w:headerReference w:type="default" r:id="rId13"/>
          <w:pgSz w:w="11910" w:h="16840"/>
          <w:pgMar w:top="1440" w:right="1440" w:bottom="1440" w:left="1440" w:header="0" w:footer="0" w:gutter="0"/>
          <w:cols w:space="720"/>
          <w:noEndnote/>
        </w:sectPr>
      </w:pPr>
      <w:r w:rsidRPr="00B62D44">
        <w:rPr>
          <w:sz w:val="24"/>
          <w:szCs w:val="24"/>
        </w:rPr>
        <w:t xml:space="preserve">Keywords: </w:t>
      </w:r>
      <w:r w:rsidR="00A8094E">
        <w:rPr>
          <w:sz w:val="24"/>
          <w:szCs w:val="24"/>
        </w:rPr>
        <w:t>Direction</w:t>
      </w:r>
      <w:r w:rsidR="00F83DDE" w:rsidRPr="00B62D44">
        <w:rPr>
          <w:rFonts w:eastAsia="Calibri"/>
          <w:sz w:val="24"/>
          <w:szCs w:val="24"/>
        </w:rPr>
        <w:t xml:space="preserve"> prediction</w:t>
      </w:r>
      <w:r w:rsidR="006A2935" w:rsidRPr="00F83DDE">
        <w:rPr>
          <w:sz w:val="24"/>
          <w:szCs w:val="24"/>
        </w:rPr>
        <w:t>,</w:t>
      </w:r>
      <w:r w:rsidR="005D62F2" w:rsidRPr="00F83DDE">
        <w:rPr>
          <w:rFonts w:eastAsia="Calibri"/>
          <w:sz w:val="24"/>
          <w:szCs w:val="24"/>
        </w:rPr>
        <w:t xml:space="preserve"> </w:t>
      </w:r>
      <w:r w:rsidR="00A8094E">
        <w:rPr>
          <w:rFonts w:eastAsia="Calibri"/>
          <w:sz w:val="24"/>
          <w:szCs w:val="24"/>
        </w:rPr>
        <w:t>Stock Market</w:t>
      </w:r>
      <w:r w:rsidR="000C65BB" w:rsidRPr="00F83DDE">
        <w:rPr>
          <w:sz w:val="24"/>
          <w:szCs w:val="24"/>
        </w:rPr>
        <w:t>,</w:t>
      </w:r>
      <w:r w:rsidR="005D62F2" w:rsidRPr="00F83DDE">
        <w:rPr>
          <w:rFonts w:eastAsia="Calibri"/>
          <w:sz w:val="24"/>
          <w:szCs w:val="24"/>
        </w:rPr>
        <w:t xml:space="preserve"> </w:t>
      </w:r>
      <w:r w:rsidR="00A8094E">
        <w:rPr>
          <w:rFonts w:eastAsia="Calibri"/>
          <w:sz w:val="24"/>
          <w:szCs w:val="24"/>
        </w:rPr>
        <w:t>Technical Indicators,</w:t>
      </w:r>
      <w:r w:rsidR="00B75BF1">
        <w:rPr>
          <w:rFonts w:eastAsia="Calibri"/>
          <w:sz w:val="24"/>
          <w:szCs w:val="24"/>
        </w:rPr>
        <w:t xml:space="preserve"> </w:t>
      </w:r>
      <w:r w:rsidR="005D62F2" w:rsidRPr="00F83DDE">
        <w:rPr>
          <w:rFonts w:eastAsia="Calibri"/>
          <w:sz w:val="24"/>
          <w:szCs w:val="24"/>
        </w:rPr>
        <w:t>Classification Models,</w:t>
      </w:r>
      <w:r w:rsidR="000C65BB" w:rsidRPr="00F83DDE">
        <w:rPr>
          <w:sz w:val="24"/>
          <w:szCs w:val="24"/>
        </w:rPr>
        <w:t xml:space="preserve"> </w:t>
      </w:r>
      <w:r w:rsidR="00B75BF1" w:rsidRPr="00B75BF1">
        <w:rPr>
          <w:rFonts w:eastAsia="Calibri"/>
          <w:sz w:val="24"/>
          <w:szCs w:val="24"/>
        </w:rPr>
        <w:t>LR,</w:t>
      </w:r>
      <w:r w:rsidR="00881C51">
        <w:rPr>
          <w:rFonts w:eastAsia="Calibri"/>
          <w:sz w:val="24"/>
          <w:szCs w:val="24"/>
        </w:rPr>
        <w:t xml:space="preserve"> </w:t>
      </w:r>
      <w:r w:rsidR="00B75BF1" w:rsidRPr="00B75BF1">
        <w:rPr>
          <w:rFonts w:eastAsia="Calibri"/>
          <w:sz w:val="24"/>
          <w:szCs w:val="24"/>
        </w:rPr>
        <w:t>DT,</w:t>
      </w:r>
      <w:r w:rsidR="00881C51">
        <w:rPr>
          <w:rFonts w:eastAsia="Calibri"/>
          <w:sz w:val="24"/>
          <w:szCs w:val="24"/>
        </w:rPr>
        <w:t xml:space="preserve"> </w:t>
      </w:r>
      <w:r w:rsidR="00B75BF1" w:rsidRPr="00B75BF1">
        <w:rPr>
          <w:rFonts w:eastAsia="Calibri"/>
          <w:sz w:val="24"/>
          <w:szCs w:val="24"/>
        </w:rPr>
        <w:t>RF,</w:t>
      </w:r>
      <w:r w:rsidR="00881C51">
        <w:rPr>
          <w:rFonts w:eastAsia="Calibri"/>
          <w:sz w:val="24"/>
          <w:szCs w:val="24"/>
        </w:rPr>
        <w:t xml:space="preserve"> </w:t>
      </w:r>
      <w:r w:rsidR="00B75BF1" w:rsidRPr="00B75BF1">
        <w:rPr>
          <w:rFonts w:eastAsia="Calibri"/>
          <w:sz w:val="24"/>
          <w:szCs w:val="24"/>
        </w:rPr>
        <w:t>KNN,</w:t>
      </w:r>
      <w:r w:rsidR="00881C51">
        <w:rPr>
          <w:rFonts w:eastAsia="Calibri"/>
          <w:sz w:val="24"/>
          <w:szCs w:val="24"/>
        </w:rPr>
        <w:t xml:space="preserve"> </w:t>
      </w:r>
      <w:r w:rsidR="00B75BF1" w:rsidRPr="00B75BF1">
        <w:rPr>
          <w:rFonts w:eastAsia="Calibri"/>
          <w:sz w:val="24"/>
          <w:szCs w:val="24"/>
        </w:rPr>
        <w:t>XG Boost,</w:t>
      </w:r>
      <w:r w:rsidR="00B75BF1">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B75BF1" w:rsidRPr="00B75BF1">
        <w:rPr>
          <w:rFonts w:eastAsia="Calibri"/>
          <w:sz w:val="24"/>
          <w:szCs w:val="24"/>
        </w:rPr>
        <w:t>HDFC</w:t>
      </w: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E64209"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E64209"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E64209"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58F70175" w:rsidR="00797D76" w:rsidRDefault="00E64209"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A01BAA">
          <w:rPr>
            <w:noProof/>
            <w:webHidden/>
          </w:rPr>
          <w:t>6</w:t>
        </w:r>
      </w:hyperlink>
    </w:p>
    <w:p w14:paraId="4A3289F6" w14:textId="77777777" w:rsidR="00797D76" w:rsidRDefault="00E64209"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E64209"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01632DB6" w:rsidR="00797D76" w:rsidRDefault="00E64209"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B47EE">
          <w:rPr>
            <w:noProof/>
            <w:webHidden/>
          </w:rPr>
          <w:t>13</w:t>
        </w:r>
      </w:hyperlink>
    </w:p>
    <w:p w14:paraId="742CBDE3" w14:textId="70BEBAF5" w:rsidR="00797D76" w:rsidRDefault="00E64209"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C403E">
          <w:rPr>
            <w:noProof/>
            <w:webHidden/>
          </w:rPr>
          <w:t>16</w:t>
        </w:r>
      </w:hyperlink>
    </w:p>
    <w:p w14:paraId="737D9B3B" w14:textId="75E68618" w:rsidR="00797D76" w:rsidRDefault="00E64209"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C403E">
          <w:rPr>
            <w:noProof/>
            <w:webHidden/>
          </w:rPr>
          <w:t>17</w:t>
        </w:r>
      </w:hyperlink>
    </w:p>
    <w:p w14:paraId="34B92AAF" w14:textId="1A3D1B8B" w:rsidR="00797D76" w:rsidRDefault="00E64209"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C403E">
          <w:rPr>
            <w:noProof/>
            <w:webHidden/>
          </w:rPr>
          <w:t>18</w:t>
        </w:r>
      </w:hyperlink>
    </w:p>
    <w:p w14:paraId="3EA745FA" w14:textId="60AA67DA" w:rsidR="00797D76" w:rsidRDefault="00E64209"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C403E">
          <w:rPr>
            <w:noProof/>
            <w:webHidden/>
          </w:rPr>
          <w:t>20</w:t>
        </w:r>
      </w:hyperlink>
    </w:p>
    <w:p w14:paraId="32346FD2" w14:textId="2520723E" w:rsidR="00797D76" w:rsidRDefault="00E64209"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C403E">
          <w:rPr>
            <w:noProof/>
            <w:webHidden/>
          </w:rPr>
          <w:t>23</w:t>
        </w:r>
      </w:hyperlink>
    </w:p>
    <w:p w14:paraId="20B2A9A0" w14:textId="39D20650" w:rsidR="00797D76" w:rsidRDefault="00E64209"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C403E">
          <w:rPr>
            <w:noProof/>
            <w:webHidden/>
          </w:rPr>
          <w:t>25</w:t>
        </w:r>
      </w:hyperlink>
    </w:p>
    <w:p w14:paraId="01222CE8" w14:textId="0180DD06" w:rsidR="00797D76" w:rsidRDefault="00E64209"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C403E">
          <w:rPr>
            <w:noProof/>
            <w:webHidden/>
          </w:rPr>
          <w:t>27</w:t>
        </w:r>
      </w:hyperlink>
    </w:p>
    <w:p w14:paraId="1721623A" w14:textId="618C860B" w:rsidR="00797D76" w:rsidRDefault="00E64209"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B47EE">
          <w:rPr>
            <w:noProof/>
            <w:webHidden/>
          </w:rPr>
          <w:t>30</w:t>
        </w:r>
      </w:hyperlink>
    </w:p>
    <w:p w14:paraId="76C20969" w14:textId="2C7D0BCA" w:rsidR="00797D76" w:rsidRDefault="00E64209"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C403E">
          <w:rPr>
            <w:noProof/>
            <w:webHidden/>
          </w:rPr>
          <w:t>41</w:t>
        </w:r>
      </w:hyperlink>
    </w:p>
    <w:p w14:paraId="0CEFEB49" w14:textId="1D2C1104" w:rsidR="00797D76" w:rsidRDefault="00E64209"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C403E">
          <w:rPr>
            <w:noProof/>
            <w:webHidden/>
          </w:rPr>
          <w:t>42</w:t>
        </w:r>
      </w:hyperlink>
    </w:p>
    <w:p w14:paraId="6B21FB33" w14:textId="1DA4EF73" w:rsidR="00797D76" w:rsidRDefault="00E64209"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64E6E">
          <w:rPr>
            <w:noProof/>
            <w:webHidden/>
          </w:rPr>
          <w:t>45</w:t>
        </w:r>
      </w:hyperlink>
    </w:p>
    <w:p w14:paraId="11AECFC3" w14:textId="5400E3C1" w:rsidR="00797D76" w:rsidRDefault="00E64209"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64E6E">
          <w:rPr>
            <w:noProof/>
            <w:webHidden/>
          </w:rPr>
          <w:t>47</w:t>
        </w:r>
      </w:hyperlink>
    </w:p>
    <w:p w14:paraId="7A65259B" w14:textId="7239778A" w:rsidR="00797D76" w:rsidRDefault="00E64209"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B64E6E">
          <w:rPr>
            <w:noProof/>
            <w:webHidden/>
          </w:rPr>
          <w:t>50</w:t>
        </w:r>
      </w:hyperlink>
    </w:p>
    <w:p w14:paraId="1560AD3D" w14:textId="04AB418D" w:rsidR="00797D76" w:rsidRDefault="00E64209"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B64E6E">
          <w:rPr>
            <w:noProof/>
            <w:webHidden/>
          </w:rPr>
          <w:t>50</w:t>
        </w:r>
      </w:hyperlink>
    </w:p>
    <w:p w14:paraId="38E2AF70" w14:textId="178EC885" w:rsidR="00797D76" w:rsidRDefault="00E64209"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B64E6E">
          <w:rPr>
            <w:noProof/>
            <w:webHidden/>
          </w:rPr>
          <w:t>51</w:t>
        </w:r>
      </w:hyperlink>
    </w:p>
    <w:p w14:paraId="6B7130F4" w14:textId="163782AF" w:rsidR="00797D76" w:rsidRDefault="00E64209"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B64E6E">
          <w:rPr>
            <w:noProof/>
            <w:webHidden/>
          </w:rPr>
          <w:t>51</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1CAA2111" w14:textId="4F34C8DB" w:rsidR="009F7050" w:rsidRDefault="00907913" w:rsidP="00907913">
      <w:pPr>
        <w:jc w:val="both"/>
        <w:rPr>
          <w:rFonts w:eastAsia="Calibri"/>
          <w:lang w:val="en-US" w:eastAsia="en-US"/>
        </w:rPr>
      </w:pPr>
      <w:r w:rsidRPr="00A545FC">
        <w:rPr>
          <w:rFonts w:eastAsia="Calibri"/>
          <w:lang w:val="en-US" w:eastAsia="en-US"/>
        </w:rPr>
        <w:t xml:space="preserve">Whereas the use of </w:t>
      </w:r>
      <w:r w:rsidR="00130D6B">
        <w:rPr>
          <w:rFonts w:eastAsia="Calibri"/>
          <w:lang w:val="en-US" w:eastAsia="en-US"/>
        </w:rPr>
        <w:t xml:space="preserve">Trading </w:t>
      </w:r>
      <w:r w:rsidRPr="00A545FC">
        <w:rPr>
          <w:rFonts w:eastAsia="Calibri"/>
          <w:lang w:val="en-US" w:eastAsia="en-US"/>
        </w:rPr>
        <w:t xml:space="preserve">algorithms gives edges like decreased expenses, decreased latency, and </w:t>
      </w:r>
      <w:r>
        <w:rPr>
          <w:rFonts w:eastAsia="Calibri"/>
          <w:lang w:val="en-US" w:eastAsia="en-US"/>
        </w:rPr>
        <w:t>bereft of</w:t>
      </w:r>
      <w:r w:rsidRPr="00A545FC">
        <w:rPr>
          <w:rFonts w:eastAsia="Calibri"/>
          <w:lang w:val="en-US" w:eastAsia="en-US"/>
        </w:rPr>
        <w:t xml:space="preserve"> emotions, it brings up </w:t>
      </w:r>
      <w:r>
        <w:rPr>
          <w:rFonts w:eastAsia="Calibri"/>
          <w:lang w:val="en-US" w:eastAsia="en-US"/>
        </w:rPr>
        <w:t>challenging</w:t>
      </w:r>
      <w:r w:rsidRPr="00A545FC">
        <w:rPr>
          <w:rFonts w:eastAsia="Calibri"/>
          <w:lang w:val="en-US" w:eastAsia="en-US"/>
        </w:rPr>
        <w:t xml:space="preserve"> situations for retail traders because of </w:t>
      </w:r>
      <w:r>
        <w:rPr>
          <w:rFonts w:eastAsia="Calibri"/>
          <w:lang w:val="en-US" w:eastAsia="en-US"/>
        </w:rPr>
        <w:t xml:space="preserve">the </w:t>
      </w:r>
      <w:r w:rsidRPr="00A545FC">
        <w:rPr>
          <w:rFonts w:eastAsia="Calibri"/>
          <w:lang w:val="en-US" w:eastAsia="en-US"/>
        </w:rPr>
        <w:t>inaccessibility of required technologies to shape such systems. As more innovativeness ha</w:t>
      </w:r>
      <w:r>
        <w:rPr>
          <w:rFonts w:eastAsia="Calibri"/>
          <w:lang w:val="en-US" w:eastAsia="en-US"/>
        </w:rPr>
        <w:t>s</w:t>
      </w:r>
      <w:r w:rsidRPr="00A545FC">
        <w:rPr>
          <w:rFonts w:eastAsia="Calibri"/>
          <w:lang w:val="en-US" w:eastAsia="en-US"/>
        </w:rPr>
        <w:t xml:space="preserve"> resulted in </w:t>
      </w:r>
      <w:r>
        <w:rPr>
          <w:rFonts w:eastAsia="Calibri"/>
          <w:lang w:val="en-US" w:eastAsia="en-US"/>
        </w:rPr>
        <w:t xml:space="preserve">the </w:t>
      </w:r>
      <w:r w:rsidRPr="00A545FC">
        <w:rPr>
          <w:rFonts w:eastAsia="Calibri"/>
          <w:lang w:val="en-US" w:eastAsia="en-US"/>
        </w:rPr>
        <w:t xml:space="preserve">generation of newer Trading algorithms, comparing </w:t>
      </w:r>
      <w:r>
        <w:rPr>
          <w:rFonts w:eastAsia="Calibri"/>
          <w:lang w:val="en-US" w:eastAsia="en-US"/>
        </w:rPr>
        <w:t xml:space="preserve">the </w:t>
      </w:r>
      <w:r w:rsidRPr="00A545FC">
        <w:rPr>
          <w:rFonts w:eastAsia="Calibri"/>
          <w:lang w:val="en-US" w:eastAsia="en-US"/>
        </w:rPr>
        <w:t xml:space="preserve">effectiveness and accuracy of these algorithms seems to be a daunting task. Trading algorithms might go fine occasionally on </w:t>
      </w:r>
      <w:r w:rsidR="003B2BB4" w:rsidRPr="00A545FC">
        <w:rPr>
          <w:rFonts w:eastAsia="Calibri"/>
          <w:lang w:val="en-US" w:eastAsia="en-US"/>
        </w:rPr>
        <w:t>back testing</w:t>
      </w:r>
      <w:r w:rsidRPr="00A545FC">
        <w:rPr>
          <w:rFonts w:eastAsia="Calibri"/>
          <w:lang w:val="en-US" w:eastAsia="en-US"/>
        </w:rPr>
        <w:t xml:space="preserve"> in controlled environments; however</w:t>
      </w:r>
      <w:r>
        <w:rPr>
          <w:rFonts w:eastAsia="Calibri"/>
          <w:lang w:val="en-US" w:eastAsia="en-US"/>
        </w:rPr>
        <w:t>,</w:t>
      </w:r>
      <w:r w:rsidRPr="00A545FC">
        <w:rPr>
          <w:rFonts w:eastAsia="Calibri"/>
          <w:lang w:val="en-US" w:eastAsia="en-US"/>
        </w:rPr>
        <w:t xml:space="preserve"> live </w:t>
      </w:r>
      <w:r>
        <w:rPr>
          <w:rFonts w:eastAsia="Calibri"/>
          <w:lang w:val="en-US" w:eastAsia="en-US"/>
        </w:rPr>
        <w:t xml:space="preserve">validations </w:t>
      </w:r>
      <w:r w:rsidRPr="00A545FC">
        <w:rPr>
          <w:rFonts w:eastAsia="Calibri"/>
          <w:lang w:val="en-US" w:eastAsia="en-US"/>
        </w:rPr>
        <w:t xml:space="preserve">are still becoming </w:t>
      </w:r>
      <w:r w:rsidR="00881C51">
        <w:rPr>
          <w:rFonts w:eastAsia="Calibri"/>
          <w:lang w:val="en-US" w:eastAsia="en-US"/>
        </w:rPr>
        <w:t xml:space="preserve">a </w:t>
      </w:r>
      <w:r>
        <w:rPr>
          <w:rFonts w:eastAsia="Calibri"/>
          <w:lang w:val="en-US" w:eastAsia="en-US"/>
        </w:rPr>
        <w:t>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strategies and enforce the best practices in simulated environments </w:t>
      </w:r>
      <w:r w:rsidR="007519C9">
        <w:rPr>
          <w:rFonts w:eastAsia="Calibri"/>
          <w:lang w:val="en-US" w:eastAsia="en-US"/>
        </w:rPr>
        <w:fldChar w:fldCharType="begin" w:fldLock="1"/>
      </w:r>
      <w:r w:rsidR="00175CC6">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7519C9">
        <w:rPr>
          <w:rFonts w:eastAsia="Calibri"/>
          <w:lang w:val="en-US" w:eastAsia="en-US"/>
        </w:rPr>
        <w:fldChar w:fldCharType="separate"/>
      </w:r>
      <w:r w:rsidR="007519C9" w:rsidRPr="007519C9">
        <w:rPr>
          <w:rFonts w:eastAsia="Calibri"/>
          <w:noProof/>
          <w:lang w:val="en-US" w:eastAsia="en-US"/>
        </w:rPr>
        <w:t>(Shah et al., 2019)</w:t>
      </w:r>
      <w:r w:rsidR="007519C9">
        <w:rPr>
          <w:rFonts w:eastAsia="Calibri"/>
          <w:lang w:val="en-US" w:eastAsia="en-US"/>
        </w:rPr>
        <w:fldChar w:fldCharType="end"/>
      </w:r>
      <w:r w:rsidR="007519C9">
        <w:rPr>
          <w:rFonts w:eastAsia="Calibri"/>
          <w:lang w:val="en-US" w:eastAsia="en-US"/>
        </w:rPr>
        <w:t>.</w:t>
      </w:r>
    </w:p>
    <w:p w14:paraId="70D1E39E" w14:textId="77777777" w:rsidR="009F7050" w:rsidRDefault="009F7050" w:rsidP="00907913">
      <w:pPr>
        <w:jc w:val="both"/>
        <w:rPr>
          <w:rFonts w:eastAsia="Calibri"/>
          <w:lang w:val="en-US" w:eastAsia="en-US"/>
        </w:rPr>
      </w:pPr>
    </w:p>
    <w:p w14:paraId="3F7A9C23" w14:textId="77777777" w:rsidR="009F7050" w:rsidRDefault="00115B0C" w:rsidP="00907913">
      <w:pPr>
        <w:jc w:val="both"/>
        <w:rPr>
          <w:rFonts w:eastAsia="Calibri"/>
          <w:lang w:val="en-US" w:eastAsia="en-US"/>
        </w:rPr>
      </w:pPr>
      <w:r>
        <w:t xml:space="preserve">The </w:t>
      </w:r>
      <w:r w:rsidR="00FF113A">
        <w:t>Stock market</w:t>
      </w:r>
      <w:r>
        <w:t xml:space="preserve">, as a result of its high volatility, </w:t>
      </w:r>
      <w:r w:rsidR="00996323">
        <w:t>is</w:t>
      </w:r>
      <w:r>
        <w:t xml:space="preserv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007519C9">
        <w:fldChar w:fldCharType="begin" w:fldLock="1"/>
      </w:r>
      <w:r w:rsidR="00175CC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7519C9">
        <w:fldChar w:fldCharType="separate"/>
      </w:r>
      <w:r w:rsidR="007519C9" w:rsidRPr="007519C9">
        <w:rPr>
          <w:noProof/>
        </w:rPr>
        <w:t>(Sonkiya et al., 2021)</w:t>
      </w:r>
      <w:r w:rsidR="007519C9">
        <w:fldChar w:fldCharType="end"/>
      </w:r>
      <w:r w:rsidR="007519C9">
        <w:t>.</w:t>
      </w:r>
    </w:p>
    <w:p w14:paraId="5E092C09" w14:textId="77777777" w:rsidR="009F7050" w:rsidRDefault="009F7050" w:rsidP="00907913">
      <w:pPr>
        <w:jc w:val="both"/>
        <w:rPr>
          <w:rFonts w:eastAsia="Calibri"/>
          <w:lang w:val="en-US" w:eastAsia="en-US"/>
        </w:rPr>
      </w:pPr>
    </w:p>
    <w:p w14:paraId="76C95C61" w14:textId="53012668" w:rsidR="009F7050" w:rsidRDefault="00907913" w:rsidP="005B46C3">
      <w:pPr>
        <w:jc w:val="both"/>
        <w:rPr>
          <w:rFonts w:eastAsia="Calibri"/>
          <w:lang w:val="en-US" w:eastAsia="en-US"/>
        </w:rPr>
      </w:pPr>
      <w:r>
        <w:t xml:space="preserve">An outsized inventory of stock prediction strategies has evolved over the years, though the consistency of the precise prediction </w:t>
      </w:r>
      <w:r w:rsidR="00881C51">
        <w:t xml:space="preserve">and </w:t>
      </w:r>
      <w:r>
        <w:t xml:space="preserve">overall performance of </w:t>
      </w:r>
      <w:r w:rsidR="00881C51">
        <w:t xml:space="preserve">a </w:t>
      </w:r>
      <w:r>
        <w:t xml:space="preserve">maximum of these strategies stays debatable.  For </w:t>
      </w:r>
      <w:r w:rsidR="00881C51">
        <w:t xml:space="preserve">the </w:t>
      </w:r>
      <w:r w:rsidR="00130D6B">
        <w:t>transaction of</w:t>
      </w:r>
      <w:r>
        <w:t xml:space="preserve"> shares via a </w:t>
      </w:r>
      <w:r w:rsidR="00130D6B">
        <w:t>broker</w:t>
      </w:r>
      <w:r>
        <w:t xml:space="preserve">, there is mostly a fee paid to the </w:t>
      </w:r>
      <w:r w:rsidR="00130D6B">
        <w:t>broker</w:t>
      </w:r>
      <w:r>
        <w:t xml:space="preserve"> for each buy and sale</w:t>
      </w:r>
      <w:r w:rsidR="00130D6B">
        <w:t xml:space="preserve"> which will</w:t>
      </w:r>
      <w:r>
        <w:t xml:space="preserve"> almost </w:t>
      </w:r>
      <w:r w:rsidR="00130D6B">
        <w:t>eat</w:t>
      </w:r>
      <w:r>
        <w:t xml:space="preserve"> up the </w:t>
      </w:r>
      <w:r w:rsidR="00130D6B">
        <w:t>gains</w:t>
      </w:r>
      <w:r>
        <w:t xml:space="preserve"> </w:t>
      </w:r>
      <w:r w:rsidR="00881C51">
        <w:t>because</w:t>
      </w:r>
      <w:r w:rsidR="00130D6B">
        <w:t xml:space="preserve"> </w:t>
      </w:r>
      <w:r>
        <w:t xml:space="preserve">the Trading frequency will increase, </w:t>
      </w:r>
      <w:r w:rsidR="00881C51">
        <w:t>although</w:t>
      </w:r>
      <w:r>
        <w:t xml:space="preserve"> brokers </w:t>
      </w:r>
      <w:r w:rsidR="00881C51">
        <w:t>are</w:t>
      </w:r>
      <w:r>
        <w:t xml:space="preserve"> discount brokers </w:t>
      </w:r>
      <w:r w:rsidR="007519C9">
        <w:fldChar w:fldCharType="begin" w:fldLock="1"/>
      </w:r>
      <w:r w:rsidR="00175CC6">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7519C9">
        <w:fldChar w:fldCharType="separate"/>
      </w:r>
      <w:r w:rsidR="007519C9" w:rsidRPr="007519C9">
        <w:rPr>
          <w:noProof/>
        </w:rPr>
        <w:t>(Huang et al., 2021)</w:t>
      </w:r>
      <w:r w:rsidR="007519C9">
        <w:fldChar w:fldCharType="end"/>
      </w:r>
      <w:r w:rsidR="007519C9">
        <w:t>.</w:t>
      </w:r>
    </w:p>
    <w:p w14:paraId="1B996074" w14:textId="77777777" w:rsidR="009F7050" w:rsidRDefault="009F7050" w:rsidP="005B46C3">
      <w:pPr>
        <w:jc w:val="both"/>
        <w:rPr>
          <w:rFonts w:eastAsia="Calibri"/>
          <w:lang w:val="en-US" w:eastAsia="en-US"/>
        </w:rPr>
      </w:pPr>
    </w:p>
    <w:p w14:paraId="5845AECE" w14:textId="042EE528" w:rsidR="009F7050" w:rsidRDefault="00907913" w:rsidP="005B46C3">
      <w:pPr>
        <w:jc w:val="both"/>
        <w:rPr>
          <w:rFonts w:eastAsia="Calibri"/>
          <w:lang w:val="en-US" w:eastAsia="en-US"/>
        </w:rPr>
      </w:pPr>
      <w:r>
        <w:t>The requirement is to overcome the ambiguities of Fundamental and technical evaluation, and additionally</w:t>
      </w:r>
      <w:r w:rsidR="00881C51">
        <w:t>,</w:t>
      </w:r>
      <w:r>
        <w:t xml:space="preserve"> the glaring development in the modelling strategies has pushed several researchers to check new strategies for stock value forecasting. An alternative form of collective intelligence has emerged, and new innovative strategies square measure being used for stock price predictions. The mechanisms contain the work of machine learning algorithms for exchange shares analysis and forecast </w:t>
      </w:r>
      <w:r w:rsidR="00A07732">
        <w:fldChar w:fldCharType="begin" w:fldLock="1"/>
      </w:r>
      <w:r w:rsidR="00175CC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A07732">
        <w:fldChar w:fldCharType="separate"/>
      </w:r>
      <w:r w:rsidR="00A07732" w:rsidRPr="00A07732">
        <w:rPr>
          <w:noProof/>
        </w:rPr>
        <w:t>(Rouf et al., 2021)</w:t>
      </w:r>
      <w:r w:rsidR="00A07732">
        <w:fldChar w:fldCharType="end"/>
      </w:r>
      <w:r w:rsidR="00A07732">
        <w:t>.</w:t>
      </w:r>
    </w:p>
    <w:p w14:paraId="0C3BD53A" w14:textId="77777777" w:rsidR="009F7050" w:rsidRDefault="009F7050" w:rsidP="005B46C3">
      <w:pPr>
        <w:jc w:val="both"/>
        <w:rPr>
          <w:rFonts w:eastAsia="Calibri"/>
          <w:lang w:val="en-US" w:eastAsia="en-US"/>
        </w:rPr>
      </w:pPr>
    </w:p>
    <w:p w14:paraId="09943CBB" w14:textId="2C5B46F4" w:rsidR="003A6728" w:rsidRPr="009F7050" w:rsidRDefault="00322574" w:rsidP="005B46C3">
      <w:pPr>
        <w:jc w:val="both"/>
        <w:rPr>
          <w:rFonts w:eastAsia="Calibri"/>
          <w:lang w:val="en-US" w:eastAsia="en-US"/>
        </w:rPr>
      </w:pPr>
      <w:r>
        <w:t xml:space="preserve">The previous </w:t>
      </w:r>
      <w:r w:rsidR="00C46EC4">
        <w:t>C</w:t>
      </w:r>
      <w:r w:rsidR="00526163" w:rsidRPr="009E54A0">
        <w:t>hapter</w:t>
      </w:r>
      <w:r>
        <w:t xml:space="preserve">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907913">
        <w:t xml:space="preserve"> outsized </w:t>
      </w:r>
      <w:r w:rsidR="00907913">
        <w:lastRenderedPageBreak/>
        <w:t>inventory of stock prediction strategies has evolved over the years</w:t>
      </w:r>
      <w:r w:rsidR="005E683A">
        <w:t xml:space="preserve"> and </w:t>
      </w:r>
      <w:r w:rsidR="00526163">
        <w:t xml:space="preserve">also </w:t>
      </w:r>
      <w:r w:rsidR="005E683A">
        <w:t xml:space="preserve">informs </w:t>
      </w:r>
      <w:r w:rsidR="00907913">
        <w:t xml:space="preserve">additionally that the glaring development in the </w:t>
      </w:r>
      <w:r w:rsidR="003B2BB4">
        <w:t>modelling</w:t>
      </w:r>
      <w:r w:rsidR="00907913">
        <w:t xml:space="preserve"> strategies has pushed several researchers to check new strategies for stock value forecasting. </w:t>
      </w:r>
      <w:r w:rsidR="00C87A4D" w:rsidRPr="009E54A0">
        <w:t xml:space="preserve">In </w:t>
      </w:r>
      <w:r w:rsidR="00996323">
        <w:t xml:space="preserve">the </w:t>
      </w:r>
      <w:r>
        <w:t xml:space="preserve">next </w:t>
      </w:r>
      <w:r w:rsidR="00E32397" w:rsidRPr="009E54A0">
        <w:t>chapter</w:t>
      </w:r>
      <w:r w:rsidR="00E32397">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3F15863A" w14:textId="37CB3F34" w:rsidR="00E32397" w:rsidRDefault="00E32397" w:rsidP="005B46C3">
      <w:pPr>
        <w:jc w:val="both"/>
      </w:pPr>
    </w:p>
    <w:p w14:paraId="0B448975" w14:textId="078A2EEB" w:rsidR="00E32397" w:rsidRDefault="00E32397" w:rsidP="005B46C3">
      <w:pPr>
        <w:jc w:val="both"/>
      </w:pPr>
    </w:p>
    <w:p w14:paraId="5B36B4DA" w14:textId="7B5A8DF9" w:rsidR="00E32397" w:rsidRDefault="00E32397" w:rsidP="005B46C3">
      <w:pPr>
        <w:jc w:val="both"/>
      </w:pPr>
    </w:p>
    <w:p w14:paraId="5C058E61" w14:textId="04748476" w:rsidR="00E32397" w:rsidRDefault="00E32397" w:rsidP="005B46C3">
      <w:pPr>
        <w:jc w:val="both"/>
      </w:pPr>
    </w:p>
    <w:p w14:paraId="050A5154" w14:textId="7064ADE1" w:rsidR="00E32397" w:rsidRDefault="00E32397" w:rsidP="005B46C3">
      <w:pPr>
        <w:jc w:val="both"/>
      </w:pPr>
    </w:p>
    <w:p w14:paraId="616F968F" w14:textId="7D22AB4B" w:rsidR="00E32397" w:rsidRDefault="00E32397" w:rsidP="005B46C3">
      <w:pPr>
        <w:jc w:val="both"/>
      </w:pPr>
    </w:p>
    <w:p w14:paraId="36125388" w14:textId="4B1299DE" w:rsidR="00E32397" w:rsidRDefault="00E32397" w:rsidP="005B46C3">
      <w:pPr>
        <w:jc w:val="both"/>
      </w:pPr>
    </w:p>
    <w:p w14:paraId="23A5B06B" w14:textId="41718CBA" w:rsidR="00E32397" w:rsidRDefault="00E32397" w:rsidP="005B46C3">
      <w:pPr>
        <w:jc w:val="both"/>
      </w:pPr>
    </w:p>
    <w:p w14:paraId="3C30A49F" w14:textId="26E8C7D0" w:rsidR="00E32397" w:rsidRDefault="00E32397" w:rsidP="005B46C3">
      <w:pPr>
        <w:jc w:val="both"/>
      </w:pPr>
    </w:p>
    <w:p w14:paraId="4B465067" w14:textId="5642459C" w:rsidR="00E32397" w:rsidRDefault="00E32397" w:rsidP="005B46C3">
      <w:pPr>
        <w:jc w:val="both"/>
      </w:pPr>
    </w:p>
    <w:p w14:paraId="477563CA" w14:textId="6C048EED" w:rsidR="00E32397" w:rsidRDefault="00E32397" w:rsidP="005B46C3">
      <w:pPr>
        <w:jc w:val="both"/>
      </w:pPr>
    </w:p>
    <w:p w14:paraId="05EC1D14" w14:textId="023031C6" w:rsidR="00E32397" w:rsidRDefault="00E32397" w:rsidP="005B46C3">
      <w:pPr>
        <w:jc w:val="both"/>
      </w:pPr>
    </w:p>
    <w:p w14:paraId="0DF22271" w14:textId="151E26F7" w:rsidR="00E32397" w:rsidRDefault="00E32397" w:rsidP="005B46C3">
      <w:pPr>
        <w:jc w:val="both"/>
      </w:pPr>
    </w:p>
    <w:p w14:paraId="40C9801D" w14:textId="7097EFD8" w:rsidR="00E32397" w:rsidRDefault="00E32397" w:rsidP="005B46C3">
      <w:pPr>
        <w:jc w:val="both"/>
      </w:pPr>
    </w:p>
    <w:p w14:paraId="0FD92CE1" w14:textId="702FF0DF" w:rsidR="00E32397" w:rsidRDefault="00E32397" w:rsidP="005B46C3">
      <w:pPr>
        <w:jc w:val="both"/>
      </w:pPr>
    </w:p>
    <w:p w14:paraId="7A3888C7" w14:textId="37D4738E" w:rsidR="00E32397" w:rsidRDefault="00E32397" w:rsidP="005B46C3">
      <w:pPr>
        <w:jc w:val="both"/>
      </w:pPr>
    </w:p>
    <w:p w14:paraId="6C61ECEB" w14:textId="1A3AE4A5" w:rsidR="00E32397" w:rsidRDefault="00E32397" w:rsidP="005B46C3">
      <w:pPr>
        <w:jc w:val="both"/>
      </w:pPr>
    </w:p>
    <w:p w14:paraId="60625F89" w14:textId="183B0C34" w:rsidR="00E32397" w:rsidRDefault="00E32397" w:rsidP="005B46C3">
      <w:pPr>
        <w:jc w:val="both"/>
      </w:pPr>
    </w:p>
    <w:p w14:paraId="2C4FF664" w14:textId="4B4D1B45" w:rsidR="00E32397" w:rsidRDefault="00E32397" w:rsidP="005B46C3">
      <w:pPr>
        <w:jc w:val="both"/>
      </w:pPr>
    </w:p>
    <w:p w14:paraId="681C0B98" w14:textId="0D5F5AC4" w:rsidR="00E32397" w:rsidRDefault="00E32397" w:rsidP="005B46C3">
      <w:pPr>
        <w:jc w:val="both"/>
      </w:pPr>
    </w:p>
    <w:p w14:paraId="1E29D0AB" w14:textId="61C22371" w:rsidR="00E32397" w:rsidRDefault="00E32397" w:rsidP="005B46C3">
      <w:pPr>
        <w:jc w:val="both"/>
      </w:pPr>
    </w:p>
    <w:p w14:paraId="6FD67DCA" w14:textId="29D61160" w:rsidR="00E32397" w:rsidRDefault="00E32397" w:rsidP="005B46C3">
      <w:pPr>
        <w:jc w:val="both"/>
      </w:pPr>
    </w:p>
    <w:p w14:paraId="14656871" w14:textId="1164855B" w:rsidR="003338FE" w:rsidRDefault="003338FE" w:rsidP="005B46C3">
      <w:pPr>
        <w:jc w:val="both"/>
      </w:pPr>
    </w:p>
    <w:p w14:paraId="585CA06A" w14:textId="77777777" w:rsidR="003338FE" w:rsidRDefault="003338FE" w:rsidP="005B46C3">
      <w:pPr>
        <w:jc w:val="both"/>
      </w:pPr>
    </w:p>
    <w:p w14:paraId="2D5CB94A" w14:textId="77777777" w:rsidR="00E32397" w:rsidRPr="006F0D1B" w:rsidRDefault="00E32397" w:rsidP="005B46C3">
      <w:pPr>
        <w:jc w:val="both"/>
      </w:pP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3B78C62A" w14:textId="035C53ED" w:rsidR="003338FE" w:rsidRDefault="004E54C6" w:rsidP="004E54C6">
      <w:pPr>
        <w:jc w:val="both"/>
      </w:pPr>
      <w:r>
        <w:t xml:space="preserve">There are numerous parameters impacting value movements in varied sizes and layers in </w:t>
      </w:r>
      <w:r w:rsidR="00881C51">
        <w:t xml:space="preserve">the </w:t>
      </w:r>
      <w:r>
        <w:t xml:space="preserve">stock market. consistent with economical market theory, the market corrects itself, which means that the present share value is averaging the past values that </w:t>
      </w:r>
      <w:r w:rsidR="00881C51">
        <w:t>are</w:t>
      </w:r>
      <w:r>
        <w:t xml:space="preserve"> neither too low nor too high  </w:t>
      </w:r>
      <w:r>
        <w:fldChar w:fldCharType="begin" w:fldLock="1"/>
      </w:r>
      <w:r>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Analysis","type":"article-journal","volume":"10"},"uris":["http://www.mendeley.com/documents/?uuid=2ec0a80b-31fa-4349-94ba-f7300c60b55a"]}],"mendeley":{"formattedCitation":"(Rajkar et al., 2021)","plainTextFormattedCitation":"(Rajkar et al., 2021)","previouslyFormattedCitation":"(Rajkar et al., 2021)"},"properties":{"noteIndex":0},"schema":"https://github.com/citation-style-language/schema/raw/master/csl-citation.json"}</w:instrText>
      </w:r>
      <w:r>
        <w:fldChar w:fldCharType="separate"/>
      </w:r>
      <w:r w:rsidRPr="004E54C6">
        <w:rPr>
          <w:noProof/>
        </w:rPr>
        <w:t>(Rajkar et al., 2021)</w:t>
      </w:r>
      <w:r>
        <w:fldChar w:fldCharType="end"/>
      </w:r>
      <w:r>
        <w:t>.</w:t>
      </w:r>
    </w:p>
    <w:p w14:paraId="5CE3AA81" w14:textId="77777777" w:rsidR="003338FE" w:rsidRDefault="003338FE" w:rsidP="004E54C6">
      <w:pPr>
        <w:jc w:val="both"/>
      </w:pPr>
    </w:p>
    <w:p w14:paraId="099FF89B" w14:textId="5C4A6DF2" w:rsidR="003338FE" w:rsidRDefault="00015180" w:rsidP="004E54C6">
      <w:pPr>
        <w:jc w:val="both"/>
      </w:pPr>
      <w:r>
        <w:t>U</w:t>
      </w:r>
      <w:r w:rsidR="004E54C6">
        <w:t>ltrafast algorithms improve traders’ ability to seize opportunities long before any human would be able to do the same. Nonetheless, machine learning expands the scope of information mining and processing and enable</w:t>
      </w:r>
      <w:r w:rsidR="00881C51">
        <w:t>s</w:t>
      </w:r>
      <w:r w:rsidR="004E54C6">
        <w:t xml:space="preserve"> the capability to triumph </w:t>
      </w:r>
      <w:r w:rsidR="00881C51">
        <w:t xml:space="preserve">over </w:t>
      </w:r>
      <w:r w:rsidR="004E54C6">
        <w:t xml:space="preserve">the markets with the help of existing patterns and correlations </w:t>
      </w:r>
      <w:r w:rsidR="004E54C6">
        <w:fldChar w:fldCharType="begin" w:fldLock="1"/>
      </w:r>
      <w:r>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trading","type":"article-journal","volume":"7"},"uris":["http://www.mendeley.com/documents/?uuid=4574da75-f2b0-47fc-a135-c27e4bb972f5"]}],"mendeley":{"formattedCitation":"(Hansen, 2020)","plainTextFormattedCitation":"(Hansen, 2020)","previouslyFormattedCitation":"(Hansen, 2020)"},"properties":{"noteIndex":0},"schema":"https://github.com/citation-style-language/schema/raw/master/csl-citation.json"}</w:instrText>
      </w:r>
      <w:r w:rsidR="004E54C6">
        <w:fldChar w:fldCharType="separate"/>
      </w:r>
      <w:r w:rsidR="004E54C6" w:rsidRPr="004E54C6">
        <w:rPr>
          <w:noProof/>
        </w:rPr>
        <w:t>(Hansen, 2020)</w:t>
      </w:r>
      <w:r w:rsidR="004E54C6">
        <w:fldChar w:fldCharType="end"/>
      </w:r>
      <w:r w:rsidR="004E54C6">
        <w:t>.</w:t>
      </w:r>
    </w:p>
    <w:p w14:paraId="00145F4B" w14:textId="77777777" w:rsidR="003338FE" w:rsidRDefault="003338FE" w:rsidP="004E54C6">
      <w:pPr>
        <w:jc w:val="both"/>
      </w:pPr>
    </w:p>
    <w:p w14:paraId="094DBC97" w14:textId="0178D37E" w:rsidR="003338FE" w:rsidRDefault="004E54C6" w:rsidP="004E54C6">
      <w:pPr>
        <w:jc w:val="both"/>
      </w:pPr>
      <w:r>
        <w:t xml:space="preserve">Regulators have restrained algorithmic commerce, following accusations of market manipulation. Market manipulation has currently featured quite conspicuously in developed countries. one </w:t>
      </w:r>
      <w:r w:rsidR="00881C51">
        <w:t>of</w:t>
      </w:r>
      <w:r>
        <w:t xml:space="preserve"> the outcomes of this state of affairs is that algorithmic commerce has become relatively unsafe in hopes of constructing better profits </w:t>
      </w:r>
      <w:r w:rsidR="00015180">
        <w:t xml:space="preserve"> </w:t>
      </w:r>
      <w:r w:rsidR="00015180">
        <w:fldChar w:fldCharType="begin" w:fldLock="1"/>
      </w:r>
      <w:r w:rsidR="00015180">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Market","type":"article-journal","volume":"12"},"uris":["http://www.mendeley.com/documents/?uuid=70722906-ba89-4c99-b757-ffaf07a2cdfe"]}],"mendeley":{"formattedCitation":"(Mukerji et al., 2019)","plainTextFormattedCitation":"(Mukerji et al., 2019)","previouslyFormattedCitation":"(Mukerji et al., 2019)"},"properties":{"noteIndex":0},"schema":"https://github.com/citation-style-language/schema/raw/master/csl-citation.json"}</w:instrText>
      </w:r>
      <w:r w:rsidR="00015180">
        <w:fldChar w:fldCharType="separate"/>
      </w:r>
      <w:r w:rsidR="00015180" w:rsidRPr="00015180">
        <w:rPr>
          <w:noProof/>
        </w:rPr>
        <w:t>(Mukerji et al., 2019)</w:t>
      </w:r>
      <w:r w:rsidR="00015180">
        <w:fldChar w:fldCharType="end"/>
      </w:r>
      <w:r w:rsidR="00015180">
        <w:t>.</w:t>
      </w:r>
    </w:p>
    <w:p w14:paraId="2A3EB9EF" w14:textId="77777777" w:rsidR="003338FE" w:rsidRDefault="003338FE" w:rsidP="004E54C6">
      <w:pPr>
        <w:jc w:val="both"/>
      </w:pPr>
    </w:p>
    <w:p w14:paraId="75ACD036" w14:textId="2F3BE4D5" w:rsidR="00015180" w:rsidRDefault="00015180" w:rsidP="004E54C6">
      <w:pPr>
        <w:jc w:val="both"/>
      </w:pPr>
      <w:r>
        <w:t>Fu</w:t>
      </w:r>
      <w:r w:rsidR="004E54C6">
        <w:t>ndamental analysis helps to identify and implement short positions by selling the shares of companies showing downtrend</w:t>
      </w:r>
      <w:r w:rsidR="00881C51">
        <w:t>s</w:t>
      </w:r>
      <w:r w:rsidR="004E54C6">
        <w:t xml:space="preserve"> and then cover</w:t>
      </w:r>
      <w:r w:rsidR="00E536D9">
        <w:t>ing</w:t>
      </w:r>
      <w:r w:rsidR="004E54C6">
        <w:t xml:space="preserve"> these positions by buying back the shares of these companies when they start showing upward trends </w:t>
      </w:r>
      <w:r>
        <w:fldChar w:fldCharType="begin" w:fldLock="1"/>
      </w:r>
      <w:r>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Exchange","type":"article-journal","volume":"14"},"uris":["http://www.mendeley.com/documents/?uuid=e1642961-1c60-4d4f-8e43-943572b8511c"]}],"mendeley":{"formattedCitation":"(Elbialy, 2019)","plainTextFormattedCitation":"(Elbialy, 2019)","previouslyFormattedCitation":"(Elbialy, 2019)"},"properties":{"noteIndex":0},"schema":"https://github.com/citation-style-language/schema/raw/master/csl-citation.json"}</w:instrText>
      </w:r>
      <w:r>
        <w:fldChar w:fldCharType="separate"/>
      </w:r>
      <w:r w:rsidRPr="00015180">
        <w:rPr>
          <w:noProof/>
        </w:rPr>
        <w:t>(Elbialy, 2019)</w:t>
      </w:r>
      <w:r>
        <w:fldChar w:fldCharType="end"/>
      </w:r>
      <w:r>
        <w:t>.</w:t>
      </w:r>
    </w:p>
    <w:p w14:paraId="3DAA132C" w14:textId="77777777" w:rsidR="00015180" w:rsidRDefault="00015180" w:rsidP="004E54C6">
      <w:pPr>
        <w:jc w:val="both"/>
      </w:pPr>
    </w:p>
    <w:p w14:paraId="5FF75E9E" w14:textId="292944AA" w:rsidR="003338FE" w:rsidRDefault="00015180" w:rsidP="004E54C6">
      <w:pPr>
        <w:jc w:val="both"/>
      </w:pPr>
      <w:r>
        <w:t>C</w:t>
      </w:r>
      <w:r w:rsidR="004E54C6">
        <w:t xml:space="preserve">orporations should use caution in increasing funding sources from debt, though this will be profitable, </w:t>
      </w:r>
      <w:r w:rsidR="003B2BB4">
        <w:t>sometimes</w:t>
      </w:r>
      <w:r w:rsidR="004E54C6">
        <w:t xml:space="preserve"> it may be enormously risky if the corporate fails to pay its obligations </w:t>
      </w:r>
      <w:r>
        <w:fldChar w:fldCharType="begin" w:fldLock="1"/>
      </w:r>
      <w:r>
        <w:instrText>ADDIN CSL_CITATION {"citationItems":[{"id":"ITEM-1","itemData":{"abstract":"This research aims to figure out the effect of current ratio (CR), return on equity (ROE), net profit margin (NPM), debt to equity ratio (DER) and earning per share (EPS) to stock returns. The object of this study is the pharmaceutical industry listed on the Indonesia Stock Exchange in the period 2013 - 2017. Data were using panel data regression analysis with three approaches - Common Effect model, Fixed Effect model, and Random Effect Model. In selecting the model using Chow test, Haussman test, and Lagrange Multiplier test, the result is Fixed Effect Model that is suitable in this research. The F test results indicate that stock returns is influenced by CR, ROE, NPM, DER, and EPS. The results of the t-test show that CR, ROE, NPM, DER, and EPS have a partial influence on the stock returns of pharmaceutical companies.","author":[{"dropping-particle":"","family":"Anjani","given":"Trisa","non-dropping-particle":"","parse-names":false,"suffix":""},{"dropping-particle":"","family":"Syarif","given":"Andam Dewi","non-dropping-particle":"","parse-names":false,"suffix":""}],"container-title":"International Journal of Innovate Science and Research Technology","id":"ITEM-1","issue":"7","issued":{"date-parts":[["2019"]]},"page":"500-505","title":"The Effect of Fundamental Analysis on Stock Returns using Data Panels ; Evidence Pharmaceutical Companies listed on IDX","type":"article-journal","volume":"4"},"uris":["http://www.mendeley.com/documents/?uuid=fcf383ff-850f-4437-91a2-e3000b9d1f03"]}],"mendeley":{"formattedCitation":"(Anjani &amp; Syarif, 2019)","plainTextFormattedCitation":"(Anjani &amp; Syarif, 2019)","previouslyFormattedCitation":"(Anjani &amp; Syarif, 2019)"},"properties":{"noteIndex":0},"schema":"https://github.com/citation-style-language/schema/raw/master/csl-citation.json"}</w:instrText>
      </w:r>
      <w:r>
        <w:fldChar w:fldCharType="separate"/>
      </w:r>
      <w:r w:rsidRPr="00015180">
        <w:rPr>
          <w:noProof/>
        </w:rPr>
        <w:t>(Anjani &amp; Syarif, 2019)</w:t>
      </w:r>
      <w:r>
        <w:fldChar w:fldCharType="end"/>
      </w:r>
      <w:r>
        <w:t>.</w:t>
      </w:r>
    </w:p>
    <w:p w14:paraId="0436B2F5" w14:textId="77777777" w:rsidR="003338FE" w:rsidRDefault="003338FE" w:rsidP="004E54C6">
      <w:pPr>
        <w:jc w:val="both"/>
      </w:pPr>
    </w:p>
    <w:p w14:paraId="1B9FCC59" w14:textId="77777777" w:rsidR="003338FE" w:rsidRDefault="004E54C6" w:rsidP="004E54C6">
      <w:pPr>
        <w:jc w:val="both"/>
      </w:pPr>
      <w:r>
        <w:t>Investors try and realize additional info to assist in stock market commerce and contemplate that historical knowledge might offer indications of future value movements</w:t>
      </w:r>
      <w:r w:rsidR="00015180">
        <w:t xml:space="preserve"> </w:t>
      </w:r>
      <w:r w:rsidR="00015180">
        <w:fldChar w:fldCharType="begin" w:fldLock="1"/>
      </w:r>
      <w:r w:rsidR="00015180">
        <w:instrText>ADDIN CSL_CITATION {"citationItems":[{"id":"ITEM-1","itemData":{"DOI":"10.1088/1742-6596/1195/1/012010","ISSN":"17426596","abstract":"Technical analysis is a widely used approach for trading securities. Various indicators are used, such as moving average, stochastic oscillator and relative strength index. Applications of these indicators are typically based on experiences and rules of thumb which hardly are effective in general. This paper presents a technique for evolving indicator parameters using Non-Dominated Sorting Genetic Algorithm II and combining the indicators to generate a trading strategy. Experiments are conducted using actual stocks from the Stock Exchange of Thailand show that the proposed technique generates trading strategies that outperform other well-known techniques and is applicable to real world security trading.","author":[{"dropping-particle":"","family":"Faijareon","given":"Chawwalit","non-dropping-particle":"","parse-names":false,"suffix":""},{"dropping-particle":"","family":"Sornil","given":"Ohm","non-dropping-particle":"","parse-names":false,"suffix":""}],"container-title":"Journal of Physics: Conference Series","id":"ITEM-1","issue":"1","issued":{"date-parts":[["2019"]]},"title":"Evolving and combining technical indicators to generate trading strategies","type":"article-journal","volume":"1195"},"uris":["http://www.mendeley.com/documents/?uuid=20f34728-3e92-4aed-8b6f-77f90db0e07b"]}],"mendeley":{"formattedCitation":"(Faijareon &amp; Sornil, 2019)","plainTextFormattedCitation":"(Faijareon &amp; Sornil, 2019)","previouslyFormattedCitation":"(Faijareon &amp; Sornil, 2019)"},"properties":{"noteIndex":0},"schema":"https://github.com/citation-style-language/schema/raw/master/csl-citation.json"}</w:instrText>
      </w:r>
      <w:r w:rsidR="00015180">
        <w:fldChar w:fldCharType="separate"/>
      </w:r>
      <w:r w:rsidR="00015180" w:rsidRPr="00015180">
        <w:rPr>
          <w:noProof/>
        </w:rPr>
        <w:t>(Faijareon &amp; Sornil, 2019)</w:t>
      </w:r>
      <w:r w:rsidR="00015180">
        <w:fldChar w:fldCharType="end"/>
      </w:r>
      <w:r w:rsidR="00015180">
        <w:t>.</w:t>
      </w:r>
    </w:p>
    <w:p w14:paraId="2ECB0AB8" w14:textId="77777777" w:rsidR="003338FE" w:rsidRDefault="003338FE" w:rsidP="004E54C6">
      <w:pPr>
        <w:jc w:val="both"/>
      </w:pPr>
    </w:p>
    <w:p w14:paraId="7C2D738E" w14:textId="6F8A569A" w:rsidR="004E54C6" w:rsidRDefault="004E54C6" w:rsidP="004E54C6">
      <w:pPr>
        <w:jc w:val="both"/>
      </w:pPr>
      <w:r>
        <w:t xml:space="preserve">Technical Analysis </w:t>
      </w:r>
      <w:r w:rsidR="00E536D9">
        <w:t>can</w:t>
      </w:r>
      <w:r>
        <w:t xml:space="preserve"> demarcate and recognize commerce openings in </w:t>
      </w:r>
      <w:r w:rsidR="00E536D9">
        <w:t xml:space="preserve">the </w:t>
      </w:r>
      <w:r>
        <w:t>stock market by examining identifiable patterns similar to volume and price action movements</w:t>
      </w:r>
      <w:r w:rsidR="00015180">
        <w:t xml:space="preserve"> </w:t>
      </w:r>
      <w:r w:rsidR="00015180">
        <w:fldChar w:fldCharType="begin" w:fldLock="1"/>
      </w:r>
      <w:r w:rsidR="00015180">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Market","type":"article-journal","volume":"10"},"uris":["http://www.mendeley.com/documents/?uuid=b3e3cf41-322c-4581-8778-54d63c6666b5"]}],"mendeley":{"formattedCitation":"(Thanekar &amp; Shaikh, 2021)","plainTextFormattedCitation":"(Thanekar &amp; Shaikh, 2021)","previouslyFormattedCitation":"(Thanekar &amp; Shaikh, 2021)"},"properties":{"noteIndex":0},"schema":"https://github.com/citation-style-language/schema/raw/master/csl-citation.json"}</w:instrText>
      </w:r>
      <w:r w:rsidR="00015180">
        <w:fldChar w:fldCharType="separate"/>
      </w:r>
      <w:r w:rsidR="00015180" w:rsidRPr="00015180">
        <w:rPr>
          <w:noProof/>
        </w:rPr>
        <w:t>(Thanekar &amp; Shaikh, 2021)</w:t>
      </w:r>
      <w:r w:rsidR="00015180">
        <w:fldChar w:fldCharType="end"/>
      </w:r>
      <w:r w:rsidR="00015180">
        <w:t>.</w:t>
      </w:r>
    </w:p>
    <w:p w14:paraId="76B6F8AE" w14:textId="77777777" w:rsidR="004E54C6" w:rsidRDefault="004E54C6" w:rsidP="004E54C6">
      <w:pPr>
        <w:jc w:val="both"/>
      </w:pPr>
    </w:p>
    <w:p w14:paraId="46D5F393" w14:textId="77777777" w:rsidR="003338FE" w:rsidRDefault="004E54C6" w:rsidP="004E54C6">
      <w:pPr>
        <w:jc w:val="both"/>
      </w:pPr>
      <w:r>
        <w:lastRenderedPageBreak/>
        <w:t>Technical analysis involves the use of many technical indicators like MACD, OBV, Moving average, etc on the past costs</w:t>
      </w:r>
      <w:r w:rsidR="00015180">
        <w:t xml:space="preserve"> </w:t>
      </w:r>
      <w:r w:rsidR="00015180">
        <w:fldChar w:fldCharType="begin" w:fldLock="1"/>
      </w:r>
      <w:r w:rsidR="003E10D6">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Congo","type":"article-journal","volume":"10"},"uris":["http://www.mendeley.com/documents/?uuid=715552b9-4974-4ff5-9f69-55d7cb80d136"]}],"mendeley":{"formattedCitation":"(Kimbonguila et al., 2019)","plainTextFormattedCitation":"(Kimbonguila et al., 2019)","previouslyFormattedCitation":"(Kimbonguila et al., 2019)"},"properties":{"noteIndex":0},"schema":"https://github.com/citation-style-language/schema/raw/master/csl-citation.json"}</w:instrText>
      </w:r>
      <w:r w:rsidR="00015180">
        <w:fldChar w:fldCharType="separate"/>
      </w:r>
      <w:r w:rsidR="00015180" w:rsidRPr="00015180">
        <w:rPr>
          <w:noProof/>
        </w:rPr>
        <w:t>(Kimbonguila et al., 2019)</w:t>
      </w:r>
      <w:r w:rsidR="00015180">
        <w:fldChar w:fldCharType="end"/>
      </w:r>
      <w:r w:rsidR="00015180">
        <w:t>.</w:t>
      </w:r>
    </w:p>
    <w:p w14:paraId="06286611" w14:textId="77777777" w:rsidR="003338FE" w:rsidRDefault="003338FE" w:rsidP="004E54C6">
      <w:pPr>
        <w:jc w:val="both"/>
      </w:pPr>
    </w:p>
    <w:p w14:paraId="4C18204A" w14:textId="09F9F12F" w:rsidR="003338FE" w:rsidRDefault="004E54C6" w:rsidP="004E54C6">
      <w:pPr>
        <w:jc w:val="both"/>
      </w:pPr>
      <w:r>
        <w:t>The expectation of various cryptocurrenc</w:t>
      </w:r>
      <w:r w:rsidR="00881C51">
        <w:t>ies</w:t>
      </w:r>
      <w:r>
        <w:t xml:space="preserve"> like Bitcoin, Ethereum, Litecoin</w:t>
      </w:r>
      <w:r w:rsidR="00881C51">
        <w:t>,</w:t>
      </w:r>
      <w:r>
        <w:t xml:space="preserve"> and Ripple digital currency value in examination with the anticipated price by the volatility regression model and trend indicators gave pretty higher returns for </w:t>
      </w:r>
      <w:r w:rsidR="00881C51">
        <w:t xml:space="preserve">the </w:t>
      </w:r>
      <w:r>
        <w:t xml:space="preserve">entire month </w:t>
      </w:r>
      <w:r w:rsidR="003E10D6">
        <w:fldChar w:fldCharType="begin" w:fldLock="1"/>
      </w:r>
      <w:r w:rsidR="003E10D6">
        <w:instrText>ADDIN CSL_CITATION {"citationItems":[{"id":"ITEM-1","itemData":{"DOI":"10.1088/1757-899X/928/3/032043","ISSN":"1757899X","abstract":"The purpose of this research is to identify how effective the determinants of the improved price changes in cryptocurrencies are and if they are predictable. The study addresses several independent variables that are in our consideration which may impact the prices the most. To obtain the results, panel data has been used to run fixed effects models. Then we treated them as time series data to run dynamic trend indicator and first-differencing volatility regression model. Important political shocks and instabilities have been analyzed and interpreted in this paper. In the light of our findings we were able to comment on the complex relation between cryptocurrency prices and socio-political situations throughout the time range. The results address that cryptocurrency price changes are predictable. It is easy to say that major stakeholders (Apple, Amazon, Facebook, Google, Tesla) affect the most prices. Internet search trends seem to have an impact but at the end it has been found that the correlation is strong. We have evaluated all the major cryptocurrency prices with exact accuracy of 95.38% using the volatility regression model effectively. All the cryptocurrencies are evaluated against US dollars in regard of different cryptocurrency like Bitcoin, Ethereum, Litecoin and Ripple digital currency. Cryptocurrencies shouldn't be seen as a gambling medium and should be taken more seriously like an investment medium. In some specific occasions investing in cryptocurrencies may lead lucrative income.","author":[{"dropping-particle":"","family":"Dahham","given":"Ahmed Zahim Dahham","non-dropping-particle":"","parse-names":false,"suffix":""},{"dropping-particle":"","family":"Ibrahim","given":"Abdullahi Abdu","non-dropping-particle":"","parse-names":false,"suffix":""}],"container-title":"IOP Conference Series: Materials Science and Engineering","id":"ITEM-1","issue":"3","issued":{"date-parts":[["2020"]]},"title":"Effects of Volatility and Trend Indicator for Improving Price Prediction of Cryptocurrency","type":"article-journal","volume":"928"},"uris":["http://www.mendeley.com/documents/?uuid=ba00b409-b239-473a-85d4-fd0b252c44ef"]}],"mendeley":{"formattedCitation":"(Dahham &amp; Ibrahim, 2020)","plainTextFormattedCitation":"(Dahham &amp; Ibrahim, 2020)","previouslyFormattedCitation":"(Dahham &amp; Ibrahim, 2020)"},"properties":{"noteIndex":0},"schema":"https://github.com/citation-style-language/schema/raw/master/csl-citation.json"}</w:instrText>
      </w:r>
      <w:r w:rsidR="003E10D6">
        <w:fldChar w:fldCharType="separate"/>
      </w:r>
      <w:r w:rsidR="003E10D6" w:rsidRPr="003E10D6">
        <w:rPr>
          <w:noProof/>
        </w:rPr>
        <w:t>(Dahham &amp; Ibrahim, 2020)</w:t>
      </w:r>
      <w:r w:rsidR="003E10D6">
        <w:fldChar w:fldCharType="end"/>
      </w:r>
      <w:r w:rsidR="003E10D6">
        <w:t>.</w:t>
      </w:r>
    </w:p>
    <w:p w14:paraId="71E03A49" w14:textId="77777777" w:rsidR="003338FE" w:rsidRDefault="003338FE" w:rsidP="004E54C6">
      <w:pPr>
        <w:jc w:val="both"/>
      </w:pPr>
    </w:p>
    <w:p w14:paraId="1C70F171" w14:textId="492F15BB" w:rsidR="003338FE" w:rsidRDefault="003E10D6" w:rsidP="004E54C6">
      <w:pPr>
        <w:jc w:val="both"/>
      </w:pPr>
      <w:r>
        <w:t>S</w:t>
      </w:r>
      <w:r w:rsidR="004E54C6">
        <w:t xml:space="preserve">pikes in the implicit market volatility </w:t>
      </w:r>
      <w:r w:rsidR="003F3C66">
        <w:t>are</w:t>
      </w:r>
      <w:r w:rsidR="004E54C6">
        <w:t xml:space="preserve"> an indicator for future increments in the stock market returns, which amplifies systemic risk and reduces the benefits of portfolio diversification as aftereffects </w:t>
      </w:r>
      <w:r>
        <w:fldChar w:fldCharType="begin" w:fldLock="1"/>
      </w:r>
      <w:r>
        <w:instrText>ADDIN CSL_CITATION {"citationItems":[{"id":"ITEM-1","itemData":{"DOI":"10.1371/journal.pone.0250846","ISBN":"1111111111","ISSN":"19326203","PMID":"34014976","abstract":"We explore the use of implied volatility indices as a tool for estimate changes in the synchronization of stock markets. Specifically, we assess the implied stock market's volatility indices' predictive power on synchronizing global equity indices returns. We built the correlation network of 26 stock indices and implemented in-sample and out-of-sample tests to evaluate the predictive power of VIX, VSTOXX, and VXJ implied volatility indices. To measure markets' synchronization, we use the Minimum Spanning Tree length and the length of the Planar Maximally Filtered Graph. Our results indicate a high predictive power of all the volatility indices, both individually and together, though the VIX predominates over the evaluated options. We find that an increase in the markets' volatility expectations, captured by the implied volatility indices, is a good Granger predictor of an increase in the synchronization of returns in the following month. Estimating, monitoring, and predicting returns' synchronization is essential for investment decision-making, especially for diversification strategies and regulating financial systems.","author":[{"dropping-particle":"","family":"Magner","given":"Nicolás","non-dropping-particle":"","parse-names":false,"suffix":""},{"dropping-particle":"","family":"Lavin","given":"Jaime F.","non-dropping-particle":"","parse-names":false,"suffix":""},{"dropping-particle":"","family":"Valle","given":"Mauricio","non-dropping-particle":"","parse-names":false,"suffix":""},{"dropping-particle":"","family":"Hardy","given":"Nicolás","non-dropping-particle":"","parse-names":false,"suffix":""}],"container-title":"PLoS ONE","id":"ITEM-1","issue":"5 May","issued":{"date-parts":[["2021"]]},"page":"1-21","title":"The predictive power of stock market's expectations volatility: A financial synchronization phenomenon","type":"article-journal","volume":"16"},"uris":["http://www.mendeley.com/documents/?uuid=b968b91a-0851-453c-88b8-5352414b629b"]}],"mendeley":{"formattedCitation":"(Magner et al., 2021)","plainTextFormattedCitation":"(Magner et al., 2021)","previouslyFormattedCitation":"(Magner et al., 2021)"},"properties":{"noteIndex":0},"schema":"https://github.com/citation-style-language/schema/raw/master/csl-citation.json"}</w:instrText>
      </w:r>
      <w:r>
        <w:fldChar w:fldCharType="separate"/>
      </w:r>
      <w:r w:rsidRPr="003E10D6">
        <w:rPr>
          <w:noProof/>
        </w:rPr>
        <w:t>(Magner et al., 2021)</w:t>
      </w:r>
      <w:r>
        <w:fldChar w:fldCharType="end"/>
      </w:r>
      <w:r>
        <w:t>.</w:t>
      </w:r>
    </w:p>
    <w:p w14:paraId="612C1879" w14:textId="77777777" w:rsidR="003338FE" w:rsidRDefault="003338FE" w:rsidP="004E54C6">
      <w:pPr>
        <w:jc w:val="both"/>
      </w:pPr>
    </w:p>
    <w:p w14:paraId="1904FB41" w14:textId="3EED6AE0" w:rsidR="00C74CCA" w:rsidRDefault="004E54C6" w:rsidP="004E54C6">
      <w:pPr>
        <w:jc w:val="both"/>
      </w:pPr>
      <w:r>
        <w:t>Momentum</w:t>
      </w:r>
      <w:r w:rsidR="00E536D9">
        <w:t>-</w:t>
      </w:r>
      <w:r w:rsidR="003338FE">
        <w:t xml:space="preserve">based Trading </w:t>
      </w:r>
      <w:r>
        <w:t xml:space="preserve">commerce is amongst proved investment strategies across major stock markets </w:t>
      </w:r>
      <w:r w:rsidR="003E10D6">
        <w:fldChar w:fldCharType="begin" w:fldLock="1"/>
      </w:r>
      <w:r w:rsidR="003E10D6">
        <w:instrText>ADDIN CSL_CITATION {"citationItems":[{"id":"ITEM-1","itemData":{"DOI":"10.1016/j.iimb.2019.07.007","ISSN":"09703896","abstract":"Our study focusses on establishing portfolio-based momentum profits in the Indian market, and on designing a model to identify portfolio-specific and macroeconomic factors generating abnormal returns. We empirically examine returns of long-term and short-term winners and losers’ portfolios to establish the existence of extra-normal profits similar to those documented by Jegadeesh and Titman (1993). Using vector autoregressive methodology, we find price–earnings ratio, price–book ratio, and net foreign institutional inflows as significant factors in momentum generation. We further decompose momentum profits to test for time-series, cross-sectional and lead-lag components. Our study provides insights to portfolio managers in exploring the concept of momentum during portfolio designing.","author":[{"dropping-particle":"","family":"Mohapatra","given":"Sabyasachi","non-dropping-particle":"","parse-names":false,"suffix":""},{"dropping-particle":"","family":"Misra","given":"Arun Kumar","non-dropping-particle":"","parse-names":false,"suffix":""}],"container-title":"IIMB Management Review","id":"ITEM-1","issue":"1","issued":{"date-parts":[["2020"]]},"page":"75-84","publisher":"Elsevier Ltd","title":"Momentum returns: A portfolio-based empirical study to establish evidence, factors and profitability in Indian stock market","type":"article-journal","volume":"32"},"uris":["http://www.mendeley.com/documents/?uuid=927de10c-5152-476b-a340-d57d12917eff"]}],"mendeley":{"formattedCitation":"(Mohapatra &amp; Misra, 2020)","plainTextFormattedCitation":"(Mohapatra &amp; Misra, 2020)","previouslyFormattedCitation":"(Mohapatra &amp; Misra, 2020)"},"properties":{"noteIndex":0},"schema":"https://github.com/citation-style-language/schema/raw/master/csl-citation.json"}</w:instrText>
      </w:r>
      <w:r w:rsidR="003E10D6">
        <w:fldChar w:fldCharType="separate"/>
      </w:r>
      <w:r w:rsidR="003E10D6" w:rsidRPr="003E10D6">
        <w:rPr>
          <w:noProof/>
        </w:rPr>
        <w:t>(Mohapatra &amp; Misra, 2020)</w:t>
      </w:r>
      <w:r w:rsidR="003E10D6">
        <w:fldChar w:fldCharType="end"/>
      </w:r>
      <w:r w:rsidR="003E10D6">
        <w:t>.</w:t>
      </w:r>
    </w:p>
    <w:p w14:paraId="6093E8BD" w14:textId="77777777" w:rsidR="00C74CCA" w:rsidRDefault="00C74CCA" w:rsidP="004E54C6">
      <w:pPr>
        <w:jc w:val="both"/>
      </w:pPr>
    </w:p>
    <w:p w14:paraId="6C4F2F39" w14:textId="77777777" w:rsidR="00C74CCA" w:rsidRDefault="004E54C6" w:rsidP="004E54C6">
      <w:pPr>
        <w:jc w:val="both"/>
      </w:pPr>
      <w:r>
        <w:t xml:space="preserve">Some literature has used both supervised and unsupervised machine learning techniques for securities market predictive modelling and located that both kinds of models will create predictions with some accuracy. The assumption is being shared that even machine learning techniques haven't been ready to predict monthly securities market returns with high accuracy and this belief is being reiterated in this paper </w:t>
      </w:r>
      <w:r w:rsidR="003E10D6">
        <w:fldChar w:fldCharType="begin" w:fldLock="1"/>
      </w:r>
      <w:r w:rsidR="003E10D6">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approach","type":"article-journal","volume":"11"},"uris":["http://www.mendeley.com/documents/?uuid=565c65c8-0fbf-45d0-b388-ec7409aa13ae"]}],"mendeley":{"formattedCitation":"(Alhomadi, 2021)","plainTextFormattedCitation":"(Alhomadi, 2021)","previouslyFormattedCitation":"(Alhomadi, 2021)"},"properties":{"noteIndex":0},"schema":"https://github.com/citation-style-language/schema/raw/master/csl-citation.json"}</w:instrText>
      </w:r>
      <w:r w:rsidR="003E10D6">
        <w:fldChar w:fldCharType="separate"/>
      </w:r>
      <w:r w:rsidR="003E10D6" w:rsidRPr="003E10D6">
        <w:rPr>
          <w:noProof/>
        </w:rPr>
        <w:t>(Alhomadi, 2021)</w:t>
      </w:r>
      <w:r w:rsidR="003E10D6">
        <w:fldChar w:fldCharType="end"/>
      </w:r>
      <w:r w:rsidR="003E10D6">
        <w:t>.</w:t>
      </w:r>
    </w:p>
    <w:p w14:paraId="3172929A" w14:textId="77777777" w:rsidR="00C74CCA" w:rsidRDefault="00C74CCA" w:rsidP="004E54C6">
      <w:pPr>
        <w:jc w:val="both"/>
      </w:pPr>
    </w:p>
    <w:p w14:paraId="6C93FD8B" w14:textId="6FBDD147" w:rsidR="00C74CCA" w:rsidRDefault="004E54C6" w:rsidP="0041148F">
      <w:pPr>
        <w:jc w:val="both"/>
      </w:pPr>
      <w:r>
        <w:t xml:space="preserve">Machine learning and AI have been increasingly used for the analysis of image-based cellular screens. However, we suggest unsupervised exploratory data analysis should be performed as </w:t>
      </w:r>
      <w:r w:rsidR="00E536D9">
        <w:t xml:space="preserve">an </w:t>
      </w:r>
      <w:r>
        <w:t>initial step to gain</w:t>
      </w:r>
      <w:r w:rsidR="00881C51">
        <w:t>ing</w:t>
      </w:r>
      <w:r>
        <w:t xml:space="preserve"> better data understanding</w:t>
      </w:r>
      <w:r w:rsidR="003E10D6">
        <w:t xml:space="preserve"> </w:t>
      </w:r>
      <w:r w:rsidR="003E10D6">
        <w:fldChar w:fldCharType="begin" w:fldLock="1"/>
      </w:r>
      <w:r w:rsidR="003E10D6">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Screening","type":"article-journal","volume":"25"},"uris":["http://www.mendeley.com/documents/?uuid=c3baa552-caf1-4351-8b75-2edbd27ba671"]}],"mendeley":{"formattedCitation":"(Omta et al., 2020)","plainTextFormattedCitation":"(Omta et al., 2020)","previouslyFormattedCitation":"(Omta et al., 2020)"},"properties":{"noteIndex":0},"schema":"https://github.com/citation-style-language/schema/raw/master/csl-citation.json"}</w:instrText>
      </w:r>
      <w:r w:rsidR="003E10D6">
        <w:fldChar w:fldCharType="separate"/>
      </w:r>
      <w:r w:rsidR="003E10D6" w:rsidRPr="003E10D6">
        <w:rPr>
          <w:noProof/>
        </w:rPr>
        <w:t>(Omta et al., 2020)</w:t>
      </w:r>
      <w:r w:rsidR="003E10D6">
        <w:fldChar w:fldCharType="end"/>
      </w:r>
      <w:r w:rsidR="003E10D6">
        <w:t>.</w:t>
      </w:r>
    </w:p>
    <w:p w14:paraId="405A53FB" w14:textId="77777777" w:rsidR="00C74CCA" w:rsidRDefault="00C74CCA" w:rsidP="0041148F">
      <w:pPr>
        <w:jc w:val="both"/>
      </w:pPr>
    </w:p>
    <w:p w14:paraId="09582154" w14:textId="77777777" w:rsidR="00C74CCA" w:rsidRDefault="004E54C6" w:rsidP="0041148F">
      <w:pPr>
        <w:jc w:val="both"/>
      </w:pPr>
      <w:r>
        <w:t xml:space="preserve">The central plan of PCA is to spot correlations and patterns in a dataset with high dimensionality and scale back it to a considerably lower dimension without losing any important info </w:t>
      </w:r>
      <w:r w:rsidR="003E10D6">
        <w:fldChar w:fldCharType="begin" w:fldLock="1"/>
      </w:r>
      <w:r w:rsidR="0041148F">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Decomposition)","type":"article-journal","volume":"9"},"uris":["http://www.mendeley.com/documents/?uuid=4f1c3262-79a8-4676-9fc9-4604d42dda87"]}],"mendeley":{"formattedCitation":"(Dar, 2021)","plainTextFormattedCitation":"(Dar, 2021)","previouslyFormattedCitation":"(Dar, 2021)"},"properties":{"noteIndex":0},"schema":"https://github.com/citation-style-language/schema/raw/master/csl-citation.json"}</w:instrText>
      </w:r>
      <w:r w:rsidR="003E10D6">
        <w:fldChar w:fldCharType="separate"/>
      </w:r>
      <w:r w:rsidR="003E10D6" w:rsidRPr="003E10D6">
        <w:rPr>
          <w:noProof/>
        </w:rPr>
        <w:t>(Dar, 2021)</w:t>
      </w:r>
      <w:r w:rsidR="003E10D6">
        <w:fldChar w:fldCharType="end"/>
      </w:r>
      <w:r w:rsidR="003E10D6">
        <w:t>.</w:t>
      </w:r>
    </w:p>
    <w:p w14:paraId="3BAA3A38" w14:textId="77777777" w:rsidR="00C74CCA" w:rsidRDefault="00C74CCA" w:rsidP="0041148F">
      <w:pPr>
        <w:jc w:val="both"/>
      </w:pPr>
    </w:p>
    <w:p w14:paraId="2B519AAB" w14:textId="5B6F7466" w:rsidR="00B177CA" w:rsidRDefault="0041148F" w:rsidP="0041148F">
      <w:pPr>
        <w:jc w:val="both"/>
      </w:pPr>
      <w:r>
        <w:t xml:space="preserve">LR is used instead of linear regression in situations where the target variable is not </w:t>
      </w:r>
      <w:r w:rsidR="00881C51">
        <w:t>numeric</w:t>
      </w:r>
      <w:r>
        <w:t xml:space="preserve">, but a nominal or an ordinal variable </w:t>
      </w:r>
      <w:r>
        <w:fldChar w:fldCharType="begin" w:fldLock="1"/>
      </w:r>
      <w:r>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2019","type":"article-journal","volume":"1818"},"uris":["http://www.mendeley.com/documents/?uuid=a3104c8e-0247-49b5-bc8b-45298b29e9cf"]}],"mendeley":{"formattedCitation":"(Al-Bairmani &amp; Ismael, 2021)","plainTextFormattedCitation":"(Al-Bairmani &amp; Ismael, 2021)","previouslyFormattedCitation":"(Al-Bairmani &amp; Ismael, 2021)"},"properties":{"noteIndex":0},"schema":"https://github.com/citation-style-language/schema/raw/master/csl-citation.json"}</w:instrText>
      </w:r>
      <w:r>
        <w:fldChar w:fldCharType="separate"/>
      </w:r>
      <w:r w:rsidRPr="0041148F">
        <w:rPr>
          <w:noProof/>
        </w:rPr>
        <w:t>(Al-Bairmani &amp; Ismael, 2021)</w:t>
      </w:r>
      <w:r>
        <w:fldChar w:fldCharType="end"/>
      </w:r>
      <w:r>
        <w:t>.</w:t>
      </w:r>
    </w:p>
    <w:p w14:paraId="515C4249" w14:textId="77777777" w:rsidR="00B177CA" w:rsidRDefault="00B177CA" w:rsidP="0041148F">
      <w:pPr>
        <w:jc w:val="both"/>
      </w:pPr>
    </w:p>
    <w:p w14:paraId="5093775B" w14:textId="5EC5A758" w:rsidR="00660566" w:rsidRDefault="0041148F" w:rsidP="0041148F">
      <w:pPr>
        <w:jc w:val="both"/>
      </w:pPr>
      <w:r>
        <w:lastRenderedPageBreak/>
        <w:t xml:space="preserve">In DT, the hidden rules along with the constraints </w:t>
      </w:r>
      <w:r w:rsidR="00881C51">
        <w:t>are</w:t>
      </w:r>
      <w:r>
        <w:t xml:space="preserve"> explored to map them with the nodes and branches of the tree. However, the model become</w:t>
      </w:r>
      <w:r w:rsidR="00881C51">
        <w:t>s</w:t>
      </w:r>
      <w:r>
        <w:t xml:space="preserve"> more complex as the size of the datasets increases. This is being handled using more advanced algorithms in DT for classification and regression problems  </w:t>
      </w:r>
      <w:r>
        <w:fldChar w:fldCharType="begin" w:fldLock="1"/>
      </w:r>
      <w:r>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review","type":"article-journal","volume":"44"},"uris":["http://www.mendeley.com/documents/?uuid=17eb2bbe-2edc-4521-8700-6c249ecf98e2"]}],"mendeley":{"formattedCitation":"(Jena &amp; Dehuri, 2020)","plainTextFormattedCitation":"(Jena &amp; Dehuri, 2020)","previouslyFormattedCitation":"(Jena &amp; Dehuri, 2020)"},"properties":{"noteIndex":0},"schema":"https://github.com/citation-style-language/schema/raw/master/csl-citation.json"}</w:instrText>
      </w:r>
      <w:r>
        <w:fldChar w:fldCharType="separate"/>
      </w:r>
      <w:r w:rsidRPr="0041148F">
        <w:rPr>
          <w:noProof/>
        </w:rPr>
        <w:t>(Jena &amp; Dehuri, 2020)</w:t>
      </w:r>
      <w:r>
        <w:fldChar w:fldCharType="end"/>
      </w:r>
      <w:r>
        <w:t>.</w:t>
      </w:r>
    </w:p>
    <w:p w14:paraId="4D07EDAB" w14:textId="77777777" w:rsidR="00660566" w:rsidRDefault="00660566" w:rsidP="0041148F">
      <w:pPr>
        <w:jc w:val="both"/>
      </w:pPr>
    </w:p>
    <w:p w14:paraId="27AC6C0D" w14:textId="4456B26E" w:rsidR="00B177CA" w:rsidRDefault="00B177CA" w:rsidP="0041148F">
      <w:pPr>
        <w:jc w:val="both"/>
      </w:pPr>
      <w:r>
        <w:t>I</w:t>
      </w:r>
      <w:r w:rsidR="0041148F">
        <w:t xml:space="preserve">n DT, the tree originates from the root node whereas the decision nodes </w:t>
      </w:r>
      <w:r w:rsidR="00660566">
        <w:t>decide</w:t>
      </w:r>
      <w:r w:rsidR="0041148F">
        <w:t xml:space="preserve"> the rule for moving from one node to another. Leaf nodes are the output from DT </w:t>
      </w:r>
      <w:r w:rsidR="0041148F">
        <w:fldChar w:fldCharType="begin" w:fldLock="1"/>
      </w:r>
      <w:r w:rsidR="0041148F">
        <w:instrText>ADDIN CSL_CITATION {"citationItems":[{"id":"ITEM-1","itemData":{"DOI":"10.3390/app11156728","ISSN":"20763417","abstract":"Classification and regression are the major applications of machine learning algorithms which are widely used to solve problems in numerous domains of engineering and computer science. Different classifiers based on the optimization of the decision tree have been proposed, however, it is still evolving over time. This paper presents a novel and robust classifier based on a decision tree and tabu search algorithms, respectively. In the aim of improving performance, our proposed algorithm constructs multiple decision trees while employing a tabu search algorithm to consistently monitor the leaf and decision nodes in the corresponding decision trees. Additionally, the used tabu search algorithm is responsible to balance the entropy of the corresponding decision trees. For training the model, we used the clinical data of COVID-19 patients to predict whether a patient is suffering. The experimental results were obtained using our proposed classifier based on the built-in sci-kit learn library in Python. The extensive analysis for the performance comparison was presented using Big O and statistical analysis for conventional supervised machine learning algorithms. Moreover, the performance comparison to optimized state-of-the-art classifiers is also presented. The achieved accuracy of 98%, the required execution time of 55.6 ms and the area under receiver operating characteristic (AUROC) for proposed method of 0.95 reveals that the proposed classifier algorithm is convenient for large datasets.","author":[{"dropping-particle":"","family":"Hafeez","given":"Muhammad Asfand","non-dropping-particle":"","parse-names":false,"suffix":""},{"dropping-particle":"","family":"Rashid","given":"Muhammad","non-dropping-particle":"","parse-names":false,"suffix":""},{"dropping-particle":"","family":"Tariq","given":"Hassan","non-dropping-particle":"","parse-names":false,"suffix":""},{"dropping-particle":"","family":"Abideen","given":"Zain Ul","non-dropping-particle":"","parse-names":false,"suffix":""},{"dropping-particle":"","family":"Alotaibi","given":"Saud S.","non-dropping-particle":"","parse-names":false,"suffix":""},{"dropping-particle":"","family":"Sinky","given":"Mohammed H.","non-dropping-particle":"","parse-names":false,"suffix":""}],"container-title":"Applied Sciences (Switzerland)","id":"ITEM-1","issue":"15","issued":{"date-parts":[["2021"]]},"title":"Performance improvement of decision tree: A robust classifier using tabu search algorithm","type":"article-journal","volume":"11"},"uris":["http://www.mendeley.com/documents/?uuid=224fc02a-7a15-421c-9dac-a37bc089bb43"]}],"mendeley":{"formattedCitation":"(Hafeez et al., 2021)","plainTextFormattedCitation":"(Hafeez et al., 2021)","previouslyFormattedCitation":"(Hafeez et al., 2021)"},"properties":{"noteIndex":0},"schema":"https://github.com/citation-style-language/schema/raw/master/csl-citation.json"}</w:instrText>
      </w:r>
      <w:r w:rsidR="0041148F">
        <w:fldChar w:fldCharType="separate"/>
      </w:r>
      <w:r w:rsidR="0041148F" w:rsidRPr="0041148F">
        <w:rPr>
          <w:noProof/>
        </w:rPr>
        <w:t>(Hafeez et al., 2021)</w:t>
      </w:r>
      <w:r w:rsidR="0041148F">
        <w:fldChar w:fldCharType="end"/>
      </w:r>
      <w:r w:rsidR="0041148F">
        <w:t>.</w:t>
      </w:r>
    </w:p>
    <w:p w14:paraId="24F07021" w14:textId="77777777" w:rsidR="00B177CA" w:rsidRDefault="00B177CA" w:rsidP="0041148F">
      <w:pPr>
        <w:jc w:val="both"/>
      </w:pPr>
    </w:p>
    <w:p w14:paraId="71C922D8" w14:textId="3416F4E5" w:rsidR="00B177CA" w:rsidRDefault="0041148F" w:rsidP="0041148F">
      <w:pPr>
        <w:jc w:val="both"/>
      </w:pPr>
      <w:r>
        <w:t xml:space="preserve">RF </w:t>
      </w:r>
      <w:r w:rsidR="00881C51">
        <w:t>is</w:t>
      </w:r>
      <w:r>
        <w:t xml:space="preserve"> quite flexible to non-linearity in the dataset and </w:t>
      </w:r>
      <w:r w:rsidR="00881C51">
        <w:t>is</w:t>
      </w:r>
      <w:r>
        <w:t xml:space="preserve"> </w:t>
      </w:r>
      <w:r w:rsidR="00E536D9">
        <w:t xml:space="preserve">the </w:t>
      </w:r>
      <w:r>
        <w:t>most appropriate ensemble learning algorithm for medium</w:t>
      </w:r>
      <w:r w:rsidR="00881C51">
        <w:t>-</w:t>
      </w:r>
      <w:r>
        <w:t>sized to very large</w:t>
      </w:r>
      <w:r w:rsidR="00881C51">
        <w:t>-</w:t>
      </w:r>
      <w:r>
        <w:t xml:space="preserve">sized datasets </w:t>
      </w:r>
      <w:r>
        <w:fldChar w:fldCharType="begin" w:fldLock="1"/>
      </w:r>
      <w:r>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learning","type":"article-journal","volume":"20"},"uris":["http://www.mendeley.com/documents/?uuid=389269c0-1dab-43bd-93aa-97e01a6696a0"]}],"mendeley":{"formattedCitation":"(Schonlau &amp; Zou, 2020)","plainTextFormattedCitation":"(Schonlau &amp; Zou, 2020)","previouslyFormattedCitation":"(Schonlau &amp; Zou, 2020)"},"properties":{"noteIndex":0},"schema":"https://github.com/citation-style-language/schema/raw/master/csl-citation.json"}</w:instrText>
      </w:r>
      <w:r>
        <w:fldChar w:fldCharType="separate"/>
      </w:r>
      <w:r w:rsidRPr="0041148F">
        <w:rPr>
          <w:noProof/>
        </w:rPr>
        <w:t>(Schonlau &amp; Zou, 2020)</w:t>
      </w:r>
      <w:r>
        <w:fldChar w:fldCharType="end"/>
      </w:r>
      <w:r>
        <w:t>.</w:t>
      </w:r>
    </w:p>
    <w:p w14:paraId="665CB5AE" w14:textId="77777777" w:rsidR="00B177CA" w:rsidRDefault="00B177CA" w:rsidP="0041148F">
      <w:pPr>
        <w:jc w:val="both"/>
      </w:pPr>
    </w:p>
    <w:p w14:paraId="1027C5E4" w14:textId="24EA0684" w:rsidR="00B177CA" w:rsidRDefault="0041148F" w:rsidP="0041148F">
      <w:pPr>
        <w:jc w:val="both"/>
      </w:pPr>
      <w:r>
        <w:t xml:space="preserve">KNN is </w:t>
      </w:r>
      <w:r w:rsidR="00881C51">
        <w:t xml:space="preserve">the </w:t>
      </w:r>
      <w:r>
        <w:t xml:space="preserve">most popular statistical technique utilized in pattern identification over the last four decades </w:t>
      </w:r>
      <w:r>
        <w:fldChar w:fldCharType="begin" w:fldLock="1"/>
      </w:r>
      <w:r>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KNN","type":"article-journal","volume":"677"},"uris":["http://www.mendeley.com/documents/?uuid=f5577f1c-1afd-4fc0-aa67-c38833580fdd"]}],"mendeley":{"formattedCitation":"(Wang, 2019)","plainTextFormattedCitation":"(Wang, 2019)","previouslyFormattedCitation":"(Wang, 2019)"},"properties":{"noteIndex":0},"schema":"https://github.com/citation-style-language/schema/raw/master/csl-citation.json"}</w:instrText>
      </w:r>
      <w:r>
        <w:fldChar w:fldCharType="separate"/>
      </w:r>
      <w:r w:rsidRPr="0041148F">
        <w:rPr>
          <w:noProof/>
        </w:rPr>
        <w:t>(Wang, 2019)</w:t>
      </w:r>
      <w:r>
        <w:fldChar w:fldCharType="end"/>
      </w:r>
      <w:r>
        <w:t>.</w:t>
      </w:r>
    </w:p>
    <w:p w14:paraId="74E66A37" w14:textId="77777777" w:rsidR="00B177CA" w:rsidRDefault="00B177CA" w:rsidP="0041148F">
      <w:pPr>
        <w:jc w:val="both"/>
      </w:pPr>
    </w:p>
    <w:p w14:paraId="3E3F76BC" w14:textId="20B6EE8B" w:rsidR="00B177CA" w:rsidRDefault="0041148F" w:rsidP="0041148F">
      <w:pPr>
        <w:jc w:val="both"/>
      </w:pPr>
      <w:r>
        <w:t>XGBoost8 is highly flexible, scalable</w:t>
      </w:r>
      <w:r w:rsidR="00881C51">
        <w:t>,</w:t>
      </w:r>
      <w:r>
        <w:t xml:space="preserve"> and extremely robust. XGBoost is extensively recognized as </w:t>
      </w:r>
      <w:r w:rsidR="00881C51">
        <w:t xml:space="preserve">an </w:t>
      </w:r>
      <w:r>
        <w:t>extremely useful ensemble learning algorithm. However, its performance need</w:t>
      </w:r>
      <w:r w:rsidR="00881C51">
        <w:t>s</w:t>
      </w:r>
      <w:r>
        <w:t xml:space="preserve"> more improvements ideally in scenarios where the dataset is imbalanced </w:t>
      </w:r>
      <w:r>
        <w:fldChar w:fldCharType="begin" w:fldLock="1"/>
      </w:r>
      <w:r>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data","type":"article-journal","volume":"18"},"uris":["http://www.mendeley.com/documents/?uuid=1908d66a-5d30-4b7e-a31d-2e9fd2d39eab"]}],"mendeley":{"formattedCitation":"(Zhang et al., 2022)","plainTextFormattedCitation":"(Zhang et al., 2022)","previouslyFormattedCitation":"(Zhang et al., 2022)"},"properties":{"noteIndex":0},"schema":"https://github.com/citation-style-language/schema/raw/master/csl-citation.json"}</w:instrText>
      </w:r>
      <w:r>
        <w:fldChar w:fldCharType="separate"/>
      </w:r>
      <w:r w:rsidRPr="0041148F">
        <w:rPr>
          <w:noProof/>
        </w:rPr>
        <w:t>(Zhang et al., 2022)</w:t>
      </w:r>
      <w:r>
        <w:fldChar w:fldCharType="end"/>
      </w:r>
      <w:r>
        <w:t>.</w:t>
      </w:r>
    </w:p>
    <w:p w14:paraId="519B7DBC" w14:textId="77777777" w:rsidR="00B177CA" w:rsidRDefault="00B177CA" w:rsidP="0041148F">
      <w:pPr>
        <w:jc w:val="both"/>
      </w:pPr>
    </w:p>
    <w:p w14:paraId="587D5EB9" w14:textId="25DAD4AD" w:rsidR="00660566" w:rsidRDefault="00881C51" w:rsidP="00EE231D">
      <w:pPr>
        <w:jc w:val="both"/>
      </w:pPr>
      <w:r>
        <w:t>The c</w:t>
      </w:r>
      <w:r w:rsidR="0041148F">
        <w:t xml:space="preserve">onfusion matrix helps in exploring several classification metrics for comparing </w:t>
      </w:r>
      <w:r w:rsidR="00F13828">
        <w:t>performances. Accuracy</w:t>
      </w:r>
      <w:r w:rsidR="0041148F">
        <w:t xml:space="preserve"> determines the precision of a model according to its correctly classified true positives and true negatives in the dataset. F1-score helps in determining false positives and false negatives. </w:t>
      </w:r>
      <w:r w:rsidR="00660566">
        <w:t>A</w:t>
      </w:r>
      <w:r w:rsidR="0041148F">
        <w:t xml:space="preserve">dditionally, the AUC compares the rates of false-positive and true-positive in the dataset </w:t>
      </w:r>
      <w:r w:rsidR="0041148F">
        <w:fldChar w:fldCharType="begin" w:fldLock="1"/>
      </w:r>
      <w:r w:rsidR="0041148F">
        <w:instrText>ADDIN CSL_CITATION {"citationItems":[{"id":"ITEM-1","itemData":{"DOI":"10.3390/s20061692","ISSN":"14248220","PMID":"32197384","abstract":"Identifying driving styles using classification models with in-vehicle data can provide automated feedback to drivers on their driving behavior, particularly if they are driving safely. Although several classification models have been developed for this purpose, there is no consensus on which classifier performs better at identifying driving styles. Therefore, more research is needed to evaluate classification models by comparing performance metrics. In this paper, a data-driven machine-learning methodology for classifying driving styles is introduced. This methodology is grounded in well-established machine-learning (ML) methods and literature related to driving-styles research. The methodology is illustrated through a study involving data collected from 50 drivers from two different cities in a naturalistic setting. Five features were extracted from the raw data. Fifteen experts were involved in the data labeling to derive the ground truth of the dataset. The dataset fed five different models (Support Vector Machines (SVM), Artificial Neural Networks (ANN), fuzzy logic, k-Nearest Neighbor (kNN), and Random Forests (RF)). These models were evaluated in terms of a set of performance metrics and statistical tests. The experimental results from performance metrics showed that SVM outperformed the other four models, achieving an average accuracy of 0.96, F1-Score of 0.9595, Area Under the Curve (AUC) of 0.9730, and Kappa of 0.9375. In addition, Wilcoxon tests indicated that ANN predicts differently to the other four models. These promising results demonstrate that the proposed methodology may support researchers in making informed decisions about which ML model performs better for driving-styles classification.","author":[{"dropping-particle":"","family":"Silva","given":"Iván","non-dropping-particle":"","parse-names":false,"suffix":""},{"dropping-particle":"","family":"Naranjo","given":"José Eugenio","non-dropping-particle":"","parse-names":false,"suffix":""}],"container-title":"Sensors (Switzerland)","id":"ITEM-1","issue":"6","issued":{"date-parts":[["2020"]]},"page":"1-21","title":"A systematic methodology to evaluate prediction models for driving style classification","type":"article-journal","volume":"20"},"uris":["http://www.mendeley.com/documents/?uuid=6d5996ef-09f8-48b5-a2e7-009636326293"]}],"mendeley":{"formattedCitation":"(Silva &amp; Naranjo, 2020)","plainTextFormattedCitation":"(Silva &amp; Naranjo, 2020)","previouslyFormattedCitation":"(Silva &amp; Naranjo, 2020)"},"properties":{"noteIndex":0},"schema":"https://github.com/citation-style-language/schema/raw/master/csl-citation.json"}</w:instrText>
      </w:r>
      <w:r w:rsidR="0041148F">
        <w:fldChar w:fldCharType="separate"/>
      </w:r>
      <w:r w:rsidR="0041148F" w:rsidRPr="0041148F">
        <w:rPr>
          <w:noProof/>
        </w:rPr>
        <w:t>(Silva &amp; Naranjo, 2020)</w:t>
      </w:r>
      <w:r w:rsidR="0041148F">
        <w:fldChar w:fldCharType="end"/>
      </w:r>
      <w:r w:rsidR="0041148F">
        <w:t>.</w:t>
      </w:r>
    </w:p>
    <w:p w14:paraId="28508018" w14:textId="77777777" w:rsidR="00660566" w:rsidRDefault="00660566" w:rsidP="00EE231D">
      <w:pPr>
        <w:jc w:val="both"/>
      </w:pPr>
    </w:p>
    <w:p w14:paraId="564CF496" w14:textId="211F5F16" w:rsidR="00B177CA" w:rsidRDefault="0041148F" w:rsidP="00EE231D">
      <w:pPr>
        <w:jc w:val="both"/>
      </w:pPr>
      <w:r>
        <w:t>The confusion matrix provides the fusion of predicted vs. actual values within a single matrix. It evaluates numerous performance metrics which include accuracy, precision</w:t>
      </w:r>
      <w:r w:rsidR="00881C51">
        <w:t>,</w:t>
      </w:r>
      <w:r>
        <w:t xml:space="preserve"> and recall </w:t>
      </w:r>
      <w:r>
        <w:fldChar w:fldCharType="begin" w:fldLock="1"/>
      </w:r>
      <w:r>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problem","type":"article-journal"},"uris":["http://www.mendeley.com/documents/?uuid=d09a7d00-8072-4b49-9124-169cefe4cb1a"]}],"mendeley":{"formattedCitation":"(Markoulidakis et al., 2021)","plainTextFormattedCitation":"(Markoulidakis et al., 2021)"},"properties":{"noteIndex":0},"schema":"https://github.com/citation-style-language/schema/raw/master/csl-citation.json"}</w:instrText>
      </w:r>
      <w:r>
        <w:fldChar w:fldCharType="separate"/>
      </w:r>
      <w:r w:rsidRPr="0041148F">
        <w:rPr>
          <w:noProof/>
        </w:rPr>
        <w:t>(Markoulidakis et al., 2021)</w:t>
      </w:r>
      <w:r>
        <w:fldChar w:fldCharType="end"/>
      </w:r>
      <w:r w:rsidR="00B177CA">
        <w:t>.</w:t>
      </w:r>
    </w:p>
    <w:p w14:paraId="52E2B2F7" w14:textId="77777777" w:rsidR="00B177CA" w:rsidRDefault="00B177CA" w:rsidP="00EE231D">
      <w:pPr>
        <w:jc w:val="both"/>
      </w:pPr>
    </w:p>
    <w:p w14:paraId="6D583F7C" w14:textId="614FF123" w:rsidR="00A526BE" w:rsidRDefault="00930419" w:rsidP="00EE231D">
      <w:pPr>
        <w:jc w:val="both"/>
      </w:pPr>
      <w:r w:rsidRPr="00930419">
        <w:t xml:space="preserve">The previous chapter discusses all current techniques used to </w:t>
      </w:r>
      <w:r w:rsidR="00A02505" w:rsidRPr="00930419">
        <w:t>build</w:t>
      </w:r>
      <w:r w:rsidRPr="00930419">
        <w:t xml:space="preserve"> better Forecasting or </w:t>
      </w:r>
      <w:r w:rsidR="00996323">
        <w:t>T</w:t>
      </w:r>
      <w:r w:rsidRPr="00930419">
        <w:t xml:space="preserve">rading </w:t>
      </w:r>
      <w:r w:rsidR="00A02505" w:rsidRPr="00930419">
        <w:t>Strategies. With</w:t>
      </w:r>
      <w:r w:rsidRPr="00930419">
        <w:t xml:space="preserve"> all options discussed in </w:t>
      </w:r>
      <w:r w:rsidR="00996323">
        <w:t xml:space="preserve">the </w:t>
      </w:r>
      <w:r w:rsidRPr="00930419">
        <w:t xml:space="preserve">Literature </w:t>
      </w:r>
      <w:r w:rsidR="00A02505" w:rsidRPr="00930419">
        <w:t>review, still</w:t>
      </w:r>
      <w:r w:rsidR="00996323">
        <w:t>,</w:t>
      </w:r>
      <w:r w:rsidRPr="00930419">
        <w:t xml:space="preserve"> the volatility of the market is a concern which is being discussed in the next chapter.</w:t>
      </w:r>
    </w:p>
    <w:p w14:paraId="7A895502" w14:textId="7FF9C420"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lastRenderedPageBreak/>
        <w:t>Chapter 3: Problem Statement</w:t>
      </w:r>
      <w:bookmarkEnd w:id="8"/>
    </w:p>
    <w:p w14:paraId="2BE6078C" w14:textId="77777777" w:rsidR="007424C3" w:rsidRPr="007424C3" w:rsidRDefault="007424C3" w:rsidP="007424C3">
      <w:pPr>
        <w:rPr>
          <w:rFonts w:eastAsia="Calibri"/>
          <w:lang w:val="en-US" w:eastAsia="en-US"/>
        </w:rPr>
      </w:pPr>
    </w:p>
    <w:p w14:paraId="2B63E9BE" w14:textId="49958B12" w:rsidR="00142E20" w:rsidRDefault="00707686" w:rsidP="004F5641">
      <w:pPr>
        <w:jc w:val="both"/>
        <w:rPr>
          <w:rFonts w:eastAsia="Calibri"/>
          <w:lang w:val="en-US" w:eastAsia="en-US"/>
        </w:rPr>
      </w:pPr>
      <w:r>
        <w:rPr>
          <w:rFonts w:eastAsia="Calibri"/>
          <w:lang w:val="en-US" w:eastAsia="en-US"/>
        </w:rPr>
        <w:t>Investors</w:t>
      </w:r>
      <w:r w:rsidR="004F5641" w:rsidRPr="004F5641">
        <w:rPr>
          <w:rFonts w:eastAsia="Calibri"/>
          <w:lang w:val="en-US" w:eastAsia="en-US"/>
        </w:rPr>
        <w:t xml:space="preserve"> are looking at algorithmic trading as an option to reduce volatility.</w:t>
      </w:r>
      <w:r w:rsidR="00966C0F" w:rsidRPr="00966C0F">
        <w:t xml:space="preserve"> </w:t>
      </w:r>
      <w:r w:rsidR="00D57FD0">
        <w:rPr>
          <w:rFonts w:eastAsia="Calibri"/>
          <w:lang w:val="en-US" w:eastAsia="en-US"/>
        </w:rPr>
        <w:t>F</w:t>
      </w:r>
      <w:r w:rsidR="00966C0F" w:rsidRPr="00966C0F">
        <w:rPr>
          <w:rFonts w:eastAsia="Calibri"/>
          <w:lang w:val="en-US" w:eastAsia="en-US"/>
        </w:rPr>
        <w:t xml:space="preserve">undamental analysis is used for evaluating </w:t>
      </w:r>
      <w:r w:rsidR="00682F0B">
        <w:rPr>
          <w:rFonts w:eastAsia="Calibri"/>
          <w:lang w:val="en-US" w:eastAsia="en-US"/>
        </w:rPr>
        <w:t xml:space="preserve">a </w:t>
      </w:r>
      <w:r w:rsidR="00966C0F" w:rsidRPr="00966C0F">
        <w:rPr>
          <w:rFonts w:eastAsia="Calibri"/>
          <w:lang w:val="en-US" w:eastAsia="en-US"/>
        </w:rPr>
        <w:t>share's intrinsic value for long</w:t>
      </w:r>
      <w:r w:rsidR="00682F0B">
        <w:rPr>
          <w:rFonts w:eastAsia="Calibri"/>
          <w:lang w:val="en-US" w:eastAsia="en-US"/>
        </w:rPr>
        <w:t>-</w:t>
      </w:r>
      <w:r w:rsidR="00966C0F" w:rsidRPr="00966C0F">
        <w:rPr>
          <w:rFonts w:eastAsia="Calibri"/>
          <w:lang w:val="en-US" w:eastAsia="en-US"/>
        </w:rPr>
        <w:t xml:space="preserve">term investment </w:t>
      </w:r>
      <w:r w:rsidR="00D57FD0" w:rsidRPr="00966C0F">
        <w:rPr>
          <w:rFonts w:eastAsia="Calibri"/>
          <w:lang w:val="en-US" w:eastAsia="en-US"/>
        </w:rPr>
        <w:t>opportunities. Technical</w:t>
      </w:r>
      <w:r w:rsidR="00966C0F" w:rsidRPr="00966C0F">
        <w:rPr>
          <w:rFonts w:eastAsia="Calibri"/>
          <w:lang w:val="en-US" w:eastAsia="en-US"/>
        </w:rPr>
        <w:t xml:space="preserve"> analysis on the other hand </w:t>
      </w:r>
      <w:r w:rsidR="00D57FD0" w:rsidRPr="00966C0F">
        <w:rPr>
          <w:rFonts w:eastAsia="Calibri"/>
          <w:lang w:val="en-US" w:eastAsia="en-US"/>
        </w:rPr>
        <w:t>assists</w:t>
      </w:r>
      <w:r w:rsidR="00966C0F" w:rsidRPr="00966C0F">
        <w:rPr>
          <w:rFonts w:eastAsia="Calibri"/>
          <w:lang w:val="en-US" w:eastAsia="en-US"/>
        </w:rPr>
        <w:t xml:space="preserve"> the traders </w:t>
      </w:r>
      <w:r w:rsidR="00966C0F">
        <w:rPr>
          <w:rFonts w:eastAsia="Calibri"/>
          <w:lang w:val="en-US" w:eastAsia="en-US"/>
        </w:rPr>
        <w:t xml:space="preserve">to </w:t>
      </w:r>
      <w:r w:rsidR="00966C0F" w:rsidRPr="00966C0F">
        <w:rPr>
          <w:rFonts w:eastAsia="Calibri"/>
          <w:lang w:val="en-US" w:eastAsia="en-US"/>
        </w:rPr>
        <w:t xml:space="preserve">evaluate trends in the stock's </w:t>
      </w:r>
      <w:r w:rsidR="00D57FD0" w:rsidRPr="00966C0F">
        <w:rPr>
          <w:rFonts w:eastAsia="Calibri"/>
          <w:lang w:val="en-US" w:eastAsia="en-US"/>
        </w:rPr>
        <w:t>price, momentum</w:t>
      </w:r>
      <w:r w:rsidR="00682F0B">
        <w:rPr>
          <w:rFonts w:eastAsia="Calibri"/>
          <w:lang w:val="en-US" w:eastAsia="en-US"/>
        </w:rPr>
        <w:t>,</w:t>
      </w:r>
      <w:r w:rsidR="00966C0F" w:rsidRPr="00966C0F">
        <w:rPr>
          <w:rFonts w:eastAsia="Calibri"/>
          <w:lang w:val="en-US" w:eastAsia="en-US"/>
        </w:rPr>
        <w:t xml:space="preserve"> and volume from </w:t>
      </w:r>
      <w:r w:rsidR="00682F0B">
        <w:rPr>
          <w:rFonts w:eastAsia="Calibri"/>
          <w:lang w:val="en-US" w:eastAsia="en-US"/>
        </w:rPr>
        <w:t>a</w:t>
      </w:r>
      <w:r w:rsidR="00966C0F" w:rsidRPr="00966C0F">
        <w:rPr>
          <w:rFonts w:eastAsia="Calibri"/>
          <w:lang w:val="en-US" w:eastAsia="en-US"/>
        </w:rPr>
        <w:t xml:space="preserve"> statistical perspective. </w:t>
      </w:r>
      <w:r w:rsidR="005F195D">
        <w:t xml:space="preserve">However, </w:t>
      </w:r>
      <w:r w:rsidR="00140458">
        <w:t>most of the fundamental, technical analys</w:t>
      </w:r>
      <w:r w:rsidR="00881C51">
        <w:t>e</w:t>
      </w:r>
      <w:r w:rsidR="00140458">
        <w:t xml:space="preserve">s and algorithmic trading failed </w:t>
      </w:r>
      <w:r w:rsidR="00881C51">
        <w:t>to</w:t>
      </w:r>
      <w:r w:rsidR="00140458">
        <w:t xml:space="preserve"> </w:t>
      </w:r>
      <w:r w:rsidR="00D57FD0">
        <w:t>consisten</w:t>
      </w:r>
      <w:r w:rsidR="00140458">
        <w:t>tly</w:t>
      </w:r>
      <w:r w:rsidR="00D57FD0">
        <w:t xml:space="preserve"> predict</w:t>
      </w:r>
      <w:r w:rsidR="00140458">
        <w:t xml:space="preserve"> with higher accuracy</w:t>
      </w:r>
      <w:r w:rsidR="00D57FD0">
        <w:t xml:space="preserve"> </w:t>
      </w:r>
      <w:r w:rsidR="005F195D">
        <w:t xml:space="preserve">and </w:t>
      </w:r>
      <w:r w:rsidR="00682F0B">
        <w:t xml:space="preserve">the </w:t>
      </w:r>
      <w:r w:rsidR="005F195D" w:rsidRPr="004F5641">
        <w:rPr>
          <w:rFonts w:eastAsia="Calibri"/>
          <w:lang w:val="en-US" w:eastAsia="en-US"/>
        </w:rPr>
        <w:t>vola</w:t>
      </w:r>
      <w:r w:rsidR="005F195D">
        <w:rPr>
          <w:rFonts w:eastAsia="Calibri"/>
          <w:lang w:val="en-US" w:eastAsia="en-US"/>
        </w:rPr>
        <w:t>tility</w:t>
      </w:r>
      <w:r w:rsidR="005F195D" w:rsidRPr="004F5641">
        <w:rPr>
          <w:rFonts w:eastAsia="Calibri"/>
          <w:lang w:val="en-US" w:eastAsia="en-US"/>
        </w:rPr>
        <w:t xml:space="preserve"> of the market </w:t>
      </w:r>
      <w:r w:rsidR="00140458">
        <w:rPr>
          <w:rFonts w:eastAsia="Calibri"/>
          <w:lang w:val="en-US" w:eastAsia="en-US"/>
        </w:rPr>
        <w:t>remained</w:t>
      </w:r>
      <w:r w:rsidR="005F195D" w:rsidRPr="004F5641">
        <w:rPr>
          <w:rFonts w:eastAsia="Calibri"/>
          <w:lang w:val="en-US" w:eastAsia="en-US"/>
        </w:rPr>
        <w:t xml:space="preserve"> </w:t>
      </w:r>
      <w:r w:rsidR="005F195D">
        <w:rPr>
          <w:rFonts w:eastAsia="Calibri"/>
          <w:lang w:val="en-US" w:eastAsia="en-US"/>
        </w:rPr>
        <w:t xml:space="preserve">still </w:t>
      </w:r>
      <w:r w:rsidR="005F195D" w:rsidRPr="004F5641">
        <w:rPr>
          <w:rFonts w:eastAsia="Calibri"/>
          <w:lang w:val="en-US" w:eastAsia="en-US"/>
        </w:rPr>
        <w:t>unpredictable.</w:t>
      </w:r>
      <w:r w:rsidR="005F195D">
        <w:rPr>
          <w:rFonts w:eastAsia="Calibri"/>
          <w:lang w:val="en-US" w:eastAsia="en-US"/>
        </w:rPr>
        <w:t xml:space="preserve"> </w:t>
      </w:r>
      <w:r w:rsidR="00647296">
        <w:rPr>
          <w:rFonts w:eastAsia="Calibri"/>
          <w:lang w:val="en-US" w:eastAsia="en-US"/>
        </w:rPr>
        <w:t>Therefore,</w:t>
      </w:r>
      <w:r w:rsidR="004F5641" w:rsidRPr="004F5641">
        <w:rPr>
          <w:rFonts w:eastAsia="Calibri"/>
          <w:lang w:val="en-US" w:eastAsia="en-US"/>
        </w:rPr>
        <w:t xml:space="preserve"> it is the constant endeavor of investors to find better, easy</w:t>
      </w:r>
      <w:r w:rsidR="00996323">
        <w:rPr>
          <w:rFonts w:eastAsia="Calibri"/>
          <w:lang w:val="en-US" w:eastAsia="en-US"/>
        </w:rPr>
        <w:t>,</w:t>
      </w:r>
      <w:r w:rsidR="004F5641" w:rsidRPr="004F5641">
        <w:rPr>
          <w:rFonts w:eastAsia="Calibri"/>
          <w:lang w:val="en-US" w:eastAsia="en-US"/>
        </w:rPr>
        <w:t xml:space="preserve"> and simple Modelling </w:t>
      </w:r>
      <w:r w:rsidR="00142E20">
        <w:rPr>
          <w:rFonts w:eastAsia="Calibri"/>
          <w:lang w:val="en-US" w:eastAsia="en-US"/>
        </w:rPr>
        <w:t xml:space="preserve">techniques for </w:t>
      </w:r>
      <w:r w:rsidR="00142E20" w:rsidRPr="004F5641">
        <w:rPr>
          <w:rFonts w:eastAsia="Calibri"/>
          <w:lang w:val="en-US" w:eastAsia="en-US"/>
        </w:rPr>
        <w:t>forecasting</w:t>
      </w:r>
      <w:r w:rsidR="00142E20">
        <w:rPr>
          <w:rFonts w:eastAsia="Calibri"/>
          <w:lang w:val="en-US" w:eastAsia="en-US"/>
        </w:rPr>
        <w:t xml:space="preserve"> </w:t>
      </w:r>
      <w:r w:rsidR="00881C51">
        <w:rPr>
          <w:rFonts w:eastAsia="Calibri"/>
          <w:lang w:val="en-US" w:eastAsia="en-US"/>
        </w:rPr>
        <w:t xml:space="preserve">the </w:t>
      </w:r>
      <w:r w:rsidR="00783028">
        <w:rPr>
          <w:rFonts w:eastAsia="Calibri"/>
          <w:lang w:val="en-US" w:eastAsia="en-US"/>
        </w:rPr>
        <w:t>direction of the</w:t>
      </w:r>
      <w:r w:rsidR="00142E20" w:rsidRPr="00966C0F">
        <w:rPr>
          <w:rFonts w:eastAsia="Calibri"/>
          <w:lang w:val="en-US" w:eastAsia="en-US"/>
        </w:rPr>
        <w:t xml:space="preserve"> </w:t>
      </w:r>
      <w:r w:rsidR="005F195D" w:rsidRPr="00966C0F">
        <w:rPr>
          <w:rFonts w:eastAsia="Calibri"/>
          <w:lang w:val="en-US" w:eastAsia="en-US"/>
        </w:rPr>
        <w:t>share’s price</w:t>
      </w:r>
      <w:r w:rsidR="00142E20" w:rsidRPr="00966C0F">
        <w:rPr>
          <w:rFonts w:eastAsia="Calibri"/>
          <w:lang w:val="en-US" w:eastAsia="en-US"/>
        </w:rPr>
        <w:t xml:space="preserve"> </w:t>
      </w:r>
      <w:r w:rsidR="004F5641" w:rsidRPr="004F5641">
        <w:rPr>
          <w:rFonts w:eastAsia="Calibri"/>
          <w:lang w:val="en-US" w:eastAsia="en-US"/>
        </w:rPr>
        <w:t>for</w:t>
      </w:r>
      <w:r w:rsidR="004F5641">
        <w:rPr>
          <w:rFonts w:eastAsia="Calibri"/>
          <w:lang w:val="en-US" w:eastAsia="en-US"/>
        </w:rPr>
        <w:t xml:space="preserve"> </w:t>
      </w:r>
      <w:r w:rsidR="004F5641" w:rsidRPr="004F5641">
        <w:rPr>
          <w:rFonts w:eastAsia="Calibri"/>
          <w:lang w:val="en-US" w:eastAsia="en-US"/>
        </w:rPr>
        <w:t>day trading</w:t>
      </w:r>
      <w:r w:rsidR="004F5641">
        <w:rPr>
          <w:rFonts w:eastAsia="Calibri"/>
          <w:lang w:val="en-US" w:eastAsia="en-US"/>
        </w:rPr>
        <w:t xml:space="preserve"> in </w:t>
      </w:r>
      <w:r w:rsidR="00996323">
        <w:rPr>
          <w:rFonts w:eastAsia="Calibri"/>
          <w:lang w:val="en-US" w:eastAsia="en-US"/>
        </w:rPr>
        <w:t xml:space="preserve">the </w:t>
      </w:r>
      <w:r w:rsidR="004F5641">
        <w:rPr>
          <w:rFonts w:eastAsia="Calibri"/>
          <w:lang w:val="en-US" w:eastAsia="en-US"/>
        </w:rPr>
        <w:t>stock market</w:t>
      </w:r>
      <w:r w:rsidR="004F5641" w:rsidRPr="004F5641">
        <w:rPr>
          <w:rFonts w:eastAsia="Calibri"/>
          <w:lang w:val="en-US" w:eastAsia="en-US"/>
        </w:rPr>
        <w:t>.</w:t>
      </w:r>
      <w:r w:rsidR="00D57FD0" w:rsidRPr="00D57FD0">
        <w:t xml:space="preserve"> </w:t>
      </w:r>
      <w:r w:rsidR="00D57FD0">
        <w:t xml:space="preserve">Such a process should also </w:t>
      </w:r>
      <w:r w:rsidR="00D57FD0" w:rsidRPr="00D57FD0">
        <w:rPr>
          <w:rFonts w:eastAsia="Calibri"/>
          <w:lang w:val="en-US" w:eastAsia="en-US"/>
        </w:rPr>
        <w:t>evaluate the degree of risks concerned and minimiz</w:t>
      </w:r>
      <w:r w:rsidR="00D57FD0">
        <w:rPr>
          <w:rFonts w:eastAsia="Calibri"/>
          <w:lang w:val="en-US" w:eastAsia="en-US"/>
        </w:rPr>
        <w:t xml:space="preserve">e </w:t>
      </w:r>
      <w:r w:rsidR="00D57FD0" w:rsidRPr="00D57FD0">
        <w:rPr>
          <w:rFonts w:eastAsia="Calibri"/>
          <w:lang w:val="en-US" w:eastAsia="en-US"/>
        </w:rPr>
        <w:t>the chance</w:t>
      </w:r>
      <w:r w:rsidR="00D57FD0">
        <w:rPr>
          <w:rFonts w:eastAsia="Calibri"/>
          <w:lang w:val="en-US" w:eastAsia="en-US"/>
        </w:rPr>
        <w:t>s</w:t>
      </w:r>
      <w:r w:rsidR="00D57FD0" w:rsidRPr="00D57FD0">
        <w:rPr>
          <w:rFonts w:eastAsia="Calibri"/>
          <w:lang w:val="en-US" w:eastAsia="en-US"/>
        </w:rPr>
        <w:t xml:space="preserve"> of loss</w:t>
      </w:r>
      <w:r w:rsidR="00D57FD0">
        <w:rPr>
          <w:rFonts w:eastAsia="Calibri"/>
          <w:lang w:val="en-US" w:eastAsia="en-US"/>
        </w:rPr>
        <w:t xml:space="preserve"> with the highest possible accuracy.</w:t>
      </w:r>
    </w:p>
    <w:p w14:paraId="464C9109" w14:textId="77777777" w:rsidR="00142E20" w:rsidRDefault="00142E20" w:rsidP="004F5641">
      <w:pPr>
        <w:jc w:val="both"/>
        <w:rPr>
          <w:rFonts w:eastAsia="Calibri"/>
          <w:lang w:val="en-US" w:eastAsia="en-US"/>
        </w:rPr>
      </w:pPr>
    </w:p>
    <w:p w14:paraId="0F04B816" w14:textId="0E6C3490" w:rsidR="00842B82" w:rsidRDefault="00842B82" w:rsidP="00842B82">
      <w:pPr>
        <w:jc w:val="both"/>
        <w:rPr>
          <w:rFonts w:eastAsia="Calibri"/>
          <w:lang w:val="en-US" w:eastAsia="en-US"/>
        </w:rPr>
      </w:pPr>
    </w:p>
    <w:p w14:paraId="68292DBC" w14:textId="50191AD8" w:rsidR="007D59D5" w:rsidRDefault="007D59D5" w:rsidP="00842B82">
      <w:pPr>
        <w:jc w:val="both"/>
        <w:rPr>
          <w:rFonts w:eastAsia="Calibri"/>
          <w:lang w:val="en-US" w:eastAsia="en-US"/>
        </w:rPr>
      </w:pPr>
    </w:p>
    <w:p w14:paraId="6E27C1FC" w14:textId="0649C182" w:rsidR="00A02505" w:rsidRDefault="00A02505" w:rsidP="00842B82">
      <w:pPr>
        <w:jc w:val="both"/>
        <w:rPr>
          <w:rFonts w:eastAsia="Calibri"/>
          <w:lang w:val="en-US" w:eastAsia="en-US"/>
        </w:rPr>
      </w:pPr>
    </w:p>
    <w:p w14:paraId="56914D80" w14:textId="2EABDAFC" w:rsidR="00A02505" w:rsidRDefault="00A02505" w:rsidP="00842B82">
      <w:pPr>
        <w:jc w:val="both"/>
        <w:rPr>
          <w:rFonts w:eastAsia="Calibri"/>
          <w:lang w:val="en-US" w:eastAsia="en-US"/>
        </w:rPr>
      </w:pPr>
    </w:p>
    <w:p w14:paraId="11FCB983" w14:textId="01B02554" w:rsidR="00A02505" w:rsidRDefault="00A02505" w:rsidP="00842B82">
      <w:pPr>
        <w:jc w:val="both"/>
        <w:rPr>
          <w:rFonts w:eastAsia="Calibri"/>
          <w:lang w:val="en-US" w:eastAsia="en-US"/>
        </w:rPr>
      </w:pPr>
    </w:p>
    <w:p w14:paraId="5D94CBC6" w14:textId="49BDF847" w:rsidR="00A02505" w:rsidRDefault="00A02505" w:rsidP="00842B82">
      <w:pPr>
        <w:jc w:val="both"/>
        <w:rPr>
          <w:rFonts w:eastAsia="Calibri"/>
          <w:lang w:val="en-US" w:eastAsia="en-US"/>
        </w:rPr>
      </w:pPr>
    </w:p>
    <w:p w14:paraId="17EA9928" w14:textId="1A31714C" w:rsidR="00A02505" w:rsidRDefault="00A02505" w:rsidP="00842B82">
      <w:pPr>
        <w:jc w:val="both"/>
        <w:rPr>
          <w:rFonts w:eastAsia="Calibri"/>
          <w:lang w:val="en-US" w:eastAsia="en-US"/>
        </w:rPr>
      </w:pPr>
    </w:p>
    <w:p w14:paraId="75D4304C" w14:textId="3F3F10F4" w:rsidR="00A02505" w:rsidRDefault="00A02505" w:rsidP="00842B82">
      <w:pPr>
        <w:jc w:val="both"/>
        <w:rPr>
          <w:rFonts w:eastAsia="Calibri"/>
          <w:lang w:val="en-US" w:eastAsia="en-US"/>
        </w:rPr>
      </w:pPr>
    </w:p>
    <w:p w14:paraId="717A29B1" w14:textId="1FE10A67" w:rsidR="00A02505" w:rsidRDefault="00A02505" w:rsidP="00842B82">
      <w:pPr>
        <w:jc w:val="both"/>
        <w:rPr>
          <w:rFonts w:eastAsia="Calibri"/>
          <w:lang w:val="en-US" w:eastAsia="en-US"/>
        </w:rPr>
      </w:pPr>
    </w:p>
    <w:p w14:paraId="1758CB1E" w14:textId="3B38FCE7" w:rsidR="00A02505" w:rsidRDefault="00A02505" w:rsidP="00842B82">
      <w:pPr>
        <w:jc w:val="both"/>
        <w:rPr>
          <w:rFonts w:eastAsia="Calibri"/>
          <w:lang w:val="en-US" w:eastAsia="en-US"/>
        </w:rPr>
      </w:pPr>
    </w:p>
    <w:p w14:paraId="144B0449" w14:textId="1E900FD0" w:rsidR="00A02505" w:rsidRDefault="00A02505" w:rsidP="00842B82">
      <w:pPr>
        <w:jc w:val="both"/>
        <w:rPr>
          <w:rFonts w:eastAsia="Calibri"/>
          <w:lang w:val="en-US" w:eastAsia="en-US"/>
        </w:rPr>
      </w:pPr>
    </w:p>
    <w:p w14:paraId="17BB51AB" w14:textId="2AAE14C9" w:rsidR="00A02505" w:rsidRDefault="00A02505" w:rsidP="00842B82">
      <w:pPr>
        <w:jc w:val="both"/>
        <w:rPr>
          <w:rFonts w:eastAsia="Calibri"/>
          <w:lang w:val="en-US" w:eastAsia="en-US"/>
        </w:rPr>
      </w:pPr>
    </w:p>
    <w:p w14:paraId="73601A04" w14:textId="42537D7B" w:rsidR="00A02505" w:rsidRDefault="00A02505" w:rsidP="00842B82">
      <w:pPr>
        <w:jc w:val="both"/>
        <w:rPr>
          <w:rFonts w:eastAsia="Calibri"/>
          <w:lang w:val="en-US" w:eastAsia="en-US"/>
        </w:rPr>
      </w:pPr>
    </w:p>
    <w:p w14:paraId="1801B99E" w14:textId="1E8A391E" w:rsidR="00A02505" w:rsidRDefault="00A02505" w:rsidP="00842B82">
      <w:pPr>
        <w:jc w:val="both"/>
        <w:rPr>
          <w:rFonts w:eastAsia="Calibri"/>
          <w:lang w:val="en-US" w:eastAsia="en-US"/>
        </w:rPr>
      </w:pPr>
    </w:p>
    <w:p w14:paraId="37BE02F3" w14:textId="3B790B18" w:rsidR="00A02505" w:rsidRDefault="00A02505" w:rsidP="00842B82">
      <w:pPr>
        <w:jc w:val="both"/>
        <w:rPr>
          <w:rFonts w:eastAsia="Calibri"/>
          <w:lang w:val="en-US" w:eastAsia="en-US"/>
        </w:rPr>
      </w:pPr>
    </w:p>
    <w:p w14:paraId="2DAB6BDD" w14:textId="7D735BFB" w:rsidR="00A02505" w:rsidRDefault="00A02505" w:rsidP="00842B82">
      <w:pPr>
        <w:jc w:val="both"/>
        <w:rPr>
          <w:rFonts w:eastAsia="Calibri"/>
          <w:lang w:val="en-US" w:eastAsia="en-US"/>
        </w:rPr>
      </w:pPr>
    </w:p>
    <w:p w14:paraId="4D9C9D66" w14:textId="552AB2DF" w:rsidR="00A02505" w:rsidRDefault="00A02505" w:rsidP="00842B82">
      <w:pPr>
        <w:jc w:val="both"/>
        <w:rPr>
          <w:rFonts w:eastAsia="Calibri"/>
          <w:lang w:val="en-US" w:eastAsia="en-US"/>
        </w:rPr>
      </w:pPr>
    </w:p>
    <w:p w14:paraId="621CEEED" w14:textId="7452860F" w:rsidR="00A02505" w:rsidRDefault="00A02505" w:rsidP="00842B82">
      <w:pPr>
        <w:jc w:val="both"/>
        <w:rPr>
          <w:rFonts w:eastAsia="Calibri"/>
          <w:lang w:val="en-US" w:eastAsia="en-US"/>
        </w:rPr>
      </w:pPr>
    </w:p>
    <w:p w14:paraId="1CEDDC0C" w14:textId="7614B85C" w:rsidR="00A02505" w:rsidRDefault="00A02505" w:rsidP="00842B82">
      <w:pPr>
        <w:jc w:val="both"/>
        <w:rPr>
          <w:rFonts w:eastAsia="Calibri"/>
          <w:lang w:val="en-US" w:eastAsia="en-US"/>
        </w:rPr>
      </w:pPr>
    </w:p>
    <w:p w14:paraId="0666FF42" w14:textId="3F6493DA" w:rsidR="005E3209"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lastRenderedPageBreak/>
        <w:t>Chapter 4: Objectives of the Study</w:t>
      </w:r>
      <w:bookmarkEnd w:id="9"/>
    </w:p>
    <w:p w14:paraId="1088EFC9" w14:textId="7063A079" w:rsidR="009D5038" w:rsidRDefault="009D5038" w:rsidP="009D5038">
      <w:pPr>
        <w:rPr>
          <w:rFonts w:eastAsia="Calibri"/>
          <w:lang w:val="en-US" w:eastAsia="en-US"/>
        </w:rPr>
      </w:pPr>
    </w:p>
    <w:p w14:paraId="522FD99E" w14:textId="18651EAD" w:rsidR="000D6800" w:rsidRDefault="009D5038" w:rsidP="000D6800">
      <w:pPr>
        <w:jc w:val="both"/>
        <w:rPr>
          <w:rFonts w:eastAsia="Calibri"/>
          <w:lang w:val="en-US" w:eastAsia="en-US"/>
        </w:rPr>
      </w:pPr>
      <w:r w:rsidRPr="009D5038">
        <w:rPr>
          <w:rFonts w:eastAsia="Calibri"/>
          <w:lang w:val="en-US" w:eastAsia="en-US"/>
        </w:rPr>
        <w:t>Based on the problem statement mentioned in the previous chapter, th</w:t>
      </w:r>
      <w:r w:rsidR="001833A3">
        <w:rPr>
          <w:rFonts w:eastAsia="Calibri"/>
          <w:lang w:val="en-US" w:eastAsia="en-US"/>
        </w:rPr>
        <w:t>e objectives of the</w:t>
      </w:r>
      <w:r w:rsidRPr="009D5038">
        <w:rPr>
          <w:rFonts w:eastAsia="Calibri"/>
          <w:lang w:val="en-US" w:eastAsia="en-US"/>
        </w:rPr>
        <w:t xml:space="preserve"> project </w:t>
      </w:r>
      <w:r w:rsidR="001833A3">
        <w:rPr>
          <w:rFonts w:eastAsia="Calibri"/>
          <w:lang w:val="en-US" w:eastAsia="en-US"/>
        </w:rPr>
        <w:t>are as follows</w:t>
      </w:r>
      <w:r w:rsidR="00A02505">
        <w:rPr>
          <w:rFonts w:eastAsia="Calibri"/>
          <w:lang w:val="en-US" w:eastAsia="en-US"/>
        </w:rPr>
        <w:t>.</w:t>
      </w:r>
    </w:p>
    <w:p w14:paraId="745C33A3" w14:textId="6D3F5A35" w:rsidR="001C1E2B" w:rsidRDefault="007B0984" w:rsidP="001C1E2B">
      <w:pPr>
        <w:pStyle w:val="ListParagraph"/>
        <w:numPr>
          <w:ilvl w:val="0"/>
          <w:numId w:val="12"/>
        </w:numPr>
        <w:ind w:left="360"/>
        <w:jc w:val="both"/>
        <w:rPr>
          <w:rFonts w:eastAsia="Calibri"/>
          <w:lang w:val="en-US" w:eastAsia="en-US"/>
        </w:rPr>
      </w:pPr>
      <w:r>
        <w:rPr>
          <w:rFonts w:eastAsia="Calibri"/>
          <w:lang w:val="en-US" w:eastAsia="en-US"/>
        </w:rPr>
        <w:t>Firstly, the objective of this project is to g</w:t>
      </w:r>
      <w:r w:rsidR="009D5038" w:rsidRPr="000D6800">
        <w:rPr>
          <w:rFonts w:eastAsia="Calibri"/>
          <w:lang w:val="en-US" w:eastAsia="en-US"/>
        </w:rPr>
        <w:t xml:space="preserve">et the right stock and collect all relevant data to make correct forecasting. Understand the data pattern using Exploratory </w:t>
      </w:r>
      <w:r w:rsidR="00996323" w:rsidRPr="000D6800">
        <w:rPr>
          <w:rFonts w:eastAsia="Calibri"/>
          <w:lang w:val="en-US" w:eastAsia="en-US"/>
        </w:rPr>
        <w:t>D</w:t>
      </w:r>
      <w:r w:rsidR="009D5038" w:rsidRPr="000D6800">
        <w:rPr>
          <w:rFonts w:eastAsia="Calibri"/>
          <w:lang w:val="en-US" w:eastAsia="en-US"/>
        </w:rPr>
        <w:t xml:space="preserve">ata Analysis and </w:t>
      </w:r>
      <w:r>
        <w:rPr>
          <w:rFonts w:eastAsia="Calibri"/>
          <w:lang w:val="en-US" w:eastAsia="en-US"/>
        </w:rPr>
        <w:t>perform</w:t>
      </w:r>
      <w:r w:rsidRPr="007B0984">
        <w:rPr>
          <w:rFonts w:eastAsia="Calibri"/>
          <w:lang w:val="en-US" w:eastAsia="en-US"/>
        </w:rPr>
        <w:t xml:space="preserve"> data preparation</w:t>
      </w:r>
      <w:r>
        <w:rPr>
          <w:rFonts w:eastAsia="Calibri"/>
          <w:lang w:val="en-US" w:eastAsia="en-US"/>
        </w:rPr>
        <w:t xml:space="preserve"> which enables </w:t>
      </w:r>
      <w:r w:rsidR="00682F0B">
        <w:rPr>
          <w:rFonts w:eastAsia="Calibri"/>
          <w:lang w:val="en-US" w:eastAsia="en-US"/>
        </w:rPr>
        <w:t xml:space="preserve">the </w:t>
      </w:r>
      <w:r w:rsidRPr="007B0984">
        <w:rPr>
          <w:rFonts w:eastAsia="Calibri"/>
          <w:lang w:val="en-US" w:eastAsia="en-US"/>
        </w:rPr>
        <w:t>produc</w:t>
      </w:r>
      <w:r w:rsidR="00682F0B">
        <w:rPr>
          <w:rFonts w:eastAsia="Calibri"/>
          <w:lang w:val="en-US" w:eastAsia="en-US"/>
        </w:rPr>
        <w:t>tion</w:t>
      </w:r>
      <w:r w:rsidRPr="007B0984">
        <w:rPr>
          <w:rFonts w:eastAsia="Calibri"/>
          <w:lang w:val="en-US" w:eastAsia="en-US"/>
        </w:rPr>
        <w:t xml:space="preserve"> </w:t>
      </w:r>
      <w:r w:rsidR="00682F0B">
        <w:rPr>
          <w:rFonts w:eastAsia="Calibri"/>
          <w:lang w:val="en-US" w:eastAsia="en-US"/>
        </w:rPr>
        <w:t xml:space="preserve">of </w:t>
      </w:r>
      <w:r w:rsidRPr="007B0984">
        <w:rPr>
          <w:rFonts w:eastAsia="Calibri"/>
          <w:lang w:val="en-US" w:eastAsia="en-US"/>
        </w:rPr>
        <w:t xml:space="preserve">clean and well-curated info </w:t>
      </w:r>
      <w:r w:rsidR="00D14CEC">
        <w:rPr>
          <w:rFonts w:eastAsia="Calibri"/>
          <w:lang w:val="en-US" w:eastAsia="en-US"/>
        </w:rPr>
        <w:t xml:space="preserve">with extra Features addition </w:t>
      </w:r>
      <w:r w:rsidRPr="007B0984">
        <w:rPr>
          <w:rFonts w:eastAsia="Calibri"/>
          <w:lang w:val="en-US" w:eastAsia="en-US"/>
        </w:rPr>
        <w:t>that results in more sensible and correct model outcomes.</w:t>
      </w:r>
    </w:p>
    <w:p w14:paraId="289DE367" w14:textId="75F0DB38" w:rsidR="00783028" w:rsidRDefault="00C36087" w:rsidP="00C14BDE">
      <w:pPr>
        <w:pStyle w:val="ListParagraph"/>
        <w:numPr>
          <w:ilvl w:val="0"/>
          <w:numId w:val="12"/>
        </w:numPr>
        <w:ind w:left="360"/>
        <w:jc w:val="both"/>
        <w:rPr>
          <w:rFonts w:eastAsia="Calibri"/>
          <w:lang w:val="en-US" w:eastAsia="en-US"/>
        </w:rPr>
      </w:pPr>
      <w:r w:rsidRPr="00783028">
        <w:rPr>
          <w:rFonts w:eastAsia="Calibri"/>
          <w:lang w:val="en-US" w:eastAsia="en-US"/>
        </w:rPr>
        <w:t>Secondly</w:t>
      </w:r>
      <w:r w:rsidR="00682F0B" w:rsidRPr="00783028">
        <w:rPr>
          <w:rFonts w:eastAsia="Calibri"/>
          <w:lang w:val="en-US" w:eastAsia="en-US"/>
        </w:rPr>
        <w:t>,</w:t>
      </w:r>
      <w:r w:rsidRPr="00783028">
        <w:rPr>
          <w:rFonts w:eastAsia="Calibri"/>
          <w:lang w:val="en-US" w:eastAsia="en-US"/>
        </w:rPr>
        <w:t xml:space="preserve"> the objective of the project is to </w:t>
      </w:r>
      <w:r w:rsidR="00E536D9">
        <w:rPr>
          <w:rFonts w:eastAsia="Calibri"/>
          <w:lang w:val="en-US" w:eastAsia="en-US"/>
        </w:rPr>
        <w:t>b</w:t>
      </w:r>
      <w:r w:rsidR="00783028" w:rsidRPr="00783028">
        <w:rPr>
          <w:rFonts w:eastAsia="Calibri"/>
          <w:lang w:val="en-US" w:eastAsia="en-US"/>
        </w:rPr>
        <w:t>uild the right models by using multiple Classification Modelling techniques namely LR Classifier, DT Classifier, RF Classifier, KNN Classifier</w:t>
      </w:r>
      <w:r w:rsidR="00881C51">
        <w:rPr>
          <w:rFonts w:eastAsia="Calibri"/>
          <w:lang w:val="en-US" w:eastAsia="en-US"/>
        </w:rPr>
        <w:t>,</w:t>
      </w:r>
      <w:r w:rsidR="00783028" w:rsidRPr="00783028">
        <w:rPr>
          <w:rFonts w:eastAsia="Calibri"/>
          <w:lang w:val="en-US" w:eastAsia="en-US"/>
        </w:rPr>
        <w:t xml:space="preserve"> and XG Boost Classifier to determine the </w:t>
      </w:r>
      <w:r w:rsidR="00783028">
        <w:rPr>
          <w:rFonts w:eastAsia="Calibri"/>
          <w:lang w:val="en-US" w:eastAsia="en-US"/>
        </w:rPr>
        <w:t>Modelling algorithm</w:t>
      </w:r>
      <w:r w:rsidR="00783028" w:rsidRPr="00783028">
        <w:rPr>
          <w:rFonts w:eastAsia="Calibri"/>
          <w:lang w:val="en-US" w:eastAsia="en-US"/>
        </w:rPr>
        <w:t xml:space="preserve"> which would provide the best prediction accuracy.  </w:t>
      </w:r>
    </w:p>
    <w:p w14:paraId="5532205B" w14:textId="0D69A2F9" w:rsidR="006D0F82" w:rsidRPr="00783028" w:rsidRDefault="002803E7" w:rsidP="00C14BDE">
      <w:pPr>
        <w:pStyle w:val="ListParagraph"/>
        <w:numPr>
          <w:ilvl w:val="0"/>
          <w:numId w:val="12"/>
        </w:numPr>
        <w:ind w:left="360"/>
        <w:jc w:val="both"/>
        <w:rPr>
          <w:rFonts w:eastAsia="Calibri"/>
          <w:lang w:val="en-US" w:eastAsia="en-US"/>
        </w:rPr>
      </w:pPr>
      <w:r w:rsidRPr="00783028">
        <w:rPr>
          <w:rFonts w:eastAsia="Calibri"/>
          <w:lang w:val="en-US" w:eastAsia="en-US"/>
        </w:rPr>
        <w:t>Thirdly the objective of the project is to explore some state-of-the-art solutions to minimize prediction errors.</w:t>
      </w:r>
      <w:r>
        <w:t xml:space="preserve"> </w:t>
      </w:r>
      <w:r w:rsidR="009D5038" w:rsidRPr="00783028">
        <w:rPr>
          <w:rFonts w:eastAsia="Calibri"/>
          <w:lang w:val="en-US" w:eastAsia="en-US"/>
        </w:rPr>
        <w:t>For every forecasting Technique</w:t>
      </w:r>
      <w:r w:rsidR="00996323" w:rsidRPr="00783028">
        <w:rPr>
          <w:rFonts w:eastAsia="Calibri"/>
          <w:lang w:val="en-US" w:eastAsia="en-US"/>
        </w:rPr>
        <w:t>,</w:t>
      </w:r>
      <w:r w:rsidR="009D5038" w:rsidRPr="00783028">
        <w:rPr>
          <w:rFonts w:eastAsia="Calibri"/>
          <w:lang w:val="en-US" w:eastAsia="en-US"/>
        </w:rPr>
        <w:t xml:space="preserve"> there will be errors</w:t>
      </w:r>
      <w:r w:rsidR="00996323" w:rsidRPr="00783028">
        <w:rPr>
          <w:rFonts w:eastAsia="Calibri"/>
          <w:lang w:val="en-US" w:eastAsia="en-US"/>
        </w:rPr>
        <w:t>,</w:t>
      </w:r>
      <w:r w:rsidR="009D5038" w:rsidRPr="00783028">
        <w:rPr>
          <w:rFonts w:eastAsia="Calibri"/>
          <w:lang w:val="en-US" w:eastAsia="en-US"/>
        </w:rPr>
        <w:t xml:space="preserve"> and since the stock market has high </w:t>
      </w:r>
      <w:r w:rsidR="00CF1A22" w:rsidRPr="00783028">
        <w:rPr>
          <w:rFonts w:eastAsia="Calibri"/>
          <w:lang w:val="en-US" w:eastAsia="en-US"/>
        </w:rPr>
        <w:t>volatility, hence</w:t>
      </w:r>
      <w:r w:rsidR="009D5038" w:rsidRPr="00783028">
        <w:rPr>
          <w:rFonts w:eastAsia="Calibri"/>
          <w:lang w:val="en-US" w:eastAsia="en-US"/>
        </w:rPr>
        <w:t xml:space="preserve"> the chances of errors are more.</w:t>
      </w:r>
      <w:r w:rsidR="00BD769D" w:rsidRPr="00783028">
        <w:rPr>
          <w:rFonts w:eastAsia="Calibri"/>
          <w:lang w:val="en-US" w:eastAsia="en-US"/>
        </w:rPr>
        <w:t xml:space="preserve"> </w:t>
      </w:r>
      <w:r w:rsidRPr="00783028">
        <w:rPr>
          <w:rFonts w:eastAsia="Calibri"/>
          <w:lang w:val="en-US" w:eastAsia="en-US"/>
        </w:rPr>
        <w:t xml:space="preserve">Therefore, some standard Error Metrics </w:t>
      </w:r>
      <w:r w:rsidR="00682F0B" w:rsidRPr="00783028">
        <w:rPr>
          <w:rFonts w:eastAsia="Calibri"/>
          <w:lang w:val="en-US" w:eastAsia="en-US"/>
        </w:rPr>
        <w:t>are</w:t>
      </w:r>
      <w:r w:rsidRPr="00783028">
        <w:rPr>
          <w:rFonts w:eastAsia="Calibri"/>
          <w:lang w:val="en-US" w:eastAsia="en-US"/>
        </w:rPr>
        <w:t xml:space="preserve"> being used in this project to measure the error of the forecasting models and quantitatively compare their performances.</w:t>
      </w:r>
    </w:p>
    <w:p w14:paraId="07E44D82" w14:textId="42FA105A" w:rsidR="006D0F82" w:rsidRDefault="006D0F82" w:rsidP="006D0F82">
      <w:pPr>
        <w:rPr>
          <w:rFonts w:eastAsia="Calibri"/>
          <w:lang w:val="en-US" w:eastAsia="en-US"/>
        </w:rPr>
      </w:pPr>
    </w:p>
    <w:p w14:paraId="0E521CA6" w14:textId="4774A996" w:rsidR="006D0F82" w:rsidRDefault="006D0F82" w:rsidP="006D0F82">
      <w:pPr>
        <w:rPr>
          <w:rFonts w:eastAsia="Calibri"/>
          <w:lang w:val="en-US" w:eastAsia="en-US"/>
        </w:rPr>
      </w:pPr>
    </w:p>
    <w:p w14:paraId="619AB6B5" w14:textId="689D4B29" w:rsidR="006D0F82" w:rsidRDefault="006D0F82" w:rsidP="006D0F82">
      <w:pPr>
        <w:rPr>
          <w:rFonts w:eastAsia="Calibri"/>
          <w:lang w:val="en-US" w:eastAsia="en-US"/>
        </w:rPr>
      </w:pPr>
    </w:p>
    <w:p w14:paraId="75595E2D" w14:textId="1F30D7F2" w:rsidR="006D0F82" w:rsidRDefault="006D0F82" w:rsidP="006D0F82">
      <w:pPr>
        <w:rPr>
          <w:rFonts w:eastAsia="Calibri"/>
          <w:lang w:val="en-US" w:eastAsia="en-US"/>
        </w:rPr>
      </w:pPr>
    </w:p>
    <w:p w14:paraId="2FD9155A" w14:textId="767B1799" w:rsidR="006D0F82" w:rsidRDefault="006D0F82" w:rsidP="006D0F82">
      <w:pPr>
        <w:rPr>
          <w:rFonts w:eastAsia="Calibri"/>
          <w:lang w:val="en-US" w:eastAsia="en-US"/>
        </w:rPr>
      </w:pPr>
    </w:p>
    <w:p w14:paraId="6B453959" w14:textId="3FF06F85" w:rsidR="006D0F82" w:rsidRDefault="006D0F82" w:rsidP="006D0F82">
      <w:pPr>
        <w:rPr>
          <w:rFonts w:eastAsia="Calibri"/>
          <w:lang w:val="en-US" w:eastAsia="en-US"/>
        </w:rPr>
      </w:pPr>
    </w:p>
    <w:p w14:paraId="05F305E1" w14:textId="7A7309CB" w:rsidR="006D0F82" w:rsidRDefault="006D0F82" w:rsidP="006D0F82">
      <w:pPr>
        <w:rPr>
          <w:rFonts w:eastAsia="Calibri"/>
          <w:lang w:val="en-US" w:eastAsia="en-US"/>
        </w:rPr>
      </w:pPr>
    </w:p>
    <w:p w14:paraId="2A4BA590" w14:textId="0125536C" w:rsidR="006D0F82" w:rsidRDefault="006D0F82" w:rsidP="006D0F82">
      <w:pPr>
        <w:rPr>
          <w:rFonts w:eastAsia="Calibri"/>
          <w:lang w:val="en-US" w:eastAsia="en-US"/>
        </w:rPr>
      </w:pPr>
    </w:p>
    <w:p w14:paraId="0FFDFA34" w14:textId="7DBFFE54" w:rsidR="006D0F82" w:rsidRDefault="006D0F82" w:rsidP="006D0F82">
      <w:pPr>
        <w:rPr>
          <w:rFonts w:eastAsia="Calibri"/>
          <w:lang w:val="en-US" w:eastAsia="en-US"/>
        </w:rPr>
      </w:pPr>
    </w:p>
    <w:p w14:paraId="498CCF1E" w14:textId="7E8DA355" w:rsidR="006D0F82" w:rsidRDefault="006D0F82" w:rsidP="006D0F82">
      <w:pPr>
        <w:rPr>
          <w:rFonts w:eastAsia="Calibri"/>
          <w:lang w:val="en-US" w:eastAsia="en-US"/>
        </w:rPr>
      </w:pPr>
    </w:p>
    <w:p w14:paraId="1ABFFF8C" w14:textId="74885708" w:rsidR="006D0F82" w:rsidRDefault="006D0F82" w:rsidP="006D0F82">
      <w:pPr>
        <w:rPr>
          <w:rFonts w:eastAsia="Calibri"/>
          <w:lang w:val="en-US" w:eastAsia="en-US"/>
        </w:rPr>
      </w:pPr>
    </w:p>
    <w:p w14:paraId="2D7FBE60" w14:textId="7D72C174" w:rsidR="006D0F82" w:rsidRDefault="006D0F82" w:rsidP="006D0F82">
      <w:pPr>
        <w:rPr>
          <w:rFonts w:eastAsia="Calibri"/>
          <w:lang w:val="en-US" w:eastAsia="en-US"/>
        </w:rPr>
      </w:pPr>
    </w:p>
    <w:p w14:paraId="2C5ED8E8" w14:textId="77777777" w:rsidR="006D0F82" w:rsidRPr="006D0F82" w:rsidRDefault="006D0F82" w:rsidP="006D0F82">
      <w:pPr>
        <w:rPr>
          <w:rFonts w:eastAsia="Calibri"/>
          <w:lang w:val="en-US" w:eastAsia="en-US"/>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51CAEC49" w14:textId="77777777" w:rsidR="0096733E" w:rsidRDefault="0060110A" w:rsidP="005B46C3">
      <w:pPr>
        <w:jc w:val="both"/>
        <w:rPr>
          <w:color w:val="202020"/>
          <w:shd w:val="clear" w:color="auto" w:fill="FFFFFF"/>
        </w:rPr>
      </w:pPr>
      <w:r>
        <w:rPr>
          <w:color w:val="000000"/>
        </w:rPr>
        <w:t xml:space="preserve">The current </w:t>
      </w:r>
      <w:r w:rsidR="00C46EC4">
        <w:t>C</w:t>
      </w:r>
      <w:r w:rsidR="00867CA7" w:rsidRPr="004313CF">
        <w:rPr>
          <w:color w:val="000000"/>
        </w:rPr>
        <w:t>hapter</w:t>
      </w:r>
      <w:r w:rsidR="00867CA7">
        <w:rPr>
          <w:color w:val="000000"/>
        </w:rPr>
        <w:t xml:space="preserve">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1852BD33" w14:textId="77777777" w:rsidR="0096733E" w:rsidRDefault="0096733E" w:rsidP="005B46C3">
      <w:pPr>
        <w:jc w:val="both"/>
        <w:rPr>
          <w:color w:val="202020"/>
          <w:shd w:val="clear" w:color="auto" w:fill="FFFFFF"/>
        </w:rPr>
      </w:pPr>
    </w:p>
    <w:p w14:paraId="4F9B54D7" w14:textId="0DC14378" w:rsidR="0096733E"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576F9A" w:rsidRPr="00596415">
        <w:rPr>
          <w:color w:val="202020"/>
          <w:shd w:val="clear" w:color="auto" w:fill="FFFFFF"/>
        </w:rPr>
        <w:t>Deployment</w:t>
      </w:r>
      <w:r w:rsidR="00576F9A">
        <w:rPr>
          <w:color w:val="202020"/>
          <w:shd w:val="clear" w:color="auto" w:fill="FFFFFF"/>
        </w:rPr>
        <w:t>. Business</w:t>
      </w:r>
      <w:r w:rsidR="000A6230">
        <w:rPr>
          <w:color w:val="202020"/>
          <w:shd w:val="clear" w:color="auto" w:fill="FFFFFF"/>
        </w:rPr>
        <w:t xml:space="preserve"> understanding provides Fundamental and Technical analysis of HDFC stock to demonstrate why </w:t>
      </w:r>
      <w:r w:rsidR="00996323">
        <w:rPr>
          <w:color w:val="202020"/>
          <w:shd w:val="clear" w:color="auto" w:fill="FFFFFF"/>
        </w:rPr>
        <w:t xml:space="preserve">the </w:t>
      </w:r>
      <w:r w:rsidR="000A6230">
        <w:rPr>
          <w:color w:val="202020"/>
          <w:shd w:val="clear" w:color="auto" w:fill="FFFFFF"/>
        </w:rPr>
        <w:t>HDFC stock dataset has been used for this project</w:t>
      </w:r>
      <w:r w:rsidR="009E4DA2">
        <w:rPr>
          <w:color w:val="202020"/>
          <w:shd w:val="clear" w:color="auto" w:fill="FFFFFF"/>
        </w:rPr>
        <w:t xml:space="preserve">. </w:t>
      </w:r>
      <w:r w:rsidR="000A6230">
        <w:rPr>
          <w:color w:val="202020"/>
          <w:shd w:val="clear" w:color="auto" w:fill="FFFFFF"/>
        </w:rPr>
        <w:t xml:space="preserve">Data understanding explains the different </w:t>
      </w:r>
      <w:r w:rsidR="000A6230" w:rsidRPr="00276943">
        <w:rPr>
          <w:rFonts w:eastAsia="Calibri"/>
          <w:lang w:val="en-US" w:eastAsia="en-US"/>
        </w:rPr>
        <w:t>column</w:t>
      </w:r>
      <w:r w:rsidR="00996323">
        <w:rPr>
          <w:rFonts w:eastAsia="Calibri"/>
          <w:lang w:val="en-US" w:eastAsia="en-US"/>
        </w:rPr>
        <w:t>s</w:t>
      </w:r>
      <w:r w:rsidR="000A6230" w:rsidRPr="00276943">
        <w:rPr>
          <w:rFonts w:eastAsia="Calibri"/>
          <w:lang w:val="en-US" w:eastAsia="en-US"/>
        </w:rPr>
        <w:t xml:space="preserve"> </w:t>
      </w:r>
      <w:r w:rsidR="000A6230">
        <w:rPr>
          <w:rFonts w:eastAsia="Calibri"/>
          <w:lang w:val="en-US" w:eastAsia="en-US"/>
        </w:rPr>
        <w:t>used in the HDFC dataset.</w:t>
      </w:r>
      <w:r w:rsidR="00296CE4" w:rsidRPr="00296CE4">
        <w:t xml:space="preserve"> </w:t>
      </w:r>
      <w:r w:rsidR="00296CE4" w:rsidRPr="00296CE4">
        <w:rPr>
          <w:rFonts w:eastAsia="Calibri"/>
          <w:lang w:val="en-US" w:eastAsia="en-US"/>
        </w:rPr>
        <w:t>Data preparation explains that Handling Missing values,</w:t>
      </w:r>
      <w:r w:rsidR="00296CE4">
        <w:rPr>
          <w:rFonts w:eastAsia="Calibri"/>
          <w:lang w:val="en-US" w:eastAsia="en-US"/>
        </w:rPr>
        <w:t xml:space="preserve"> </w:t>
      </w:r>
      <w:r w:rsidR="00296CE4" w:rsidRPr="00296CE4">
        <w:rPr>
          <w:rFonts w:eastAsia="Calibri"/>
          <w:lang w:val="en-US" w:eastAsia="en-US"/>
        </w:rPr>
        <w:t>Features Addition and Data Scaling using MinMax Scaler were the steps used for processing the dataset before being used for Modelling.</w:t>
      </w:r>
      <w:r w:rsidR="00296CE4">
        <w:rPr>
          <w:rFonts w:eastAsia="Calibri"/>
          <w:lang w:val="en-US" w:eastAsia="en-US"/>
        </w:rPr>
        <w:t xml:space="preserve"> </w:t>
      </w:r>
      <w:r w:rsidR="00A97D2E" w:rsidRPr="00A97D2E">
        <w:rPr>
          <w:rFonts w:eastAsia="Calibri"/>
          <w:lang w:val="en-US" w:eastAsia="en-US"/>
        </w:rPr>
        <w:t>LR Classifier, DT Classifier, RF Classifier, KNN Classifier</w:t>
      </w:r>
      <w:r w:rsidR="00881C51">
        <w:rPr>
          <w:rFonts w:eastAsia="Calibri"/>
          <w:lang w:val="en-US" w:eastAsia="en-US"/>
        </w:rPr>
        <w:t>,</w:t>
      </w:r>
      <w:r w:rsidR="00A97D2E" w:rsidRPr="00A97D2E">
        <w:rPr>
          <w:rFonts w:eastAsia="Calibri"/>
          <w:lang w:val="en-US" w:eastAsia="en-US"/>
        </w:rPr>
        <w:t xml:space="preserve"> and XG Boost Classifier </w:t>
      </w:r>
      <w:r w:rsidR="00296CE4" w:rsidRPr="00296CE4">
        <w:rPr>
          <w:rFonts w:eastAsia="Calibri"/>
          <w:lang w:val="en-US" w:eastAsia="en-US"/>
        </w:rPr>
        <w:t xml:space="preserve">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996323">
        <w:rPr>
          <w:rFonts w:eastAsia="Calibri"/>
          <w:lang w:val="en-US" w:eastAsia="en-US"/>
        </w:rPr>
        <w:t>The d</w:t>
      </w:r>
      <w:r w:rsidR="00296CE4" w:rsidRPr="00296CE4">
        <w:rPr>
          <w:rFonts w:eastAsia="Calibri"/>
          <w:lang w:val="en-US" w:eastAsia="en-US"/>
        </w:rPr>
        <w:t xml:space="preserve">ata evaluation phase examines the results of different Modelling techniques which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296CE4" w:rsidRPr="00296CE4">
        <w:rPr>
          <w:rFonts w:eastAsia="Calibri"/>
          <w:lang w:val="en-US" w:eastAsia="en-US"/>
        </w:rPr>
        <w:t>Deployment speaks about developing a front-end API for the deployment Dashboard.</w:t>
      </w:r>
    </w:p>
    <w:p w14:paraId="06B003D6" w14:textId="77777777" w:rsidR="0096733E" w:rsidRDefault="0096733E" w:rsidP="005B46C3">
      <w:pPr>
        <w:jc w:val="both"/>
        <w:rPr>
          <w:color w:val="202020"/>
          <w:shd w:val="clear" w:color="auto" w:fill="FFFFFF"/>
        </w:rPr>
      </w:pPr>
    </w:p>
    <w:p w14:paraId="0B2344BF" w14:textId="4E362BE8" w:rsidR="00A744FE"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w:t>
      </w:r>
      <w:r w:rsidR="00152653">
        <w:rPr>
          <w:color w:val="202020"/>
          <w:shd w:val="clear" w:color="auto" w:fill="FFFFFF"/>
        </w:rPr>
        <w:t xml:space="preserve">. </w:t>
      </w:r>
      <w:r w:rsidRPr="004F29A7">
        <w:rPr>
          <w:color w:val="202020"/>
          <w:shd w:val="clear" w:color="auto" w:fill="FFFFFF"/>
        </w:rPr>
        <w:t>CRISP-DM itself is not a one-time method</w:t>
      </w:r>
      <w:r w:rsidR="00152653">
        <w:rPr>
          <w:color w:val="202020"/>
          <w:shd w:val="clear" w:color="auto" w:fill="FFFFFF"/>
        </w:rPr>
        <w:t xml:space="preserve">. </w:t>
      </w:r>
      <w:r w:rsidRPr="004F29A7">
        <w:rPr>
          <w:color w:val="202020"/>
          <w:shd w:val="clear" w:color="auto" w:fill="FFFFFF"/>
        </w:rPr>
        <w:t xml:space="preserve">Each method may be a new learning expertise, that new things </w:t>
      </w:r>
      <w:r w:rsidR="00D10CD7">
        <w:rPr>
          <w:color w:val="202020"/>
          <w:shd w:val="clear" w:color="auto" w:fill="FFFFFF"/>
        </w:rPr>
        <w:t>are being learn</w:t>
      </w:r>
      <w:r w:rsidR="00996323">
        <w:rPr>
          <w:color w:val="202020"/>
          <w:shd w:val="clear" w:color="auto" w:fill="FFFFFF"/>
        </w:rPr>
        <w:t>ed</w:t>
      </w:r>
      <w:r w:rsidR="00D10CD7">
        <w:rPr>
          <w:color w:val="202020"/>
          <w:shd w:val="clear" w:color="auto" w:fill="FFFFFF"/>
        </w:rPr>
        <w:t xml:space="preserve"> </w:t>
      </w:r>
      <w:r w:rsidRPr="004F29A7">
        <w:rPr>
          <w:color w:val="202020"/>
          <w:shd w:val="clear" w:color="auto" w:fill="FFFFFF"/>
        </w:rPr>
        <w:t>throughout the method, and it may trigger alternative business queries</w:t>
      </w:r>
      <w:r w:rsidR="004521D4">
        <w:rPr>
          <w:color w:val="202020"/>
          <w:shd w:val="clear" w:color="auto" w:fill="FFFFFF"/>
        </w:rPr>
        <w:t xml:space="preserve"> </w:t>
      </w:r>
      <w:r w:rsidR="00175CC6">
        <w:rPr>
          <w:color w:val="202020"/>
          <w:shd w:val="clear" w:color="auto" w:fill="FFFFFF"/>
        </w:rPr>
        <w:fldChar w:fldCharType="begin" w:fldLock="1"/>
      </w:r>
      <w:r w:rsidR="00B8392A">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175CC6">
        <w:rPr>
          <w:color w:val="202020"/>
          <w:shd w:val="clear" w:color="auto" w:fill="FFFFFF"/>
        </w:rPr>
        <w:fldChar w:fldCharType="separate"/>
      </w:r>
      <w:r w:rsidR="00175CC6" w:rsidRPr="00175CC6">
        <w:rPr>
          <w:noProof/>
          <w:color w:val="202020"/>
          <w:shd w:val="clear" w:color="auto" w:fill="FFFFFF"/>
        </w:rPr>
        <w:t>(Cornellius Yudha Wijaya, 2021)</w:t>
      </w:r>
      <w:r w:rsidR="00175CC6">
        <w:rPr>
          <w:color w:val="202020"/>
          <w:shd w:val="clear" w:color="auto" w:fill="FFFFFF"/>
        </w:rPr>
        <w:fldChar w:fldCharType="end"/>
      </w:r>
      <w:r w:rsidR="00175CC6">
        <w:rPr>
          <w:color w:val="202020"/>
          <w:shd w:val="clear" w:color="auto" w:fill="FFFFFF"/>
        </w:rPr>
        <w:t>.</w:t>
      </w:r>
    </w:p>
    <w:p w14:paraId="41C78936" w14:textId="77777777" w:rsidR="00883CC7" w:rsidRPr="004F29A7" w:rsidRDefault="00883CC7" w:rsidP="005B46C3">
      <w:pPr>
        <w:jc w:val="both"/>
        <w:rPr>
          <w:color w:val="202020"/>
          <w:shd w:val="clear" w:color="auto" w:fill="FFFFFF"/>
        </w:rPr>
      </w:pPr>
    </w:p>
    <w:p w14:paraId="63110177" w14:textId="7EAC7738" w:rsidR="005201B6" w:rsidRDefault="00C9221D" w:rsidP="00C9221D">
      <w:pPr>
        <w:jc w:val="center"/>
        <w:rPr>
          <w:rFonts w:cstheme="minorHAnsi"/>
        </w:rPr>
      </w:pPr>
      <w:r>
        <w:rPr>
          <w:noProof/>
        </w:rPr>
        <w:lastRenderedPageBreak/>
        <w:drawing>
          <wp:inline distT="0" distB="0" distL="0" distR="0" wp14:anchorId="39669641" wp14:editId="2F9F1FA5">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0D81E659" w:rsidR="00A744FE" w:rsidRDefault="007D59D5" w:rsidP="005B46C3">
      <w:pPr>
        <w:jc w:val="both"/>
      </w:pPr>
      <w:r>
        <w:t xml:space="preserve">The previous </w:t>
      </w:r>
      <w:r w:rsidR="00C46EC4">
        <w:t>C</w:t>
      </w:r>
      <w:r w:rsidR="00526163">
        <w:t>hapter</w:t>
      </w:r>
      <w:r w:rsidR="00BB7917">
        <w:t xml:space="preserve"> </w:t>
      </w:r>
      <w:r w:rsidR="00526163">
        <w:t xml:space="preserve">explains </w:t>
      </w:r>
      <w:r w:rsidR="00FD63CB">
        <w:t>the</w:t>
      </w:r>
      <w:r w:rsidR="00526163">
        <w:t xml:space="preserve"> CRISP-DM framework. The framework comprises 6 different phases. </w:t>
      </w:r>
      <w:r w:rsidR="00526163" w:rsidRPr="00B56C35">
        <w:t xml:space="preserve">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4F7CC827" w:rsidR="00176BDE" w:rsidRDefault="00176BDE" w:rsidP="005B46C3">
      <w:pPr>
        <w:jc w:val="both"/>
        <w:rPr>
          <w:rFonts w:eastAsia="Calibri"/>
          <w:bCs/>
          <w:lang w:val="en-US" w:eastAsia="en-US"/>
        </w:rPr>
      </w:pPr>
    </w:p>
    <w:p w14:paraId="011750CC" w14:textId="7683404D" w:rsidR="005C5973" w:rsidRDefault="005C5973" w:rsidP="005B46C3">
      <w:pPr>
        <w:jc w:val="both"/>
        <w:rPr>
          <w:rFonts w:eastAsia="Calibri"/>
          <w:bCs/>
          <w:lang w:val="en-US" w:eastAsia="en-US"/>
        </w:rPr>
      </w:pPr>
    </w:p>
    <w:p w14:paraId="2446D1E5" w14:textId="42A94E87" w:rsidR="005C5973" w:rsidRDefault="005C5973" w:rsidP="005B46C3">
      <w:pPr>
        <w:jc w:val="both"/>
        <w:rPr>
          <w:rFonts w:eastAsia="Calibri"/>
          <w:bCs/>
          <w:lang w:val="en-US" w:eastAsia="en-US"/>
        </w:rPr>
      </w:pPr>
    </w:p>
    <w:p w14:paraId="74365EAA" w14:textId="356FB0D6" w:rsidR="005C5973" w:rsidRDefault="005C5973" w:rsidP="005B46C3">
      <w:pPr>
        <w:jc w:val="both"/>
        <w:rPr>
          <w:rFonts w:eastAsia="Calibri"/>
          <w:bCs/>
          <w:lang w:val="en-US" w:eastAsia="en-US"/>
        </w:rPr>
      </w:pPr>
    </w:p>
    <w:p w14:paraId="18DFC7F4" w14:textId="77777777" w:rsidR="005C5973" w:rsidRDefault="005C5973"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48C96C78" w14:textId="1AA2CE57" w:rsidR="004C5989" w:rsidRDefault="00337D07" w:rsidP="00342A51">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collected and inferences are made using </w:t>
      </w:r>
      <w:r>
        <w:t xml:space="preserve">Fundamental and Technical Analysis of HDFC stock. </w:t>
      </w:r>
      <w:r w:rsidR="00881C51">
        <w:t>A s</w:t>
      </w:r>
      <w:r>
        <w:t>imilar analysis is made for SBI and KOTAK bank stock which are the other two dataset</w:t>
      </w:r>
      <w:r w:rsidR="00881C51">
        <w:t>s</w:t>
      </w:r>
      <w:r>
        <w:t xml:space="preserve"> under</w:t>
      </w:r>
      <w:r>
        <w:rPr>
          <w:rFonts w:eastAsia="Calibri"/>
          <w:lang w:val="en-US" w:eastAsia="en-US"/>
        </w:rPr>
        <w:t xml:space="preserve"> consideration for this capstone project.</w:t>
      </w:r>
      <w:r w:rsidR="00720B44">
        <w:rPr>
          <w:rFonts w:eastAsia="Calibri"/>
          <w:lang w:val="en-US" w:eastAsia="en-US"/>
        </w:rPr>
        <w:t xml:space="preserve"> </w:t>
      </w:r>
    </w:p>
    <w:p w14:paraId="7746E723" w14:textId="77777777" w:rsidR="004C5989" w:rsidRPr="00720B44" w:rsidRDefault="004C5989" w:rsidP="00720B44">
      <w:pPr>
        <w:jc w:val="both"/>
        <w:rPr>
          <w:b/>
        </w:rPr>
      </w:pPr>
    </w:p>
    <w:p w14:paraId="222BD0DC" w14:textId="3D2E88E3" w:rsidR="00337D07" w:rsidRPr="004F1327" w:rsidRDefault="00337D07" w:rsidP="004C37F9">
      <w:pPr>
        <w:pStyle w:val="Heading2"/>
        <w:ind w:left="0"/>
        <w:rPr>
          <w:b w:val="0"/>
          <w:bCs w:val="0"/>
          <w:sz w:val="24"/>
          <w:szCs w:val="24"/>
        </w:rPr>
      </w:pPr>
      <w:r w:rsidRPr="004F1327">
        <w:rPr>
          <w:rStyle w:val="Heading2Char"/>
          <w:b/>
          <w:bCs/>
          <w:sz w:val="24"/>
          <w:szCs w:val="24"/>
        </w:rPr>
        <w:t>Fundamental Analysis of HDFC</w:t>
      </w:r>
      <w:r w:rsidR="0010617A" w:rsidRPr="004F1327">
        <w:rPr>
          <w:rStyle w:val="Heading2Char"/>
          <w:b/>
          <w:bCs/>
          <w:sz w:val="24"/>
          <w:szCs w:val="24"/>
        </w:rPr>
        <w:t>,KOTAK and SBI</w:t>
      </w:r>
      <w:r w:rsidRPr="004F1327">
        <w:rPr>
          <w:rStyle w:val="Heading2Char"/>
          <w:b/>
          <w:bCs/>
          <w:sz w:val="24"/>
          <w:szCs w:val="24"/>
        </w:rPr>
        <w:t xml:space="preserve"> stock</w:t>
      </w:r>
      <w:r w:rsidRPr="004F1327">
        <w:rPr>
          <w:b w:val="0"/>
          <w:bCs w:val="0"/>
          <w:sz w:val="24"/>
          <w:szCs w:val="24"/>
        </w:rPr>
        <w:t>:</w:t>
      </w:r>
    </w:p>
    <w:p w14:paraId="6C11702C" w14:textId="77777777" w:rsidR="004C37F9" w:rsidRPr="004C37F9" w:rsidRDefault="004C37F9" w:rsidP="004C37F9">
      <w:pPr>
        <w:rPr>
          <w:lang w:val="en-US"/>
        </w:rPr>
      </w:pPr>
    </w:p>
    <w:p w14:paraId="05F845D2" w14:textId="77777777" w:rsidR="00337D07" w:rsidRDefault="00337D07" w:rsidP="00337D07">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795"/>
        <w:gridCol w:w="1440"/>
        <w:gridCol w:w="1350"/>
        <w:gridCol w:w="1440"/>
      </w:tblGrid>
      <w:tr w:rsidR="00E117F0" w:rsidRPr="004A2AAD" w14:paraId="5C9F7AE8" w14:textId="77777777" w:rsidTr="007611E0">
        <w:trPr>
          <w:jc w:val="center"/>
        </w:trPr>
        <w:tc>
          <w:tcPr>
            <w:tcW w:w="1795" w:type="dxa"/>
            <w:shd w:val="clear" w:color="auto" w:fill="D9D9D9" w:themeFill="background1" w:themeFillShade="D9"/>
            <w:vAlign w:val="center"/>
          </w:tcPr>
          <w:p w14:paraId="209B2EC1" w14:textId="77777777" w:rsidR="00E117F0" w:rsidRPr="004A2AAD" w:rsidRDefault="00E117F0"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PARTICULARS</w:t>
            </w:r>
          </w:p>
        </w:tc>
        <w:tc>
          <w:tcPr>
            <w:tcW w:w="1440" w:type="dxa"/>
            <w:shd w:val="clear" w:color="auto" w:fill="D9D9D9" w:themeFill="background1" w:themeFillShade="D9"/>
            <w:vAlign w:val="center"/>
          </w:tcPr>
          <w:p w14:paraId="7C5D750E" w14:textId="5310D8E0" w:rsidR="00E117F0" w:rsidRPr="004A2AAD" w:rsidRDefault="00E117F0" w:rsidP="00E338E7">
            <w:pPr>
              <w:rPr>
                <w:rFonts w:asciiTheme="minorHAnsi" w:hAnsiTheme="minorHAnsi" w:cstheme="minorHAnsi"/>
                <w:b/>
                <w:bCs/>
                <w:sz w:val="22"/>
                <w:szCs w:val="22"/>
              </w:rPr>
            </w:pPr>
            <w:r>
              <w:rPr>
                <w:rFonts w:asciiTheme="minorHAnsi" w:hAnsiTheme="minorHAnsi" w:cstheme="minorHAnsi"/>
                <w:b/>
                <w:bCs/>
                <w:color w:val="000000"/>
                <w:sz w:val="22"/>
                <w:szCs w:val="22"/>
                <w:lang w:val="en-US" w:eastAsia="en-US"/>
              </w:rPr>
              <w:t>HDFC</w:t>
            </w:r>
          </w:p>
        </w:tc>
        <w:tc>
          <w:tcPr>
            <w:tcW w:w="1350" w:type="dxa"/>
            <w:shd w:val="clear" w:color="auto" w:fill="D9D9D9" w:themeFill="background1" w:themeFillShade="D9"/>
            <w:vAlign w:val="center"/>
          </w:tcPr>
          <w:p w14:paraId="28609D36" w14:textId="313614ED" w:rsidR="00E117F0" w:rsidRPr="004A2AAD" w:rsidRDefault="00E117F0" w:rsidP="00E338E7">
            <w:pPr>
              <w:rPr>
                <w:rFonts w:asciiTheme="minorHAnsi" w:hAnsiTheme="minorHAnsi" w:cstheme="minorHAnsi"/>
                <w:b/>
                <w:bCs/>
                <w:sz w:val="22"/>
                <w:szCs w:val="22"/>
              </w:rPr>
            </w:pPr>
            <w:r>
              <w:rPr>
                <w:rFonts w:asciiTheme="minorHAnsi" w:hAnsiTheme="minorHAnsi" w:cstheme="minorHAnsi"/>
                <w:b/>
                <w:bCs/>
                <w:color w:val="000000"/>
                <w:sz w:val="22"/>
                <w:szCs w:val="22"/>
                <w:lang w:val="en-US" w:eastAsia="en-US"/>
              </w:rPr>
              <w:t>KOTAK</w:t>
            </w:r>
          </w:p>
        </w:tc>
        <w:tc>
          <w:tcPr>
            <w:tcW w:w="1440" w:type="dxa"/>
            <w:shd w:val="clear" w:color="auto" w:fill="D9D9D9" w:themeFill="background1" w:themeFillShade="D9"/>
            <w:vAlign w:val="center"/>
          </w:tcPr>
          <w:p w14:paraId="1D7BF5AA" w14:textId="7DA2301F" w:rsidR="00E117F0" w:rsidRPr="004A2AAD" w:rsidRDefault="00E117F0" w:rsidP="00E338E7">
            <w:pPr>
              <w:rPr>
                <w:rFonts w:asciiTheme="minorHAnsi" w:hAnsiTheme="minorHAnsi" w:cstheme="minorHAnsi"/>
                <w:b/>
                <w:bCs/>
                <w:sz w:val="22"/>
                <w:szCs w:val="22"/>
              </w:rPr>
            </w:pPr>
            <w:r>
              <w:rPr>
                <w:rFonts w:asciiTheme="minorHAnsi" w:hAnsiTheme="minorHAnsi" w:cstheme="minorHAnsi"/>
                <w:b/>
                <w:bCs/>
                <w:color w:val="000000"/>
                <w:sz w:val="22"/>
                <w:szCs w:val="22"/>
                <w:lang w:val="en-US" w:eastAsia="en-US"/>
              </w:rPr>
              <w:t>SBI</w:t>
            </w:r>
          </w:p>
        </w:tc>
      </w:tr>
      <w:tr w:rsidR="00E117F0" w:rsidRPr="004A2AAD" w14:paraId="3C5D5AA7" w14:textId="77777777" w:rsidTr="007611E0">
        <w:trPr>
          <w:trHeight w:val="140"/>
          <w:jc w:val="center"/>
        </w:trPr>
        <w:tc>
          <w:tcPr>
            <w:tcW w:w="1795" w:type="dxa"/>
            <w:vAlign w:val="center"/>
          </w:tcPr>
          <w:p w14:paraId="621D1445" w14:textId="77777777" w:rsidR="00E117F0" w:rsidRPr="004A2AAD" w:rsidRDefault="00E117F0" w:rsidP="00E338E7">
            <w:pPr>
              <w:rPr>
                <w:rFonts w:asciiTheme="minorHAnsi" w:hAnsiTheme="minorHAnsi" w:cstheme="minorHAnsi"/>
                <w:sz w:val="22"/>
                <w:szCs w:val="22"/>
              </w:rPr>
            </w:pPr>
            <w:r w:rsidRPr="004A2AAD">
              <w:rPr>
                <w:rFonts w:asciiTheme="minorHAnsi" w:hAnsiTheme="minorHAnsi" w:cstheme="minorHAnsi"/>
                <w:sz w:val="22"/>
                <w:szCs w:val="22"/>
              </w:rPr>
              <w:t>Promoters</w:t>
            </w:r>
          </w:p>
        </w:tc>
        <w:tc>
          <w:tcPr>
            <w:tcW w:w="1440" w:type="dxa"/>
            <w:vAlign w:val="center"/>
          </w:tcPr>
          <w:p w14:paraId="109F8AA3" w14:textId="28FFAD0B" w:rsidR="00E117F0" w:rsidRPr="004A2AAD" w:rsidRDefault="00E117F0" w:rsidP="00E338E7">
            <w:pPr>
              <w:rPr>
                <w:rFonts w:asciiTheme="minorHAnsi" w:hAnsiTheme="minorHAnsi" w:cstheme="minorHAnsi"/>
                <w:sz w:val="22"/>
                <w:szCs w:val="22"/>
              </w:rPr>
            </w:pPr>
            <w:r w:rsidRPr="00ED4453">
              <w:rPr>
                <w:rFonts w:asciiTheme="minorHAnsi" w:hAnsiTheme="minorHAnsi" w:cstheme="minorHAnsi"/>
                <w:sz w:val="22"/>
                <w:szCs w:val="22"/>
              </w:rPr>
              <w:t>25.</w:t>
            </w:r>
            <w:r>
              <w:rPr>
                <w:rFonts w:asciiTheme="minorHAnsi" w:hAnsiTheme="minorHAnsi" w:cstheme="minorHAnsi"/>
                <w:sz w:val="22"/>
                <w:szCs w:val="22"/>
              </w:rPr>
              <w:t>73%</w:t>
            </w:r>
          </w:p>
        </w:tc>
        <w:tc>
          <w:tcPr>
            <w:tcW w:w="1350" w:type="dxa"/>
            <w:vAlign w:val="center"/>
          </w:tcPr>
          <w:p w14:paraId="53965473" w14:textId="3054FFC5" w:rsidR="00E117F0" w:rsidRPr="004A2AAD" w:rsidRDefault="00E117F0" w:rsidP="00E338E7">
            <w:pPr>
              <w:rPr>
                <w:rFonts w:asciiTheme="minorHAnsi" w:hAnsiTheme="minorHAnsi" w:cstheme="minorHAnsi"/>
                <w:sz w:val="22"/>
                <w:szCs w:val="22"/>
              </w:rPr>
            </w:pPr>
            <w:r w:rsidRPr="00ED4453">
              <w:rPr>
                <w:rFonts w:asciiTheme="minorHAnsi" w:hAnsiTheme="minorHAnsi" w:cstheme="minorHAnsi"/>
                <w:sz w:val="22"/>
                <w:szCs w:val="22"/>
              </w:rPr>
              <w:t>25.</w:t>
            </w:r>
            <w:r>
              <w:rPr>
                <w:rFonts w:asciiTheme="minorHAnsi" w:hAnsiTheme="minorHAnsi" w:cstheme="minorHAnsi"/>
                <w:sz w:val="22"/>
                <w:szCs w:val="22"/>
              </w:rPr>
              <w:t>97%</w:t>
            </w:r>
          </w:p>
        </w:tc>
        <w:tc>
          <w:tcPr>
            <w:tcW w:w="1440" w:type="dxa"/>
            <w:vAlign w:val="center"/>
          </w:tcPr>
          <w:p w14:paraId="49329352" w14:textId="6792460A" w:rsidR="00E117F0" w:rsidRPr="004A2AAD" w:rsidRDefault="00E117F0" w:rsidP="00E338E7">
            <w:pPr>
              <w:rPr>
                <w:rFonts w:asciiTheme="minorHAnsi" w:hAnsiTheme="minorHAnsi" w:cstheme="minorHAnsi"/>
                <w:sz w:val="22"/>
                <w:szCs w:val="22"/>
              </w:rPr>
            </w:pPr>
            <w:r>
              <w:rPr>
                <w:rFonts w:asciiTheme="minorHAnsi" w:hAnsiTheme="minorHAnsi" w:cstheme="minorHAnsi"/>
                <w:sz w:val="22"/>
                <w:szCs w:val="22"/>
              </w:rPr>
              <w:t>57.57%</w:t>
            </w:r>
          </w:p>
        </w:tc>
      </w:tr>
      <w:tr w:rsidR="00E117F0" w:rsidRPr="004A2AAD" w14:paraId="49ABE4CD" w14:textId="77777777" w:rsidTr="007611E0">
        <w:trPr>
          <w:trHeight w:val="140"/>
          <w:jc w:val="center"/>
        </w:trPr>
        <w:tc>
          <w:tcPr>
            <w:tcW w:w="1795" w:type="dxa"/>
            <w:vAlign w:val="center"/>
          </w:tcPr>
          <w:p w14:paraId="42DB5BB3" w14:textId="77777777" w:rsidR="00E117F0" w:rsidRPr="004A2AAD" w:rsidRDefault="00E117F0" w:rsidP="00E338E7">
            <w:pPr>
              <w:rPr>
                <w:rFonts w:asciiTheme="minorHAnsi" w:hAnsiTheme="minorHAnsi" w:cstheme="minorHAnsi"/>
                <w:sz w:val="22"/>
                <w:szCs w:val="22"/>
              </w:rPr>
            </w:pPr>
            <w:r w:rsidRPr="004A2AAD">
              <w:rPr>
                <w:rFonts w:asciiTheme="minorHAnsi" w:hAnsiTheme="minorHAnsi" w:cstheme="minorHAnsi"/>
                <w:sz w:val="22"/>
                <w:szCs w:val="22"/>
              </w:rPr>
              <w:t>Investors</w:t>
            </w:r>
          </w:p>
        </w:tc>
        <w:tc>
          <w:tcPr>
            <w:tcW w:w="1440" w:type="dxa"/>
            <w:vAlign w:val="center"/>
          </w:tcPr>
          <w:p w14:paraId="7459CBD3" w14:textId="5EEC023E" w:rsidR="00E117F0" w:rsidRPr="004A2AAD" w:rsidRDefault="00E117F0" w:rsidP="00E338E7">
            <w:pPr>
              <w:rPr>
                <w:rFonts w:asciiTheme="minorHAnsi" w:hAnsiTheme="minorHAnsi" w:cstheme="minorHAnsi"/>
                <w:sz w:val="22"/>
                <w:szCs w:val="22"/>
              </w:rPr>
            </w:pPr>
            <w:r w:rsidRPr="00ED4453">
              <w:rPr>
                <w:rFonts w:asciiTheme="minorHAnsi" w:hAnsiTheme="minorHAnsi" w:cstheme="minorHAnsi"/>
                <w:sz w:val="22"/>
                <w:szCs w:val="22"/>
              </w:rPr>
              <w:t>74.</w:t>
            </w:r>
            <w:r>
              <w:rPr>
                <w:rFonts w:asciiTheme="minorHAnsi" w:hAnsiTheme="minorHAnsi" w:cstheme="minorHAnsi"/>
                <w:sz w:val="22"/>
                <w:szCs w:val="22"/>
              </w:rPr>
              <w:t>27%</w:t>
            </w:r>
          </w:p>
        </w:tc>
        <w:tc>
          <w:tcPr>
            <w:tcW w:w="1350" w:type="dxa"/>
            <w:vAlign w:val="center"/>
          </w:tcPr>
          <w:p w14:paraId="33ED49C6" w14:textId="1B642405" w:rsidR="00E117F0" w:rsidRPr="004A2AAD" w:rsidRDefault="00E117F0" w:rsidP="00E338E7">
            <w:pPr>
              <w:rPr>
                <w:rFonts w:asciiTheme="minorHAnsi" w:hAnsiTheme="minorHAnsi" w:cstheme="minorHAnsi"/>
                <w:sz w:val="22"/>
                <w:szCs w:val="22"/>
              </w:rPr>
            </w:pPr>
            <w:r w:rsidRPr="00ED4453">
              <w:rPr>
                <w:rFonts w:asciiTheme="minorHAnsi" w:hAnsiTheme="minorHAnsi" w:cstheme="minorHAnsi"/>
                <w:sz w:val="22"/>
                <w:szCs w:val="22"/>
              </w:rPr>
              <w:t>74.</w:t>
            </w:r>
            <w:r>
              <w:rPr>
                <w:rFonts w:asciiTheme="minorHAnsi" w:hAnsiTheme="minorHAnsi" w:cstheme="minorHAnsi"/>
                <w:sz w:val="22"/>
                <w:szCs w:val="22"/>
              </w:rPr>
              <w:t>03%</w:t>
            </w:r>
          </w:p>
        </w:tc>
        <w:tc>
          <w:tcPr>
            <w:tcW w:w="1440" w:type="dxa"/>
            <w:vAlign w:val="center"/>
          </w:tcPr>
          <w:p w14:paraId="31340EF7" w14:textId="22F5DA21" w:rsidR="00E117F0" w:rsidRPr="004A2AAD" w:rsidRDefault="00E117F0" w:rsidP="00E338E7">
            <w:pPr>
              <w:rPr>
                <w:rFonts w:asciiTheme="minorHAnsi" w:hAnsiTheme="minorHAnsi" w:cstheme="minorHAnsi"/>
                <w:sz w:val="22"/>
                <w:szCs w:val="22"/>
              </w:rPr>
            </w:pPr>
            <w:r>
              <w:rPr>
                <w:rFonts w:asciiTheme="minorHAnsi" w:hAnsiTheme="minorHAnsi" w:cstheme="minorHAnsi"/>
                <w:sz w:val="22"/>
                <w:szCs w:val="22"/>
              </w:rPr>
              <w:t>42.43%</w:t>
            </w:r>
          </w:p>
        </w:tc>
      </w:tr>
      <w:tr w:rsidR="00E117F0" w:rsidRPr="004A2AAD" w14:paraId="3BD8280A" w14:textId="77777777" w:rsidTr="007611E0">
        <w:trPr>
          <w:trHeight w:val="140"/>
          <w:jc w:val="center"/>
        </w:trPr>
        <w:tc>
          <w:tcPr>
            <w:tcW w:w="1795" w:type="dxa"/>
            <w:vAlign w:val="center"/>
          </w:tcPr>
          <w:p w14:paraId="6A53A810" w14:textId="27379FBA" w:rsidR="00E117F0" w:rsidRPr="004A2AAD" w:rsidRDefault="00E117F0" w:rsidP="00E338E7">
            <w:pPr>
              <w:rPr>
                <w:rFonts w:asciiTheme="minorHAnsi" w:hAnsiTheme="minorHAnsi" w:cstheme="minorHAnsi"/>
                <w:sz w:val="22"/>
                <w:szCs w:val="22"/>
              </w:rPr>
            </w:pPr>
            <w:r w:rsidRPr="004A2AAD">
              <w:rPr>
                <w:rFonts w:asciiTheme="minorHAnsi" w:hAnsiTheme="minorHAnsi" w:cstheme="minorHAnsi"/>
                <w:sz w:val="22"/>
                <w:szCs w:val="22"/>
              </w:rPr>
              <w:t>Adjusted EPS(Rs.)</w:t>
            </w:r>
          </w:p>
        </w:tc>
        <w:tc>
          <w:tcPr>
            <w:tcW w:w="1440" w:type="dxa"/>
            <w:vAlign w:val="center"/>
          </w:tcPr>
          <w:p w14:paraId="26635CEF" w14:textId="27353DAD" w:rsidR="00E117F0" w:rsidRPr="004A2AAD" w:rsidRDefault="00827965" w:rsidP="00E338E7">
            <w:pPr>
              <w:rPr>
                <w:rFonts w:asciiTheme="minorHAnsi" w:hAnsiTheme="minorHAnsi" w:cstheme="minorHAnsi"/>
                <w:sz w:val="22"/>
                <w:szCs w:val="22"/>
              </w:rPr>
            </w:pPr>
            <w:r>
              <w:rPr>
                <w:rFonts w:asciiTheme="minorHAnsi" w:hAnsiTheme="minorHAnsi" w:cstheme="minorHAnsi"/>
                <w:sz w:val="22"/>
                <w:szCs w:val="22"/>
              </w:rPr>
              <w:t>66.65</w:t>
            </w:r>
          </w:p>
        </w:tc>
        <w:tc>
          <w:tcPr>
            <w:tcW w:w="1350" w:type="dxa"/>
            <w:vAlign w:val="center"/>
          </w:tcPr>
          <w:p w14:paraId="4CF0FE9C" w14:textId="77864D39" w:rsidR="00E117F0" w:rsidRPr="004A2AAD" w:rsidRDefault="00827965" w:rsidP="00E338E7">
            <w:pPr>
              <w:rPr>
                <w:rFonts w:asciiTheme="minorHAnsi" w:hAnsiTheme="minorHAnsi" w:cstheme="minorHAnsi"/>
                <w:sz w:val="22"/>
                <w:szCs w:val="22"/>
              </w:rPr>
            </w:pPr>
            <w:r>
              <w:rPr>
                <w:rFonts w:asciiTheme="minorHAnsi" w:hAnsiTheme="minorHAnsi" w:cstheme="minorHAnsi"/>
                <w:sz w:val="22"/>
                <w:szCs w:val="22"/>
              </w:rPr>
              <w:t>42.99</w:t>
            </w:r>
          </w:p>
        </w:tc>
        <w:tc>
          <w:tcPr>
            <w:tcW w:w="1440" w:type="dxa"/>
            <w:vAlign w:val="center"/>
          </w:tcPr>
          <w:p w14:paraId="546492F1" w14:textId="384EEB6E" w:rsidR="00E117F0" w:rsidRPr="004A2AAD" w:rsidRDefault="00827965" w:rsidP="00E338E7">
            <w:pPr>
              <w:rPr>
                <w:rFonts w:asciiTheme="minorHAnsi" w:hAnsiTheme="minorHAnsi" w:cstheme="minorHAnsi"/>
                <w:sz w:val="22"/>
                <w:szCs w:val="22"/>
              </w:rPr>
            </w:pPr>
            <w:r>
              <w:rPr>
                <w:rFonts w:asciiTheme="minorHAnsi" w:hAnsiTheme="minorHAnsi" w:cstheme="minorHAnsi"/>
                <w:sz w:val="22"/>
                <w:szCs w:val="22"/>
              </w:rPr>
              <w:t>35.49</w:t>
            </w:r>
          </w:p>
        </w:tc>
      </w:tr>
      <w:tr w:rsidR="00827965" w:rsidRPr="004A2AAD" w14:paraId="575E2ECA" w14:textId="77777777" w:rsidTr="007611E0">
        <w:trPr>
          <w:trHeight w:val="140"/>
          <w:jc w:val="center"/>
        </w:trPr>
        <w:tc>
          <w:tcPr>
            <w:tcW w:w="6025" w:type="dxa"/>
            <w:gridSpan w:val="4"/>
            <w:vAlign w:val="center"/>
          </w:tcPr>
          <w:p w14:paraId="59E23D80" w14:textId="5DCA1FE1" w:rsidR="00827965" w:rsidRDefault="00827965" w:rsidP="00E338E7">
            <w:pPr>
              <w:rPr>
                <w:rFonts w:asciiTheme="minorHAnsi" w:hAnsiTheme="minorHAnsi" w:cstheme="minorHAnsi"/>
                <w:sz w:val="22"/>
                <w:szCs w:val="22"/>
              </w:rPr>
            </w:pPr>
            <w:r w:rsidRPr="00827965">
              <w:rPr>
                <w:rFonts w:asciiTheme="minorHAnsi" w:hAnsiTheme="minorHAnsi" w:cstheme="minorHAnsi"/>
                <w:sz w:val="22"/>
                <w:szCs w:val="22"/>
              </w:rPr>
              <w:t>All figures are in crores for the year 2022</w:t>
            </w:r>
            <w:r>
              <w:rPr>
                <w:rFonts w:asciiTheme="minorHAnsi" w:hAnsiTheme="minorHAnsi" w:cstheme="minorHAnsi"/>
                <w:sz w:val="22"/>
                <w:szCs w:val="22"/>
              </w:rPr>
              <w:t>.</w:t>
            </w:r>
          </w:p>
        </w:tc>
      </w:tr>
      <w:tr w:rsidR="00827965" w:rsidRPr="004A2AAD" w14:paraId="197E3834" w14:textId="77777777" w:rsidTr="007611E0">
        <w:trPr>
          <w:trHeight w:val="140"/>
          <w:jc w:val="center"/>
        </w:trPr>
        <w:tc>
          <w:tcPr>
            <w:tcW w:w="1795" w:type="dxa"/>
            <w:vAlign w:val="center"/>
          </w:tcPr>
          <w:p w14:paraId="742A502E" w14:textId="77777777" w:rsidR="00827965" w:rsidRDefault="00827965" w:rsidP="00827965">
            <w:pPr>
              <w:rPr>
                <w:rFonts w:asciiTheme="minorHAnsi" w:hAnsiTheme="minorHAnsi" w:cstheme="minorHAnsi"/>
                <w:sz w:val="22"/>
                <w:szCs w:val="22"/>
              </w:rPr>
            </w:pPr>
            <w:r w:rsidRPr="004A2AAD">
              <w:rPr>
                <w:rFonts w:asciiTheme="minorHAnsi" w:hAnsiTheme="minorHAnsi" w:cstheme="minorHAnsi"/>
                <w:sz w:val="22"/>
                <w:szCs w:val="22"/>
              </w:rPr>
              <w:t>Net Profit</w:t>
            </w:r>
          </w:p>
          <w:p w14:paraId="513CC9CC" w14:textId="1652E974" w:rsidR="00827965" w:rsidRPr="004A2AAD" w:rsidRDefault="00827965" w:rsidP="00827965">
            <w:pPr>
              <w:rPr>
                <w:rFonts w:asciiTheme="minorHAnsi" w:hAnsiTheme="minorHAnsi" w:cstheme="minorHAnsi"/>
                <w:sz w:val="22"/>
                <w:szCs w:val="22"/>
              </w:rPr>
            </w:pPr>
            <w:r w:rsidRPr="00E117F0">
              <w:rPr>
                <w:rFonts w:asciiTheme="minorHAnsi" w:hAnsiTheme="minorHAnsi" w:cstheme="minorHAnsi"/>
                <w:sz w:val="22"/>
                <w:szCs w:val="22"/>
              </w:rPr>
              <w:t>(Profit and Loss)</w:t>
            </w:r>
          </w:p>
        </w:tc>
        <w:tc>
          <w:tcPr>
            <w:tcW w:w="1440" w:type="dxa"/>
            <w:vAlign w:val="center"/>
          </w:tcPr>
          <w:p w14:paraId="241682A2" w14:textId="05D2BA9F" w:rsidR="00827965" w:rsidRDefault="00827965" w:rsidP="00827965">
            <w:pPr>
              <w:rPr>
                <w:rFonts w:asciiTheme="minorHAnsi" w:hAnsiTheme="minorHAnsi" w:cstheme="minorHAnsi"/>
                <w:sz w:val="22"/>
                <w:szCs w:val="22"/>
              </w:rPr>
            </w:pPr>
            <w:r>
              <w:rPr>
                <w:rFonts w:asciiTheme="minorHAnsi" w:hAnsiTheme="minorHAnsi" w:cstheme="minorHAnsi"/>
                <w:sz w:val="22"/>
                <w:szCs w:val="22"/>
              </w:rPr>
              <w:t>36,961.36</w:t>
            </w:r>
          </w:p>
        </w:tc>
        <w:tc>
          <w:tcPr>
            <w:tcW w:w="1350" w:type="dxa"/>
            <w:vAlign w:val="center"/>
          </w:tcPr>
          <w:p w14:paraId="0E9E4D6E" w14:textId="004E1113" w:rsidR="00827965" w:rsidRDefault="00827965" w:rsidP="00827965">
            <w:pPr>
              <w:rPr>
                <w:rFonts w:asciiTheme="minorHAnsi" w:hAnsiTheme="minorHAnsi" w:cstheme="minorHAnsi"/>
                <w:sz w:val="22"/>
                <w:szCs w:val="22"/>
              </w:rPr>
            </w:pPr>
            <w:r>
              <w:rPr>
                <w:rFonts w:asciiTheme="minorHAnsi" w:hAnsiTheme="minorHAnsi" w:cstheme="minorHAnsi"/>
                <w:sz w:val="22"/>
                <w:szCs w:val="22"/>
              </w:rPr>
              <w:t>8572.69</w:t>
            </w:r>
          </w:p>
        </w:tc>
        <w:tc>
          <w:tcPr>
            <w:tcW w:w="1440" w:type="dxa"/>
            <w:vAlign w:val="center"/>
          </w:tcPr>
          <w:p w14:paraId="6A0D40DC" w14:textId="4DF1B8EE" w:rsidR="00827965" w:rsidRDefault="00827965" w:rsidP="00827965">
            <w:pPr>
              <w:rPr>
                <w:rFonts w:asciiTheme="minorHAnsi" w:hAnsiTheme="minorHAnsi" w:cstheme="minorHAnsi"/>
                <w:sz w:val="22"/>
                <w:szCs w:val="22"/>
              </w:rPr>
            </w:pPr>
            <w:r>
              <w:rPr>
                <w:rFonts w:asciiTheme="minorHAnsi" w:hAnsiTheme="minorHAnsi" w:cstheme="minorHAnsi"/>
                <w:sz w:val="22"/>
                <w:szCs w:val="22"/>
              </w:rPr>
              <w:t>31,675.98</w:t>
            </w:r>
          </w:p>
        </w:tc>
      </w:tr>
      <w:tr w:rsidR="00827965" w:rsidRPr="004A2AAD" w14:paraId="32024814" w14:textId="77777777" w:rsidTr="007611E0">
        <w:trPr>
          <w:trHeight w:val="140"/>
          <w:jc w:val="center"/>
        </w:trPr>
        <w:tc>
          <w:tcPr>
            <w:tcW w:w="1795" w:type="dxa"/>
            <w:vAlign w:val="center"/>
          </w:tcPr>
          <w:p w14:paraId="1A6056C1" w14:textId="77777777" w:rsidR="00827965" w:rsidRDefault="00827965" w:rsidP="00827965">
            <w:pPr>
              <w:rPr>
                <w:rFonts w:asciiTheme="minorHAnsi" w:hAnsiTheme="minorHAnsi" w:cstheme="minorHAnsi"/>
                <w:sz w:val="22"/>
                <w:szCs w:val="22"/>
              </w:rPr>
            </w:pPr>
            <w:r w:rsidRPr="004A2AAD">
              <w:rPr>
                <w:rFonts w:asciiTheme="minorHAnsi" w:hAnsiTheme="minorHAnsi" w:cstheme="minorHAnsi"/>
                <w:sz w:val="22"/>
                <w:szCs w:val="22"/>
              </w:rPr>
              <w:t>Total Liabilities</w:t>
            </w:r>
          </w:p>
          <w:p w14:paraId="000DAB0A" w14:textId="17483B59" w:rsidR="00827965" w:rsidRPr="004A2AAD" w:rsidRDefault="00827965" w:rsidP="00827965">
            <w:pPr>
              <w:rPr>
                <w:rFonts w:asciiTheme="minorHAnsi" w:hAnsiTheme="minorHAnsi" w:cstheme="minorHAnsi"/>
                <w:sz w:val="22"/>
                <w:szCs w:val="22"/>
              </w:rPr>
            </w:pPr>
            <w:r w:rsidRPr="00827965">
              <w:rPr>
                <w:rFonts w:asciiTheme="minorHAnsi" w:hAnsiTheme="minorHAnsi" w:cstheme="minorHAnsi"/>
                <w:sz w:val="22"/>
                <w:szCs w:val="22"/>
              </w:rPr>
              <w:t>(Balance Sheet)</w:t>
            </w:r>
          </w:p>
        </w:tc>
        <w:tc>
          <w:tcPr>
            <w:tcW w:w="1440" w:type="dxa"/>
            <w:vAlign w:val="center"/>
          </w:tcPr>
          <w:p w14:paraId="27675050" w14:textId="2E85F7AE"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20,68,535.05</w:t>
            </w:r>
          </w:p>
        </w:tc>
        <w:tc>
          <w:tcPr>
            <w:tcW w:w="1350" w:type="dxa"/>
            <w:vAlign w:val="center"/>
          </w:tcPr>
          <w:p w14:paraId="4180D0F3" w14:textId="36579EDD"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4,29,428.40</w:t>
            </w:r>
          </w:p>
        </w:tc>
        <w:tc>
          <w:tcPr>
            <w:tcW w:w="1440" w:type="dxa"/>
            <w:vAlign w:val="center"/>
          </w:tcPr>
          <w:p w14:paraId="05DCD120" w14:textId="33349EFE"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49,87,597.41</w:t>
            </w:r>
          </w:p>
        </w:tc>
      </w:tr>
      <w:tr w:rsidR="00827965" w:rsidRPr="004A2AAD" w14:paraId="3F3B4C64" w14:textId="77777777" w:rsidTr="007611E0">
        <w:trPr>
          <w:trHeight w:val="140"/>
          <w:jc w:val="center"/>
        </w:trPr>
        <w:tc>
          <w:tcPr>
            <w:tcW w:w="1795" w:type="dxa"/>
            <w:vAlign w:val="center"/>
          </w:tcPr>
          <w:p w14:paraId="74FF638B" w14:textId="77777777" w:rsidR="00827965" w:rsidRDefault="00827965" w:rsidP="00827965">
            <w:pPr>
              <w:rPr>
                <w:rFonts w:asciiTheme="minorHAnsi" w:hAnsiTheme="minorHAnsi" w:cstheme="minorHAnsi"/>
                <w:sz w:val="22"/>
                <w:szCs w:val="22"/>
              </w:rPr>
            </w:pPr>
            <w:r w:rsidRPr="004A2AAD">
              <w:rPr>
                <w:rFonts w:asciiTheme="minorHAnsi" w:hAnsiTheme="minorHAnsi" w:cstheme="minorHAnsi"/>
                <w:sz w:val="22"/>
                <w:szCs w:val="22"/>
              </w:rPr>
              <w:t>Total Assets</w:t>
            </w:r>
          </w:p>
          <w:p w14:paraId="1C93FD70" w14:textId="23950D4F" w:rsidR="00827965" w:rsidRPr="004A2AAD" w:rsidRDefault="00827965" w:rsidP="00827965">
            <w:pPr>
              <w:rPr>
                <w:rFonts w:asciiTheme="minorHAnsi" w:hAnsiTheme="minorHAnsi" w:cstheme="minorHAnsi"/>
                <w:sz w:val="22"/>
                <w:szCs w:val="22"/>
              </w:rPr>
            </w:pPr>
            <w:r w:rsidRPr="00827965">
              <w:rPr>
                <w:rFonts w:asciiTheme="minorHAnsi" w:hAnsiTheme="minorHAnsi" w:cstheme="minorHAnsi"/>
                <w:sz w:val="22"/>
                <w:szCs w:val="22"/>
              </w:rPr>
              <w:t>(Balance Sheet)</w:t>
            </w:r>
          </w:p>
        </w:tc>
        <w:tc>
          <w:tcPr>
            <w:tcW w:w="1440" w:type="dxa"/>
            <w:vAlign w:val="center"/>
          </w:tcPr>
          <w:p w14:paraId="746E60D1" w14:textId="477791FA"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20,68,535.05</w:t>
            </w:r>
          </w:p>
        </w:tc>
        <w:tc>
          <w:tcPr>
            <w:tcW w:w="1350" w:type="dxa"/>
            <w:vAlign w:val="center"/>
          </w:tcPr>
          <w:p w14:paraId="4985156E" w14:textId="264A2A41"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4,29,428.40</w:t>
            </w:r>
          </w:p>
        </w:tc>
        <w:tc>
          <w:tcPr>
            <w:tcW w:w="1440" w:type="dxa"/>
            <w:vAlign w:val="center"/>
          </w:tcPr>
          <w:p w14:paraId="1193FF32" w14:textId="3D66B049"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49,87,597.41</w:t>
            </w:r>
          </w:p>
        </w:tc>
      </w:tr>
      <w:tr w:rsidR="00827965" w:rsidRPr="004A2AAD" w14:paraId="3B8D4FC9" w14:textId="77777777" w:rsidTr="007611E0">
        <w:trPr>
          <w:trHeight w:val="140"/>
          <w:jc w:val="center"/>
        </w:trPr>
        <w:tc>
          <w:tcPr>
            <w:tcW w:w="1795" w:type="dxa"/>
            <w:vAlign w:val="center"/>
          </w:tcPr>
          <w:p w14:paraId="492A7834" w14:textId="77777777" w:rsidR="00827965" w:rsidRDefault="00827965" w:rsidP="00827965">
            <w:pPr>
              <w:rPr>
                <w:rFonts w:ascii="Arial" w:hAnsi="Arial" w:cs="Arial"/>
                <w:color w:val="212529"/>
                <w:sz w:val="21"/>
                <w:szCs w:val="21"/>
              </w:rPr>
            </w:pPr>
            <w:r>
              <w:rPr>
                <w:rFonts w:ascii="Arial" w:hAnsi="Arial" w:cs="Arial"/>
                <w:color w:val="212529"/>
                <w:sz w:val="21"/>
                <w:szCs w:val="21"/>
              </w:rPr>
              <w:t xml:space="preserve">Closing Cash </w:t>
            </w:r>
          </w:p>
          <w:p w14:paraId="0CAE13C5" w14:textId="7B700C58" w:rsidR="00827965" w:rsidRPr="004A2AAD" w:rsidRDefault="007611E0" w:rsidP="00827965">
            <w:pPr>
              <w:rPr>
                <w:rFonts w:asciiTheme="minorHAnsi" w:hAnsiTheme="minorHAnsi" w:cstheme="minorHAnsi"/>
                <w:sz w:val="22"/>
                <w:szCs w:val="22"/>
              </w:rPr>
            </w:pPr>
            <w:r w:rsidRPr="007611E0">
              <w:rPr>
                <w:rFonts w:asciiTheme="minorHAnsi" w:hAnsiTheme="minorHAnsi" w:cstheme="minorHAnsi"/>
                <w:sz w:val="22"/>
                <w:szCs w:val="22"/>
              </w:rPr>
              <w:t>(cashflow)</w:t>
            </w:r>
          </w:p>
        </w:tc>
        <w:tc>
          <w:tcPr>
            <w:tcW w:w="1440" w:type="dxa"/>
            <w:vAlign w:val="center"/>
          </w:tcPr>
          <w:p w14:paraId="0D392DFB" w14:textId="6D4A0B70"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155,386</w:t>
            </w:r>
          </w:p>
        </w:tc>
        <w:tc>
          <w:tcPr>
            <w:tcW w:w="1350" w:type="dxa"/>
            <w:vAlign w:val="center"/>
          </w:tcPr>
          <w:p w14:paraId="65A5BF9D" w14:textId="66229BD1"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52,665</w:t>
            </w:r>
          </w:p>
        </w:tc>
        <w:tc>
          <w:tcPr>
            <w:tcW w:w="1440" w:type="dxa"/>
            <w:vAlign w:val="center"/>
          </w:tcPr>
          <w:p w14:paraId="22B4C42D" w14:textId="3AC6268E"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398,905</w:t>
            </w:r>
          </w:p>
        </w:tc>
      </w:tr>
    </w:tbl>
    <w:p w14:paraId="373AB60D" w14:textId="2B5B14A6" w:rsidR="00337D07" w:rsidRDefault="00337D07" w:rsidP="00337D07">
      <w:pPr>
        <w:rPr>
          <w:rFonts w:eastAsia="Calibri"/>
          <w:lang w:val="en-US" w:eastAsia="en-US"/>
        </w:rPr>
      </w:pPr>
    </w:p>
    <w:p w14:paraId="456EB5C4" w14:textId="2484F42C" w:rsidR="008D2084" w:rsidRPr="008D2084" w:rsidRDefault="008D2084" w:rsidP="008D2084">
      <w:pPr>
        <w:jc w:val="center"/>
        <w:rPr>
          <w:b/>
          <w:bCs/>
        </w:rPr>
      </w:pPr>
      <w:r w:rsidRPr="008D2084">
        <w:t xml:space="preserve">Table 6.1– </w:t>
      </w:r>
      <w:r w:rsidRPr="008D2084">
        <w:rPr>
          <w:rStyle w:val="Heading2Char"/>
          <w:b w:val="0"/>
          <w:bCs w:val="0"/>
          <w:sz w:val="24"/>
          <w:szCs w:val="24"/>
        </w:rPr>
        <w:t>Fundamental Analysis of HDFC</w:t>
      </w:r>
      <w:r w:rsidR="001E2B85">
        <w:rPr>
          <w:rStyle w:val="Heading2Char"/>
          <w:b w:val="0"/>
          <w:bCs w:val="0"/>
          <w:sz w:val="24"/>
          <w:szCs w:val="24"/>
        </w:rPr>
        <w:t>, KOTAK and SBI</w:t>
      </w:r>
      <w:r w:rsidRPr="008D2084">
        <w:rPr>
          <w:rStyle w:val="Heading2Char"/>
          <w:b w:val="0"/>
          <w:bCs w:val="0"/>
          <w:sz w:val="24"/>
          <w:szCs w:val="24"/>
        </w:rPr>
        <w:t xml:space="preserve"> stock</w:t>
      </w:r>
    </w:p>
    <w:p w14:paraId="6033FC9B" w14:textId="77777777" w:rsidR="008D2084" w:rsidRDefault="008D2084" w:rsidP="00337D07">
      <w:pPr>
        <w:rPr>
          <w:rFonts w:eastAsia="Calibri"/>
          <w:lang w:val="en-US" w:eastAsia="en-US"/>
        </w:rPr>
      </w:pPr>
    </w:p>
    <w:p w14:paraId="26D91C78" w14:textId="77777777" w:rsidR="00360E95" w:rsidRDefault="00337D07" w:rsidP="00360E95">
      <w:pPr>
        <w:jc w:val="both"/>
        <w:rPr>
          <w:b/>
          <w:bCs/>
        </w:rPr>
      </w:pPr>
      <w:r w:rsidRPr="001052FF">
        <w:rPr>
          <w:rFonts w:eastAsia="Calibri"/>
          <w:lang w:val="en-US" w:eastAsia="en-US"/>
        </w:rPr>
        <w:t>HDFC Bank</w:t>
      </w:r>
      <w:r>
        <w:rPr>
          <w:rFonts w:eastAsia="Calibri"/>
          <w:lang w:val="en-US" w:eastAsia="en-US"/>
        </w:rPr>
        <w:t xml:space="preserve">’s </w:t>
      </w:r>
      <w:r>
        <w:t>52</w:t>
      </w:r>
      <w:r w:rsidR="00881C51">
        <w:t>-</w:t>
      </w:r>
      <w:r>
        <w:t xml:space="preserve">week high is </w:t>
      </w:r>
      <w:r w:rsidRPr="0053049E">
        <w:t xml:space="preserve">1,725 </w:t>
      </w:r>
      <w:r>
        <w:t xml:space="preserve">and 52 </w:t>
      </w:r>
      <w:r w:rsidR="003B2BB4">
        <w:t>weeks</w:t>
      </w:r>
      <w:r>
        <w:t xml:space="preserve"> low is </w:t>
      </w:r>
      <w:r w:rsidRPr="0053049E">
        <w:t>1,271.60</w:t>
      </w:r>
      <w:r>
        <w:t>. It</w:t>
      </w:r>
      <w:r w:rsidRPr="00C97AF9">
        <w:t xml:space="preserve"> </w:t>
      </w:r>
      <w:r w:rsidRPr="001052FF">
        <w:rPr>
          <w:rFonts w:eastAsia="Calibri"/>
          <w:lang w:val="en-US" w:eastAsia="en-US"/>
        </w:rPr>
        <w:t xml:space="preserve">is located in India, Bahrain, Hong Kong, and Dubai. It has 6,378 branches,18,620 </w:t>
      </w:r>
      <w:r w:rsidRPr="00C97AF9">
        <w:t>ATMs</w:t>
      </w:r>
      <w:r w:rsidRPr="001052FF">
        <w:rPr>
          <w:rFonts w:eastAsia="Calibri"/>
          <w:lang w:val="en-US" w:eastAsia="en-US"/>
        </w:rPr>
        <w:t xml:space="preserve"> and  21,683 banking outlets. </w:t>
      </w:r>
      <w:r>
        <w:rPr>
          <w:rFonts w:eastAsia="Calibri"/>
          <w:lang w:val="en-US" w:eastAsia="en-US"/>
        </w:rPr>
        <w:t>It</w:t>
      </w:r>
      <w:r w:rsidRPr="001052FF">
        <w:rPr>
          <w:rFonts w:eastAsia="Calibri"/>
          <w:lang w:val="en-US" w:eastAsia="en-US"/>
        </w:rPr>
        <w:t xml:space="preserve"> was founded in 1994 and is headquartered in Mumbai, India.</w:t>
      </w:r>
    </w:p>
    <w:p w14:paraId="3645BA2E" w14:textId="77777777" w:rsidR="00360E95" w:rsidRDefault="00360E95" w:rsidP="00360E95">
      <w:pPr>
        <w:jc w:val="both"/>
        <w:rPr>
          <w:b/>
          <w:bCs/>
        </w:rPr>
      </w:pPr>
    </w:p>
    <w:p w14:paraId="00F9D204" w14:textId="77777777" w:rsidR="00360E95" w:rsidRDefault="00360E95" w:rsidP="00360E95">
      <w:pPr>
        <w:jc w:val="both"/>
        <w:rPr>
          <w:b/>
          <w:bCs/>
        </w:rPr>
      </w:pPr>
      <w:r w:rsidRPr="00B61766">
        <w:rPr>
          <w:rFonts w:eastAsia="Calibri"/>
          <w:lang w:val="en-US" w:eastAsia="en-US"/>
        </w:rPr>
        <w:lastRenderedPageBreak/>
        <w:t>KOTAK Bank</w:t>
      </w:r>
      <w:r>
        <w:rPr>
          <w:rFonts w:eastAsia="Calibri"/>
          <w:lang w:val="en-US" w:eastAsia="en-US"/>
        </w:rPr>
        <w:t xml:space="preserve">’s </w:t>
      </w:r>
      <w:r>
        <w:t xml:space="preserve">52-week high is </w:t>
      </w:r>
      <w:r w:rsidRPr="003262DC">
        <w:t xml:space="preserve">2,253 </w:t>
      </w:r>
      <w:r>
        <w:t xml:space="preserve">and the 52-week low is </w:t>
      </w:r>
      <w:r w:rsidRPr="003262DC">
        <w:t>1,631</w:t>
      </w:r>
      <w:r>
        <w:t>. It</w:t>
      </w:r>
      <w:r w:rsidRPr="00C97AF9">
        <w:t xml:space="preserve"> </w:t>
      </w:r>
      <w:r w:rsidRPr="00B61766">
        <w:rPr>
          <w:rFonts w:eastAsia="Calibri"/>
          <w:lang w:val="en-US" w:eastAsia="en-US"/>
        </w:rPr>
        <w:t>is located in India, London, New York, California, Dubai, Abu Dhabi, Mauritius</w:t>
      </w:r>
      <w:r>
        <w:rPr>
          <w:rFonts w:eastAsia="Calibri"/>
          <w:lang w:val="en-US" w:eastAsia="en-US"/>
        </w:rPr>
        <w:t>,</w:t>
      </w:r>
      <w:r w:rsidRPr="00B61766">
        <w:rPr>
          <w:rFonts w:eastAsia="Calibri"/>
          <w:lang w:val="en-US" w:eastAsia="en-US"/>
        </w:rPr>
        <w:t xml:space="preserve"> and Singapore. It has 1,702  branches,2,761 ATMs. It was founded in 1985 and is headquartered in Mumbai, India.</w:t>
      </w:r>
    </w:p>
    <w:p w14:paraId="493DE87D" w14:textId="77777777" w:rsidR="00360E95" w:rsidRDefault="00360E95" w:rsidP="00360E95">
      <w:pPr>
        <w:jc w:val="both"/>
        <w:rPr>
          <w:b/>
          <w:bCs/>
        </w:rPr>
      </w:pPr>
    </w:p>
    <w:p w14:paraId="71227831" w14:textId="74C893DA" w:rsidR="00360E95" w:rsidRDefault="00360E95" w:rsidP="00360E95">
      <w:pPr>
        <w:jc w:val="both"/>
        <w:rPr>
          <w:b/>
          <w:bCs/>
        </w:rPr>
      </w:pPr>
      <w:r w:rsidRPr="00C97AF9">
        <w:t>State Bank of India</w:t>
      </w:r>
      <w:r>
        <w:t xml:space="preserve">’s 52-week high is </w:t>
      </w:r>
      <w:r w:rsidRPr="00832C19">
        <w:t>578.50</w:t>
      </w:r>
      <w:r>
        <w:t xml:space="preserve"> and its 52-week low is </w:t>
      </w:r>
      <w:r w:rsidRPr="00832C19">
        <w:t>425</w:t>
      </w:r>
      <w:r>
        <w:t>. It</w:t>
      </w:r>
      <w:r w:rsidRPr="00C97AF9">
        <w:t xml:space="preserve"> is located in</w:t>
      </w:r>
      <w:r>
        <w:t xml:space="preserve"> </w:t>
      </w:r>
      <w:r w:rsidRPr="00C97AF9">
        <w:t>India,</w:t>
      </w:r>
      <w:r>
        <w:t xml:space="preserve"> </w:t>
      </w:r>
      <w:r w:rsidRPr="00C97AF9">
        <w:t>Australia,</w:t>
      </w:r>
      <w:r>
        <w:t xml:space="preserve"> </w:t>
      </w:r>
      <w:r w:rsidRPr="00C97AF9">
        <w:t>Bangladesh,</w:t>
      </w:r>
      <w:r>
        <w:t xml:space="preserve"> </w:t>
      </w:r>
      <w:r w:rsidRPr="00C97AF9">
        <w:t>Belgium,</w:t>
      </w:r>
      <w:r>
        <w:t xml:space="preserve"> </w:t>
      </w:r>
      <w:r w:rsidRPr="00C97AF9">
        <w:t>Bhutan,</w:t>
      </w:r>
      <w:r>
        <w:t xml:space="preserve"> </w:t>
      </w:r>
      <w:r w:rsidRPr="00C97AF9">
        <w:t>Canada,</w:t>
      </w:r>
      <w:r>
        <w:t xml:space="preserve"> </w:t>
      </w:r>
      <w:r w:rsidRPr="00C97AF9">
        <w:t>China,</w:t>
      </w:r>
      <w:r>
        <w:t xml:space="preserve"> </w:t>
      </w:r>
      <w:r w:rsidRPr="00C97AF9">
        <w:t>Germany</w:t>
      </w:r>
      <w:r>
        <w:t>,</w:t>
      </w:r>
      <w:r w:rsidRPr="00C97AF9">
        <w:t xml:space="preserve"> and Hong Kong. It has 22,266 branches and 65,030 ATMs. It was founded in 1806 and is headquartered in Mumbai, India.</w:t>
      </w:r>
      <w:r>
        <w:t xml:space="preserve"> </w:t>
      </w:r>
    </w:p>
    <w:p w14:paraId="4DDCF553" w14:textId="77777777" w:rsidR="00360E95" w:rsidRPr="00360E95" w:rsidRDefault="00360E95" w:rsidP="00360E95">
      <w:pPr>
        <w:jc w:val="both"/>
        <w:rPr>
          <w:b/>
          <w:bCs/>
        </w:rPr>
      </w:pPr>
    </w:p>
    <w:p w14:paraId="2F50A858" w14:textId="74279874" w:rsidR="0070583A" w:rsidRPr="004F1327" w:rsidRDefault="0070583A" w:rsidP="004916C3">
      <w:pPr>
        <w:pStyle w:val="Heading2"/>
        <w:ind w:left="0"/>
        <w:rPr>
          <w:sz w:val="24"/>
          <w:szCs w:val="24"/>
        </w:rPr>
      </w:pPr>
      <w:r w:rsidRPr="004F1327">
        <w:rPr>
          <w:sz w:val="24"/>
          <w:szCs w:val="24"/>
        </w:rPr>
        <w:t xml:space="preserve">Technical Analysis of </w:t>
      </w:r>
      <w:r w:rsidR="0018000D" w:rsidRPr="004F1327">
        <w:rPr>
          <w:rStyle w:val="Heading2Char"/>
          <w:b/>
          <w:bCs/>
          <w:sz w:val="24"/>
          <w:szCs w:val="24"/>
        </w:rPr>
        <w:t>HDFC,KOTAK and SBI stock</w:t>
      </w:r>
      <w:r w:rsidR="0018000D" w:rsidRPr="004F1327">
        <w:rPr>
          <w:b w:val="0"/>
          <w:bCs w:val="0"/>
          <w:sz w:val="24"/>
          <w:szCs w:val="24"/>
        </w:rPr>
        <w:t>:</w:t>
      </w:r>
    </w:p>
    <w:p w14:paraId="4456F749" w14:textId="2E109B78" w:rsidR="0070583A" w:rsidRDefault="0070583A" w:rsidP="0070583A">
      <w:pPr>
        <w:rPr>
          <w:b/>
          <w:bCs/>
        </w:rPr>
      </w:pPr>
    </w:p>
    <w:p w14:paraId="4E2911DA" w14:textId="77777777" w:rsidR="0018000D" w:rsidRDefault="0018000D" w:rsidP="0070583A">
      <w:pPr>
        <w:rPr>
          <w:b/>
          <w:bCs/>
        </w:rPr>
      </w:pPr>
    </w:p>
    <w:p w14:paraId="575971A7" w14:textId="1B9C2CEA" w:rsidR="0070583A" w:rsidRDefault="0070583A" w:rsidP="0070583A">
      <w:pPr>
        <w:jc w:val="both"/>
      </w:pPr>
      <w:r w:rsidRPr="00C528E1">
        <w:t>For 14 days, if RSI is in the range 25-45 it would mean that HDFC stock is trending downwards,</w:t>
      </w:r>
      <w:r>
        <w:t xml:space="preserve"> </w:t>
      </w:r>
      <w:r w:rsidRPr="00C528E1">
        <w:t>RSI between 45-55 will mean that the stock indicates sideways movement.</w:t>
      </w:r>
      <w:r>
        <w:t xml:space="preserve"> </w:t>
      </w:r>
      <w:r w:rsidRPr="00C528E1">
        <w:t xml:space="preserve">it will be trending upwards if RSI is in the range </w:t>
      </w:r>
      <w:r>
        <w:t xml:space="preserve">of </w:t>
      </w:r>
      <w:r w:rsidRPr="00C528E1">
        <w:t>55-75. if RSI is below 25, stock is oversold and RSI more than 75 indicates stock is overbought.</w:t>
      </w:r>
      <w:r>
        <w:t xml:space="preserve"> P</w:t>
      </w:r>
      <w:r w:rsidRPr="00C528E1">
        <w:t>re</w:t>
      </w:r>
      <w:r>
        <w:t>sen</w:t>
      </w:r>
      <w:r w:rsidRPr="00C528E1">
        <w:t xml:space="preserve">tly RSI </w:t>
      </w:r>
      <w:r w:rsidR="004F1327">
        <w:t xml:space="preserve">for HDFC stock </w:t>
      </w:r>
      <w:r w:rsidRPr="00C528E1">
        <w:t xml:space="preserve">is </w:t>
      </w:r>
      <w:r w:rsidRPr="00594918">
        <w:t>58.72</w:t>
      </w:r>
      <w:r>
        <w:t xml:space="preserve"> </w:t>
      </w:r>
      <w:r w:rsidRPr="00C528E1">
        <w:t>meaning that HDFC stock is moving in an upward trend.</w:t>
      </w:r>
      <w:r w:rsidR="004F1327" w:rsidRPr="004F1327">
        <w:t xml:space="preserve"> </w:t>
      </w:r>
      <w:r w:rsidR="004F1327" w:rsidRPr="00064E43">
        <w:t xml:space="preserve">Presently RSI </w:t>
      </w:r>
      <w:r w:rsidR="004F1327">
        <w:t xml:space="preserve">for KOTAK stock </w:t>
      </w:r>
      <w:r w:rsidR="004F1327" w:rsidRPr="00064E43">
        <w:t>is 60.33 meaning that KOTAK stock is moving in an upward trend.</w:t>
      </w:r>
      <w:r w:rsidR="004F1327" w:rsidRPr="004F1327">
        <w:t xml:space="preserve"> </w:t>
      </w:r>
      <w:r w:rsidR="004F1327">
        <w:t>P</w:t>
      </w:r>
      <w:r w:rsidR="004F1327" w:rsidRPr="00C528E1">
        <w:t>re</w:t>
      </w:r>
      <w:r w:rsidR="004F1327">
        <w:t>sen</w:t>
      </w:r>
      <w:r w:rsidR="004F1327" w:rsidRPr="00C528E1">
        <w:t xml:space="preserve">tly RSI </w:t>
      </w:r>
      <w:r w:rsidR="004F1327">
        <w:t xml:space="preserve">for SBI stock </w:t>
      </w:r>
      <w:r w:rsidR="004F1327" w:rsidRPr="00C528E1">
        <w:t xml:space="preserve">is </w:t>
      </w:r>
      <w:r w:rsidR="004F1327" w:rsidRPr="001D006B">
        <w:t>69.86</w:t>
      </w:r>
      <w:r w:rsidR="004F1327">
        <w:t xml:space="preserve"> </w:t>
      </w:r>
      <w:r w:rsidR="004F1327" w:rsidRPr="00C528E1">
        <w:t xml:space="preserve">meaning that </w:t>
      </w:r>
      <w:r w:rsidR="004F1327">
        <w:t>SBI</w:t>
      </w:r>
      <w:r w:rsidR="004F1327" w:rsidRPr="00C528E1">
        <w:t xml:space="preserve"> stock is moving in an upward trend.</w:t>
      </w:r>
    </w:p>
    <w:p w14:paraId="1D69EE1C" w14:textId="77777777" w:rsidR="0070583A" w:rsidRDefault="0070583A" w:rsidP="0070583A">
      <w:pPr>
        <w:jc w:val="both"/>
      </w:pPr>
    </w:p>
    <w:p w14:paraId="03E064DE" w14:textId="2F96605A" w:rsidR="0070583A" w:rsidRDefault="0070583A" w:rsidP="0070583A">
      <w:pPr>
        <w:jc w:val="both"/>
      </w:pPr>
      <w:r w:rsidRPr="002F15C7">
        <w:t>MACD is calculated by subtracting 26 days EMA from 12 days EMA.</w:t>
      </w:r>
      <w:r>
        <w:t xml:space="preserve"> </w:t>
      </w:r>
      <w:r w:rsidRPr="002F15C7">
        <w:t>if the MACD is more than 0 and also greater than 9 days EMA, stock will be trending upwards.</w:t>
      </w:r>
      <w:r>
        <w:t xml:space="preserve"> </w:t>
      </w:r>
      <w:r w:rsidRPr="002F15C7">
        <w:t>if the MACD is less than 0 and also lesser than 9 days EMA, stock will trend downwards. Currently</w:t>
      </w:r>
      <w:r>
        <w:t>,</w:t>
      </w:r>
      <w:r w:rsidRPr="002F15C7">
        <w:t xml:space="preserve"> MACD </w:t>
      </w:r>
      <w:r w:rsidR="004F1327">
        <w:t xml:space="preserve">for HDFC stock </w:t>
      </w:r>
      <w:r w:rsidRPr="002F15C7">
        <w:t xml:space="preserve">is </w:t>
      </w:r>
      <w:r w:rsidRPr="00594918">
        <w:t>18.97</w:t>
      </w:r>
      <w:r>
        <w:t xml:space="preserve"> </w:t>
      </w:r>
      <w:r w:rsidRPr="002F15C7">
        <w:t>indicating that HDFC stock is showing an upward trend.</w:t>
      </w:r>
      <w:r w:rsidR="004F1327" w:rsidRPr="004F1327">
        <w:t xml:space="preserve"> </w:t>
      </w:r>
      <w:r w:rsidR="004F1327" w:rsidRPr="00064E43">
        <w:t>Currently, MACD</w:t>
      </w:r>
      <w:r w:rsidR="004F1327">
        <w:t xml:space="preserve"> for KOTAK stock </w:t>
      </w:r>
      <w:r w:rsidR="004F1327" w:rsidRPr="00064E43">
        <w:t>is 25.42 indicating that KOTAK stock is showing an upward trend.</w:t>
      </w:r>
      <w:r w:rsidR="004F1327" w:rsidRPr="004F1327">
        <w:t xml:space="preserve"> </w:t>
      </w:r>
      <w:r w:rsidR="004F1327" w:rsidRPr="002F15C7">
        <w:t>Currently</w:t>
      </w:r>
      <w:r w:rsidR="004F1327">
        <w:t>,</w:t>
      </w:r>
      <w:r w:rsidR="004F1327" w:rsidRPr="002F15C7">
        <w:t xml:space="preserve"> MACD </w:t>
      </w:r>
      <w:r w:rsidR="004F1327">
        <w:t xml:space="preserve">for SBI stock </w:t>
      </w:r>
      <w:r w:rsidR="004F1327" w:rsidRPr="002F15C7">
        <w:t xml:space="preserve">is </w:t>
      </w:r>
      <w:r w:rsidR="004F1327" w:rsidRPr="001D006B">
        <w:t>14.07</w:t>
      </w:r>
      <w:r w:rsidR="004F1327">
        <w:t xml:space="preserve"> </w:t>
      </w:r>
      <w:r w:rsidR="004F1327" w:rsidRPr="002F15C7">
        <w:t xml:space="preserve">indicating that </w:t>
      </w:r>
      <w:r w:rsidR="004F1327">
        <w:t>SBI</w:t>
      </w:r>
      <w:r w:rsidR="004F1327" w:rsidRPr="002F15C7">
        <w:t xml:space="preserve"> stock is showing an upward trend.</w:t>
      </w:r>
    </w:p>
    <w:p w14:paraId="528A5112" w14:textId="77777777" w:rsidR="0070583A" w:rsidRDefault="0070583A" w:rsidP="0070583A">
      <w:pPr>
        <w:jc w:val="both"/>
      </w:pPr>
    </w:p>
    <w:p w14:paraId="1F54F0C3" w14:textId="538A569C" w:rsidR="0070583A" w:rsidRDefault="0070583A" w:rsidP="0070583A">
      <w:pPr>
        <w:jc w:val="both"/>
      </w:pPr>
      <w:r w:rsidRPr="002F15C7">
        <w:t>For 20 days,</w:t>
      </w:r>
      <w:r>
        <w:t xml:space="preserve"> the </w:t>
      </w:r>
      <w:r w:rsidRPr="002F15C7">
        <w:t xml:space="preserve">position of the close price </w:t>
      </w:r>
      <w:r>
        <w:t>for</w:t>
      </w:r>
      <w:r w:rsidRPr="002F15C7">
        <w:t xml:space="preserve"> </w:t>
      </w:r>
      <w:r>
        <w:t xml:space="preserve">the </w:t>
      </w:r>
      <w:r w:rsidRPr="002F15C7">
        <w:t xml:space="preserve">High-low range will define </w:t>
      </w:r>
      <w:r>
        <w:t xml:space="preserve">the </w:t>
      </w:r>
      <w:r w:rsidRPr="002F15C7">
        <w:t>Stochastic indicator which determines the momentum in stock.</w:t>
      </w:r>
      <w:r>
        <w:t xml:space="preserve"> </w:t>
      </w:r>
      <w:r w:rsidRPr="002F15C7">
        <w:t>Stochastic in the range 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range 20-45, the stock will indicate trending downwards.</w:t>
      </w:r>
      <w:r>
        <w:t xml:space="preserve"> </w:t>
      </w:r>
      <w:r w:rsidRPr="002F15C7">
        <w:t>Stochastic above 80 would mean that stock is overbought and less than 80 will tell that stock is oversold.</w:t>
      </w:r>
      <w:r>
        <w:t xml:space="preserve"> C</w:t>
      </w:r>
      <w:r w:rsidRPr="002F15C7">
        <w:t>urrently Stochastic</w:t>
      </w:r>
      <w:r w:rsidR="001F7B81">
        <w:t xml:space="preserve"> or HDFC stock </w:t>
      </w:r>
      <w:r w:rsidR="001F7B81" w:rsidRPr="002F15C7">
        <w:t>is</w:t>
      </w:r>
      <w:r w:rsidRPr="002F15C7">
        <w:t xml:space="preserve"> </w:t>
      </w:r>
      <w:r w:rsidRPr="002874AC">
        <w:t>89.62</w:t>
      </w:r>
      <w:r>
        <w:t xml:space="preserve"> </w:t>
      </w:r>
      <w:r w:rsidRPr="002F15C7">
        <w:t xml:space="preserve">which means that HDFC stock is overbought and hence the investor </w:t>
      </w:r>
      <w:r w:rsidRPr="002F15C7">
        <w:lastRenderedPageBreak/>
        <w:t xml:space="preserve">should wait for some time so that </w:t>
      </w:r>
      <w:r>
        <w:t xml:space="preserve">the </w:t>
      </w:r>
      <w:r w:rsidRPr="002F15C7">
        <w:t>Stochastic indicator gives a lesser value.</w:t>
      </w:r>
      <w:r w:rsidR="001F7B81" w:rsidRPr="001F7B81">
        <w:t xml:space="preserve"> </w:t>
      </w:r>
      <w:r w:rsidR="001F7B81" w:rsidRPr="00064E43">
        <w:t xml:space="preserve">Currently Stochastic </w:t>
      </w:r>
      <w:r w:rsidR="001F7B81">
        <w:t xml:space="preserve">for KOTAK stock </w:t>
      </w:r>
      <w:r w:rsidR="001F7B81" w:rsidRPr="00064E43">
        <w:t>is 76.32 which means that KOTAK stock is showing an upward trend.</w:t>
      </w:r>
      <w:r w:rsidR="001F7B81" w:rsidRPr="001F7B81">
        <w:t xml:space="preserve"> </w:t>
      </w:r>
      <w:r w:rsidR="001F7B81">
        <w:t>C</w:t>
      </w:r>
      <w:r w:rsidR="001F7B81" w:rsidRPr="002F15C7">
        <w:t xml:space="preserve">urrently Stochastic </w:t>
      </w:r>
      <w:r w:rsidR="001F7B81">
        <w:t xml:space="preserve">for SBI stock </w:t>
      </w:r>
      <w:r w:rsidR="001F7B81" w:rsidRPr="002F15C7">
        <w:t xml:space="preserve">is </w:t>
      </w:r>
      <w:r w:rsidR="001F7B81" w:rsidRPr="001D006B">
        <w:t>95.02</w:t>
      </w:r>
      <w:r w:rsidR="001F7B81">
        <w:t xml:space="preserve"> </w:t>
      </w:r>
      <w:r w:rsidR="001F7B81" w:rsidRPr="002F15C7">
        <w:t xml:space="preserve">which means that </w:t>
      </w:r>
      <w:r w:rsidR="001F7B81">
        <w:t>SBI</w:t>
      </w:r>
      <w:r w:rsidR="001F7B81" w:rsidRPr="002F15C7">
        <w:t xml:space="preserve"> stock is overbought and hence the investor should wait for some time so that </w:t>
      </w:r>
      <w:r w:rsidR="001F7B81">
        <w:t xml:space="preserve">the </w:t>
      </w:r>
      <w:r w:rsidR="001F7B81" w:rsidRPr="002F15C7">
        <w:t>Stochastic indicator gives a lesser value.</w:t>
      </w:r>
    </w:p>
    <w:p w14:paraId="18A53EC9" w14:textId="77777777" w:rsidR="0070583A" w:rsidRDefault="0070583A" w:rsidP="0070583A">
      <w:pPr>
        <w:jc w:val="both"/>
      </w:pPr>
    </w:p>
    <w:p w14:paraId="1666659C" w14:textId="236B3059" w:rsidR="0070583A" w:rsidRDefault="004C5989" w:rsidP="0070583A">
      <w:pPr>
        <w:jc w:val="both"/>
      </w:pPr>
      <w:r>
        <w:t>It</w:t>
      </w:r>
      <w:r w:rsidR="0070583A" w:rsidRPr="002F15C7">
        <w:t xml:space="preserve"> can </w:t>
      </w:r>
      <w:r>
        <w:t xml:space="preserve">be </w:t>
      </w:r>
      <w:r w:rsidR="0070583A" w:rsidRPr="002F15C7">
        <w:t>decide</w:t>
      </w:r>
      <w:r>
        <w:t>d</w:t>
      </w:r>
      <w:r w:rsidR="0070583A" w:rsidRPr="002F15C7">
        <w:t xml:space="preserve"> how strongly stock is trending upwards or downwards using ADX.</w:t>
      </w:r>
      <w:r w:rsidR="0070583A">
        <w:t xml:space="preserve"> </w:t>
      </w:r>
      <w:r w:rsidR="0070583A" w:rsidRPr="002F15C7">
        <w:t>for 14 days, an increasing ADX will indicate stock trending upwards or downwards very strongly. A decreasing ADX means that no strong trend will exist either upwards or downwards.</w:t>
      </w:r>
      <w:r w:rsidR="0070583A">
        <w:t xml:space="preserve"> Currently, HDFC stock ADX is </w:t>
      </w:r>
      <w:r w:rsidR="0070583A" w:rsidRPr="002874AC">
        <w:t>11.43</w:t>
      </w:r>
      <w:r w:rsidR="0070583A">
        <w:t xml:space="preserve"> meaning it will show a weak upward or downward trend.</w:t>
      </w:r>
      <w:r w:rsidR="001F7B81" w:rsidRPr="001F7B81">
        <w:t xml:space="preserve"> </w:t>
      </w:r>
      <w:r w:rsidR="001F7B81" w:rsidRPr="00064E43">
        <w:t xml:space="preserve">Currently, KOTAK stock ADX is </w:t>
      </w:r>
      <w:r w:rsidR="001F7B81" w:rsidRPr="001F7B81">
        <w:rPr>
          <w:rStyle w:val="Strong"/>
          <w:b w:val="0"/>
          <w:bCs w:val="0"/>
          <w:color w:val="333333"/>
          <w:bdr w:val="none" w:sz="0" w:space="0" w:color="auto" w:frame="1"/>
          <w:shd w:val="clear" w:color="auto" w:fill="F6F8FB"/>
        </w:rPr>
        <w:t>37.66</w:t>
      </w:r>
      <w:r w:rsidR="001F7B81" w:rsidRPr="00064E43">
        <w:rPr>
          <w:rStyle w:val="Strong"/>
          <w:color w:val="333333"/>
          <w:bdr w:val="none" w:sz="0" w:space="0" w:color="auto" w:frame="1"/>
          <w:shd w:val="clear" w:color="auto" w:fill="F6F8FB"/>
        </w:rPr>
        <w:t xml:space="preserve"> </w:t>
      </w:r>
      <w:r w:rsidR="001F7B81" w:rsidRPr="00064E43">
        <w:t>meaning it will show a strong upward or downward trend.</w:t>
      </w:r>
      <w:r w:rsidR="001F7B81" w:rsidRPr="001F7B81">
        <w:t xml:space="preserve"> </w:t>
      </w:r>
      <w:r w:rsidR="001F7B81">
        <w:t xml:space="preserve">Currently, SBI stock ADX is </w:t>
      </w:r>
      <w:r w:rsidR="001F7B81" w:rsidRPr="001D006B">
        <w:t>30.53</w:t>
      </w:r>
      <w:r w:rsidR="001F7B81">
        <w:t xml:space="preserve"> meaning it will show a strong upward or downward trend.</w:t>
      </w:r>
    </w:p>
    <w:p w14:paraId="7154DB2D" w14:textId="77777777" w:rsidR="0070583A" w:rsidRDefault="0070583A" w:rsidP="0070583A">
      <w:pPr>
        <w:jc w:val="both"/>
      </w:pPr>
    </w:p>
    <w:p w14:paraId="507A70F0" w14:textId="6B16592A" w:rsidR="0070583A" w:rsidRDefault="0070583A" w:rsidP="00337D07">
      <w:pPr>
        <w:jc w:val="both"/>
      </w:pPr>
      <w:r w:rsidRPr="00F171E3">
        <w:t>Bollinger</w:t>
      </w:r>
      <w:r w:rsidR="00881C51">
        <w:t>'s</w:t>
      </w:r>
      <w:r w:rsidRPr="00F171E3">
        <w:t xml:space="preserve"> band is positive and negative standard deviations from SMA.</w:t>
      </w:r>
      <w:r>
        <w:t xml:space="preserve"> F</w:t>
      </w:r>
      <w:r w:rsidRPr="00F171E3">
        <w:t xml:space="preserve">or </w:t>
      </w:r>
      <w:r>
        <w:t>20 days</w:t>
      </w:r>
      <w:r w:rsidRPr="00F171E3">
        <w:t xml:space="preserve">, if the close price of stock moves quite away from </w:t>
      </w:r>
      <w:r>
        <w:t xml:space="preserve">a </w:t>
      </w:r>
      <w:r w:rsidRPr="00F171E3">
        <w:t xml:space="preserve">positive standard deviation will mean </w:t>
      </w:r>
      <w:r w:rsidR="00537035" w:rsidRPr="00F171E3">
        <w:t>that stock</w:t>
      </w:r>
      <w:r w:rsidRPr="00F171E3">
        <w:t xml:space="preserve"> is overbought and if the close price of stock moves away from </w:t>
      </w:r>
      <w:r>
        <w:t xml:space="preserve">a </w:t>
      </w:r>
      <w:r w:rsidRPr="00F171E3">
        <w:t xml:space="preserve">negative standard </w:t>
      </w:r>
      <w:r w:rsidR="00537035" w:rsidRPr="00F171E3">
        <w:t>deviation,</w:t>
      </w:r>
      <w:r w:rsidRPr="00F171E3">
        <w:t xml:space="preserve"> then the stock will be considered oversold.</w:t>
      </w:r>
      <w:r>
        <w:t xml:space="preserve"> C</w:t>
      </w:r>
      <w:r w:rsidRPr="00F171E3">
        <w:t>urrently</w:t>
      </w:r>
      <w:r>
        <w:t>,</w:t>
      </w:r>
      <w:r w:rsidRPr="00F171E3">
        <w:t xml:space="preserve"> </w:t>
      </w:r>
      <w:r>
        <w:t xml:space="preserve">the </w:t>
      </w:r>
      <w:r w:rsidRPr="00F171E3">
        <w:t>upper band</w:t>
      </w:r>
      <w:r w:rsidR="00537035">
        <w:t xml:space="preserve"> </w:t>
      </w:r>
      <w:r w:rsidR="00537035" w:rsidRPr="00F171E3">
        <w:t xml:space="preserve">and </w:t>
      </w:r>
      <w:r w:rsidR="00537035">
        <w:t xml:space="preserve">the </w:t>
      </w:r>
      <w:r w:rsidR="00537035" w:rsidRPr="00F171E3">
        <w:t xml:space="preserve">lower band </w:t>
      </w:r>
      <w:r w:rsidR="00537035">
        <w:t>for HDFC stock</w:t>
      </w:r>
      <w:r w:rsidRPr="00F171E3">
        <w:t xml:space="preserve"> is 1514.69 </w:t>
      </w:r>
      <w:r w:rsidR="00537035">
        <w:t>and</w:t>
      </w:r>
      <w:r w:rsidRPr="00F171E3">
        <w:t xml:space="preserve"> 1,261.46</w:t>
      </w:r>
      <w:r w:rsidR="00537035">
        <w:t xml:space="preserve"> respectively</w:t>
      </w:r>
      <w:r w:rsidRPr="00F171E3">
        <w:t xml:space="preserve">. </w:t>
      </w:r>
      <w:r>
        <w:t xml:space="preserve">The </w:t>
      </w:r>
      <w:r w:rsidRPr="00F171E3">
        <w:t>close price of HDFC stock is 1493.05 which means HDFC stock is overbought</w:t>
      </w:r>
      <w:r w:rsidR="00537035">
        <w:t>.</w:t>
      </w:r>
      <w:r w:rsidR="00537035" w:rsidRPr="00537035">
        <w:t xml:space="preserve"> </w:t>
      </w:r>
      <w:r w:rsidR="00537035" w:rsidRPr="00064E43">
        <w:t>Currently, the upper band</w:t>
      </w:r>
      <w:r w:rsidR="00537035">
        <w:t xml:space="preserve"> </w:t>
      </w:r>
      <w:r w:rsidR="00537035" w:rsidRPr="00064E43">
        <w:t>and the lower band</w:t>
      </w:r>
      <w:r w:rsidR="00537035">
        <w:t xml:space="preserve"> for KOTAK stock</w:t>
      </w:r>
      <w:r w:rsidR="00537035" w:rsidRPr="00064E43">
        <w:t xml:space="preserve"> is 1,970.16 and</w:t>
      </w:r>
      <w:r w:rsidR="00537035">
        <w:t xml:space="preserve"> </w:t>
      </w:r>
      <w:r w:rsidR="00537035" w:rsidRPr="00064E43">
        <w:t>1,854.16</w:t>
      </w:r>
      <w:r w:rsidR="00537035">
        <w:t xml:space="preserve"> respectively</w:t>
      </w:r>
      <w:r w:rsidR="00537035" w:rsidRPr="00064E43">
        <w:t xml:space="preserve">. The close price of </w:t>
      </w:r>
      <w:r w:rsidR="00537035">
        <w:t>KOTAK</w:t>
      </w:r>
      <w:r w:rsidR="00537035" w:rsidRPr="00064E43">
        <w:t xml:space="preserve"> stock is 1944.20 which means </w:t>
      </w:r>
      <w:r w:rsidR="00537035">
        <w:t>KOTAK</w:t>
      </w:r>
      <w:r w:rsidR="00537035" w:rsidRPr="00064E43">
        <w:t xml:space="preserve"> stock is showing a sideways trend but may soon show </w:t>
      </w:r>
      <w:r w:rsidR="00537035">
        <w:t xml:space="preserve">an </w:t>
      </w:r>
      <w:r w:rsidR="00537035" w:rsidRPr="00064E43">
        <w:t>upward trend.</w:t>
      </w:r>
      <w:r w:rsidR="00537035" w:rsidRPr="00537035">
        <w:t xml:space="preserve"> </w:t>
      </w:r>
      <w:r w:rsidR="00537035">
        <w:t>C</w:t>
      </w:r>
      <w:r w:rsidR="00537035" w:rsidRPr="00F171E3">
        <w:t>urrently</w:t>
      </w:r>
      <w:r w:rsidR="00537035">
        <w:t>,</w:t>
      </w:r>
      <w:r w:rsidR="00537035" w:rsidRPr="00F171E3">
        <w:t xml:space="preserve"> </w:t>
      </w:r>
      <w:r w:rsidR="00537035">
        <w:t xml:space="preserve">the </w:t>
      </w:r>
      <w:r w:rsidR="00537035" w:rsidRPr="00F171E3">
        <w:t xml:space="preserve">upper band and </w:t>
      </w:r>
      <w:r w:rsidR="00537035">
        <w:t xml:space="preserve">the </w:t>
      </w:r>
      <w:r w:rsidR="00537035" w:rsidRPr="00F171E3">
        <w:t>lower band</w:t>
      </w:r>
      <w:r w:rsidR="00537035">
        <w:t xml:space="preserve"> for the SBI stock </w:t>
      </w:r>
      <w:r w:rsidR="00537035" w:rsidRPr="00F171E3">
        <w:t xml:space="preserve">is </w:t>
      </w:r>
      <w:r w:rsidR="00537035" w:rsidRPr="001743D5">
        <w:t>582.40</w:t>
      </w:r>
      <w:r w:rsidR="00537035">
        <w:t xml:space="preserve"> and </w:t>
      </w:r>
      <w:r w:rsidR="00537035" w:rsidRPr="001743D5">
        <w:t>505.09</w:t>
      </w:r>
      <w:r w:rsidR="00537035">
        <w:t xml:space="preserve"> respectively</w:t>
      </w:r>
      <w:r w:rsidR="00537035" w:rsidRPr="00F171E3">
        <w:t xml:space="preserve">. </w:t>
      </w:r>
      <w:r w:rsidR="00537035">
        <w:t xml:space="preserve">The </w:t>
      </w:r>
      <w:r w:rsidR="00537035" w:rsidRPr="00F171E3">
        <w:t xml:space="preserve">close price of </w:t>
      </w:r>
      <w:r w:rsidR="00537035">
        <w:t>SBI</w:t>
      </w:r>
      <w:r w:rsidR="00537035" w:rsidRPr="00F171E3">
        <w:t xml:space="preserve"> stock is </w:t>
      </w:r>
      <w:r w:rsidR="00537035" w:rsidRPr="001743D5">
        <w:t>575.05</w:t>
      </w:r>
      <w:r w:rsidR="00537035">
        <w:t xml:space="preserve"> </w:t>
      </w:r>
      <w:r w:rsidR="00537035" w:rsidRPr="00F171E3">
        <w:t xml:space="preserve">which means </w:t>
      </w:r>
      <w:r w:rsidR="00537035">
        <w:t>SBI</w:t>
      </w:r>
      <w:r w:rsidR="00537035" w:rsidRPr="00F171E3">
        <w:t xml:space="preserve"> stock is </w:t>
      </w:r>
      <w:r w:rsidR="00537035">
        <w:t xml:space="preserve">showing a sideways trend </w:t>
      </w:r>
      <w:r w:rsidR="00537035" w:rsidRPr="00775C49">
        <w:t xml:space="preserve">but may soon show </w:t>
      </w:r>
      <w:r w:rsidR="00537035">
        <w:t xml:space="preserve">an </w:t>
      </w:r>
      <w:r w:rsidR="00537035" w:rsidRPr="00775C49">
        <w:t>upward trend</w:t>
      </w:r>
      <w:r w:rsidR="00537035">
        <w:t xml:space="preserve"> </w:t>
      </w:r>
      <w:r>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Pr>
          <w:b/>
          <w:bCs/>
        </w:rPr>
        <w:fldChar w:fldCharType="separate"/>
      </w:r>
      <w:r w:rsidRPr="00291E98">
        <w:rPr>
          <w:bCs/>
          <w:noProof/>
        </w:rPr>
        <w:t>(moneycontrol, n.d.)</w:t>
      </w:r>
      <w:r>
        <w:rPr>
          <w:b/>
          <w:bCs/>
        </w:rPr>
        <w:fldChar w:fldCharType="end"/>
      </w:r>
      <w:r>
        <w:rPr>
          <w:b/>
          <w:bCs/>
        </w:rPr>
        <w:t>.</w:t>
      </w:r>
    </w:p>
    <w:p w14:paraId="5F096211" w14:textId="77777777" w:rsidR="0070583A" w:rsidRDefault="0070583A" w:rsidP="00337D07">
      <w:pPr>
        <w:jc w:val="both"/>
      </w:pPr>
    </w:p>
    <w:p w14:paraId="6DAE5739" w14:textId="5BC3A45E" w:rsidR="00337D07" w:rsidRPr="004C37F9" w:rsidRDefault="00337D07" w:rsidP="00337D07">
      <w:pPr>
        <w:jc w:val="both"/>
      </w:pPr>
      <w:r>
        <w:rPr>
          <w:rFonts w:eastAsia="Calibri"/>
          <w:bCs/>
          <w:lang w:val="en-US" w:eastAsia="en-US"/>
        </w:rPr>
        <w:t>The previous C</w:t>
      </w:r>
      <w:r w:rsidRPr="000F2377">
        <w:rPr>
          <w:rFonts w:eastAsia="Calibri"/>
          <w:bCs/>
          <w:lang w:val="en-US" w:eastAsia="en-US"/>
        </w:rPr>
        <w:t xml:space="preserve">hapter </w:t>
      </w:r>
      <w:r>
        <w:rPr>
          <w:rFonts w:eastAsia="Calibri"/>
          <w:bCs/>
          <w:lang w:val="en-US" w:eastAsia="en-US"/>
        </w:rPr>
        <w:t>performed the fundamental and technical analysis of HDFC,</w:t>
      </w:r>
      <w:r w:rsidR="00881C51">
        <w:rPr>
          <w:rFonts w:eastAsia="Calibri"/>
          <w:bCs/>
          <w:lang w:val="en-US" w:eastAsia="en-US"/>
        </w:rPr>
        <w:t xml:space="preserve"> </w:t>
      </w:r>
      <w:r>
        <w:rPr>
          <w:rFonts w:eastAsia="Calibri"/>
          <w:bCs/>
          <w:lang w:val="en-US" w:eastAsia="en-US"/>
        </w:rPr>
        <w:t>KOTAK</w:t>
      </w:r>
      <w:r w:rsidR="00881C51">
        <w:rPr>
          <w:rFonts w:eastAsia="Calibri"/>
          <w:bCs/>
          <w:lang w:val="en-US" w:eastAsia="en-US"/>
        </w:rPr>
        <w:t>,</w:t>
      </w:r>
      <w:r>
        <w:rPr>
          <w:rFonts w:eastAsia="Calibri"/>
          <w:bCs/>
          <w:lang w:val="en-US" w:eastAsia="en-US"/>
        </w:rPr>
        <w:t xml:space="preserve">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Pr>
          <w:rFonts w:eastAsia="Calibri"/>
          <w:bCs/>
          <w:lang w:val="en-US" w:eastAsia="en-US"/>
        </w:rPr>
        <w:t>.</w:t>
      </w:r>
    </w:p>
    <w:p w14:paraId="5455260F" w14:textId="77777777" w:rsidR="00337D07" w:rsidRDefault="00337D07" w:rsidP="00337D07"/>
    <w:p w14:paraId="61A1ED22" w14:textId="77777777" w:rsidR="00337D07" w:rsidRDefault="00337D07" w:rsidP="00337D07"/>
    <w:p w14:paraId="1C130978" w14:textId="77777777" w:rsidR="00337D07" w:rsidRDefault="00337D07" w:rsidP="00337D07"/>
    <w:p w14:paraId="1D9522BE" w14:textId="77777777" w:rsidR="007E4ECE" w:rsidRPr="00C254A6" w:rsidRDefault="007E4ECE" w:rsidP="005B46C3">
      <w:pPr>
        <w:contextualSpacing/>
        <w:jc w:val="both"/>
        <w:rPr>
          <w:rFonts w:eastAsia="Calibri"/>
          <w:bCs/>
          <w:lang w:val="en-US" w:eastAsia="en-US"/>
        </w:rPr>
      </w:pP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F541461" w14:textId="1A3CC6EE" w:rsidR="00AA1443" w:rsidRDefault="00276943" w:rsidP="005B46C3">
      <w:pPr>
        <w:contextualSpacing/>
        <w:jc w:val="both"/>
        <w:rPr>
          <w:rFonts w:eastAsia="Calibri"/>
          <w:lang w:val="en-US" w:eastAsia="en-US"/>
        </w:rPr>
      </w:pPr>
      <w:r w:rsidRPr="00276943">
        <w:rPr>
          <w:rFonts w:eastAsia="Calibri"/>
          <w:lang w:val="en-US" w:eastAsia="en-US"/>
        </w:rPr>
        <w:t xml:space="preserve">Daily </w:t>
      </w:r>
      <w:r w:rsidR="00F72387">
        <w:rPr>
          <w:rFonts w:eastAsia="Calibri"/>
          <w:lang w:val="en-US" w:eastAsia="en-US"/>
        </w:rPr>
        <w:t xml:space="preserve">Trading </w:t>
      </w:r>
      <w:r w:rsidRPr="00276943">
        <w:rPr>
          <w:rFonts w:eastAsia="Calibri"/>
          <w:lang w:val="en-US" w:eastAsia="en-US"/>
        </w:rPr>
        <w:t>Data of HDFC</w:t>
      </w:r>
      <w:r w:rsidR="005A0148">
        <w:rPr>
          <w:rFonts w:eastAsia="Calibri"/>
          <w:lang w:val="en-US" w:eastAsia="en-US"/>
        </w:rPr>
        <w:t>,</w:t>
      </w:r>
      <w:r w:rsidR="00881C51">
        <w:rPr>
          <w:rFonts w:eastAsia="Calibri"/>
          <w:lang w:val="en-US" w:eastAsia="en-US"/>
        </w:rPr>
        <w:t xml:space="preserve"> </w:t>
      </w:r>
      <w:r w:rsidR="005A0148">
        <w:rPr>
          <w:rFonts w:eastAsia="Calibri"/>
          <w:lang w:val="en-US" w:eastAsia="en-US"/>
        </w:rPr>
        <w:t>KOTAK</w:t>
      </w:r>
      <w:r w:rsidR="00881C51">
        <w:rPr>
          <w:rFonts w:eastAsia="Calibri"/>
          <w:lang w:val="en-US" w:eastAsia="en-US"/>
        </w:rPr>
        <w:t>,</w:t>
      </w:r>
      <w:r w:rsidR="005A0148">
        <w:rPr>
          <w:rFonts w:eastAsia="Calibri"/>
          <w:lang w:val="en-US" w:eastAsia="en-US"/>
        </w:rPr>
        <w:t xml:space="preserve"> and SBI</w:t>
      </w:r>
      <w:r w:rsidRPr="00276943">
        <w:rPr>
          <w:rFonts w:eastAsia="Calibri"/>
          <w:lang w:val="en-US" w:eastAsia="en-US"/>
        </w:rPr>
        <w:t xml:space="preserve"> </w:t>
      </w:r>
      <w:r w:rsidR="005A0148">
        <w:rPr>
          <w:rFonts w:eastAsia="Calibri"/>
          <w:lang w:val="en-US" w:eastAsia="en-US"/>
        </w:rPr>
        <w:t>Bank</w:t>
      </w:r>
      <w:r w:rsidRPr="00276943">
        <w:rPr>
          <w:rFonts w:eastAsia="Calibri"/>
          <w:lang w:val="en-US" w:eastAsia="en-US"/>
        </w:rPr>
        <w:t xml:space="preserve"> from </w:t>
      </w:r>
      <w:r w:rsidR="00D34AA9">
        <w:rPr>
          <w:rFonts w:eastAsia="Calibri"/>
          <w:lang w:val="en-US" w:eastAsia="en-US"/>
        </w:rPr>
        <w:t xml:space="preserve">the </w:t>
      </w:r>
      <w:r w:rsidRPr="00276943">
        <w:rPr>
          <w:rFonts w:eastAsia="Calibri"/>
          <w:lang w:val="en-US" w:eastAsia="en-US"/>
        </w:rPr>
        <w:t>year 2000 to 202</w:t>
      </w:r>
      <w:r w:rsidR="005A0148">
        <w:rPr>
          <w:rFonts w:eastAsia="Calibri"/>
          <w:lang w:val="en-US" w:eastAsia="en-US"/>
        </w:rPr>
        <w:t>2</w:t>
      </w:r>
      <w:r w:rsidRPr="00276943">
        <w:rPr>
          <w:rFonts w:eastAsia="Calibri"/>
          <w:lang w:val="en-US" w:eastAsia="en-US"/>
        </w:rPr>
        <w:t xml:space="preserve"> </w:t>
      </w:r>
      <w:r w:rsidR="00214BDC">
        <w:rPr>
          <w:rFonts w:eastAsia="Calibri"/>
          <w:lang w:val="en-US" w:eastAsia="en-US"/>
        </w:rPr>
        <w:t>i</w:t>
      </w:r>
      <w:r>
        <w:rPr>
          <w:rFonts w:eastAsia="Calibri"/>
          <w:lang w:val="en-US" w:eastAsia="en-US"/>
        </w:rPr>
        <w:t>s being</w:t>
      </w:r>
      <w:r w:rsidRPr="00276943">
        <w:rPr>
          <w:rFonts w:eastAsia="Calibri"/>
          <w:lang w:val="en-US" w:eastAsia="en-US"/>
        </w:rPr>
        <w:t xml:space="preserve"> used for this study. </w:t>
      </w:r>
      <w:r w:rsidR="00F72387">
        <w:rPr>
          <w:rFonts w:eastAsia="Calibri"/>
          <w:lang w:val="en-US" w:eastAsia="en-US"/>
        </w:rPr>
        <w:t xml:space="preserve">This study uses </w:t>
      </w:r>
      <w:r w:rsidRPr="00276943">
        <w:rPr>
          <w:rFonts w:eastAsia="Calibri"/>
          <w:lang w:val="en-US" w:eastAsia="en-US"/>
        </w:rPr>
        <w:t xml:space="preserve">NSE </w:t>
      </w:r>
      <w:r w:rsidR="00F72387">
        <w:rPr>
          <w:rFonts w:eastAsia="Calibri"/>
          <w:lang w:val="en-US" w:eastAsia="en-US"/>
        </w:rPr>
        <w:t>Data.</w:t>
      </w:r>
      <w:r w:rsidR="00214BDC">
        <w:rPr>
          <w:rFonts w:eastAsia="Calibri"/>
          <w:lang w:val="en-US" w:eastAsia="en-US"/>
        </w:rPr>
        <w:t xml:space="preserve"> Following are the details for</w:t>
      </w:r>
      <w:r w:rsidRPr="00276943">
        <w:rPr>
          <w:rFonts w:eastAsia="Calibri"/>
          <w:lang w:val="en-US" w:eastAsia="en-US"/>
        </w:rPr>
        <w:t xml:space="preserve"> every column </w:t>
      </w:r>
      <w:r w:rsidR="00214BDC">
        <w:rPr>
          <w:rFonts w:eastAsia="Calibri"/>
          <w:lang w:val="en-US" w:eastAsia="en-US"/>
        </w:rPr>
        <w:t>used in the HDFC</w:t>
      </w:r>
      <w:r w:rsidR="00225A4A">
        <w:rPr>
          <w:rFonts w:eastAsia="Calibri"/>
          <w:lang w:val="en-US" w:eastAsia="en-US"/>
        </w:rPr>
        <w:t>,</w:t>
      </w:r>
      <w:r w:rsidR="00881C51">
        <w:rPr>
          <w:rFonts w:eastAsia="Calibri"/>
          <w:lang w:val="en-US" w:eastAsia="en-US"/>
        </w:rPr>
        <w:t xml:space="preserve"> </w:t>
      </w:r>
      <w:r w:rsidR="00225A4A">
        <w:rPr>
          <w:rFonts w:eastAsia="Calibri"/>
          <w:lang w:val="en-US" w:eastAsia="en-US"/>
        </w:rPr>
        <w:t>KOTAK</w:t>
      </w:r>
      <w:r w:rsidR="00881C51">
        <w:rPr>
          <w:rFonts w:eastAsia="Calibri"/>
          <w:lang w:val="en-US" w:eastAsia="en-US"/>
        </w:rPr>
        <w:t>,</w:t>
      </w:r>
      <w:r w:rsidR="00225A4A">
        <w:rPr>
          <w:rFonts w:eastAsia="Calibri"/>
          <w:lang w:val="en-US" w:eastAsia="en-US"/>
        </w:rPr>
        <w:t xml:space="preserve"> and SBI</w:t>
      </w:r>
      <w:r w:rsidR="00214BDC">
        <w:rPr>
          <w:rFonts w:eastAsia="Calibri"/>
          <w:lang w:val="en-US" w:eastAsia="en-US"/>
        </w:rPr>
        <w:t xml:space="preserve"> dataset</w:t>
      </w:r>
      <w:r w:rsidRPr="00276943">
        <w:rPr>
          <w:rFonts w:eastAsia="Calibri"/>
          <w:lang w:val="en-US" w:eastAsia="en-US"/>
        </w:rPr>
        <w:t>:</w:t>
      </w:r>
    </w:p>
    <w:p w14:paraId="3B9C4607" w14:textId="77777777" w:rsidR="00AA1443" w:rsidRDefault="00AA1443" w:rsidP="005B46C3">
      <w:pPr>
        <w:contextualSpacing/>
        <w:jc w:val="both"/>
        <w:rPr>
          <w:rFonts w:eastAsia="Calibri"/>
          <w:lang w:val="en-US" w:eastAsia="en-US"/>
        </w:rPr>
      </w:pPr>
    </w:p>
    <w:p w14:paraId="35053464" w14:textId="5DC032CE" w:rsidR="0096733E"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3F3C66"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5A59B632" w14:textId="77777777" w:rsidR="0096733E" w:rsidRDefault="0096733E" w:rsidP="005B46C3">
      <w:pPr>
        <w:contextualSpacing/>
        <w:jc w:val="both"/>
        <w:rPr>
          <w:rFonts w:eastAsia="Calibri"/>
          <w:lang w:val="en-US" w:eastAsia="en-US"/>
        </w:rPr>
      </w:pPr>
    </w:p>
    <w:p w14:paraId="69B4B538" w14:textId="77777777" w:rsidR="0096733E"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0ECCE55E" w14:textId="77777777" w:rsidR="0096733E" w:rsidRDefault="0096733E" w:rsidP="005B46C3">
      <w:pPr>
        <w:contextualSpacing/>
        <w:jc w:val="both"/>
        <w:rPr>
          <w:rFonts w:eastAsia="Calibri"/>
          <w:lang w:val="en-US" w:eastAsia="en-US"/>
        </w:rPr>
      </w:pPr>
    </w:p>
    <w:p w14:paraId="6D742C57" w14:textId="77777777" w:rsidR="0096733E"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5A0E437E" w14:textId="77777777" w:rsidR="0096733E" w:rsidRDefault="0096733E" w:rsidP="005B46C3">
      <w:pPr>
        <w:contextualSpacing/>
        <w:jc w:val="both"/>
        <w:rPr>
          <w:rFonts w:eastAsia="Calibri"/>
          <w:lang w:val="en-US" w:eastAsia="en-US"/>
        </w:rPr>
      </w:pPr>
    </w:p>
    <w:p w14:paraId="72C6FCD5" w14:textId="1CD6086F"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3F5B6817" w14:textId="77777777" w:rsidR="0096733E"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CE5FE92" w14:textId="77777777" w:rsidR="0096733E" w:rsidRDefault="0096733E" w:rsidP="005B46C3">
      <w:pPr>
        <w:contextualSpacing/>
        <w:jc w:val="both"/>
        <w:rPr>
          <w:rFonts w:eastAsia="Calibri"/>
          <w:lang w:val="en-US" w:eastAsia="en-US"/>
        </w:rPr>
      </w:pPr>
    </w:p>
    <w:p w14:paraId="0270991D" w14:textId="6E1D1785" w:rsidR="00E92B5D" w:rsidRDefault="00276943" w:rsidP="005B46C3">
      <w:pPr>
        <w:contextualSpacing/>
        <w:jc w:val="both"/>
        <w:rPr>
          <w:rFonts w:eastAsia="Calibri"/>
          <w:lang w:val="en-US" w:eastAsia="en-US"/>
        </w:rPr>
      </w:pPr>
      <w:r w:rsidRPr="00276943">
        <w:rPr>
          <w:rFonts w:eastAsia="Calibri"/>
          <w:lang w:val="en-US" w:eastAsia="en-US"/>
        </w:rPr>
        <w:t xml:space="preserve">VWAP may be a technical analysis indicator used on intraday charts that resets at the beginning of each new commerce session. it is a commerce benchmark that represents the typical worth </w:t>
      </w:r>
      <w:r w:rsidR="003F3C66">
        <w:rPr>
          <w:rFonts w:eastAsia="Calibri"/>
          <w:lang w:val="en-US" w:eastAsia="en-US"/>
        </w:rPr>
        <w:t>that</w:t>
      </w:r>
      <w:r w:rsidR="00D34AA9">
        <w:rPr>
          <w:rFonts w:eastAsia="Calibri"/>
          <w:lang w:val="en-US" w:eastAsia="en-US"/>
        </w:rPr>
        <w:t xml:space="preserve"> the </w:t>
      </w:r>
      <w:r w:rsidRPr="00276943">
        <w:rPr>
          <w:rFonts w:eastAsia="Calibri"/>
          <w:lang w:val="en-US" w:eastAsia="en-US"/>
        </w:rPr>
        <w:t xml:space="preserve">security listed throughout the day, based on both volume and </w:t>
      </w:r>
      <w:r w:rsidR="00236664" w:rsidRPr="00276943">
        <w:rPr>
          <w:rFonts w:eastAsia="Calibri"/>
          <w:lang w:val="en-US" w:eastAsia="en-US"/>
        </w:rPr>
        <w:t>worth. Trading</w:t>
      </w:r>
      <w:r w:rsidRPr="00276943">
        <w:rPr>
          <w:rFonts w:eastAsia="Calibri"/>
          <w:lang w:val="en-US" w:eastAsia="en-US"/>
        </w:rPr>
        <w:t xml:space="preserve">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43035CA9" w:rsidR="00A744FE" w:rsidRDefault="00236664" w:rsidP="005B46C3">
      <w:pPr>
        <w:contextualSpacing/>
        <w:jc w:val="both"/>
        <w:rPr>
          <w:rFonts w:eastAsia="Calibri"/>
          <w:lang w:val="en-US" w:eastAsia="en-US"/>
        </w:rPr>
      </w:pPr>
      <w:r>
        <w:rPr>
          <w:rFonts w:eastAsia="Calibri"/>
          <w:lang w:val="en-US" w:eastAsia="en-US"/>
        </w:rPr>
        <w:lastRenderedPageBreak/>
        <w:t xml:space="preserve">The previous </w:t>
      </w:r>
      <w:r w:rsidR="00C46EC4">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w:t>
      </w:r>
      <w:r w:rsidR="00526163" w:rsidRPr="00E92B5D">
        <w:rPr>
          <w:rFonts w:eastAsia="Calibri"/>
          <w:lang w:val="en-US" w:eastAsia="en-US"/>
        </w:rPr>
        <w:t>explain</w:t>
      </w:r>
      <w:r w:rsidR="00196E4E">
        <w:rPr>
          <w:rFonts w:eastAsia="Calibri"/>
          <w:lang w:val="en-US" w:eastAsia="en-US"/>
        </w:rPr>
        <w:t>s</w:t>
      </w:r>
      <w:r w:rsidR="00526163" w:rsidRPr="00E92B5D">
        <w:rPr>
          <w:rFonts w:eastAsia="Calibri"/>
          <w:lang w:val="en-US" w:eastAsia="en-US"/>
        </w:rPr>
        <w:t xml:space="preserve">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AE0DA0">
        <w:rPr>
          <w:rFonts w:eastAsia="Calibri"/>
          <w:lang w:val="en-US" w:eastAsia="en-US"/>
        </w:rPr>
        <w:t xml:space="preserve">direction of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w:t>
      </w:r>
      <w:r w:rsidR="00AE0DA0">
        <w:rPr>
          <w:rFonts w:eastAsia="Calibri"/>
          <w:lang w:val="en-US" w:eastAsia="en-US"/>
        </w:rPr>
        <w:t xml:space="preserve">direction of the </w:t>
      </w:r>
      <w:r w:rsidR="00E05E15">
        <w:rPr>
          <w:rFonts w:eastAsia="Calibri"/>
          <w:lang w:val="en-US" w:eastAsia="en-US"/>
        </w:rPr>
        <w:t>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w:t>
      </w:r>
      <w:r w:rsidR="00A76C77">
        <w:rPr>
          <w:rFonts w:eastAsia="Calibri"/>
          <w:lang w:val="en-US" w:eastAsia="en-US"/>
        </w:rPr>
        <w:t>next</w:t>
      </w:r>
      <w:r w:rsidR="00526163" w:rsidRPr="00E92B5D">
        <w:rPr>
          <w:rFonts w:eastAsia="Calibri"/>
          <w:lang w:val="en-US" w:eastAsia="en-US"/>
        </w:rPr>
        <w:t xml:space="preserve"> chapter</w:t>
      </w:r>
      <w:r w:rsidR="00A8656D">
        <w:rPr>
          <w:rFonts w:eastAsia="Calibri"/>
          <w:lang w:val="en-US" w:eastAsia="en-US"/>
        </w:rPr>
        <w:t xml:space="preserve"> </w:t>
      </w:r>
      <w:r w:rsidR="00526163" w:rsidRPr="00E92B5D">
        <w:rPr>
          <w:rFonts w:eastAsia="Calibri"/>
          <w:lang w:val="en-US" w:eastAsia="en-US"/>
        </w:rPr>
        <w:t xml:space="preserve">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5C0F6328" w14:textId="3DDD2FD8" w:rsidR="00272D31" w:rsidRDefault="00272D31" w:rsidP="005B46C3">
      <w:pPr>
        <w:contextualSpacing/>
        <w:jc w:val="both"/>
        <w:rPr>
          <w:rFonts w:eastAsia="Calibri"/>
          <w:lang w:val="en-US" w:eastAsia="en-US"/>
        </w:rPr>
      </w:pPr>
    </w:p>
    <w:p w14:paraId="69813C05" w14:textId="0DD682C8" w:rsidR="007208F1" w:rsidRDefault="007208F1" w:rsidP="005B46C3">
      <w:pPr>
        <w:contextualSpacing/>
        <w:jc w:val="both"/>
        <w:rPr>
          <w:rFonts w:eastAsia="Calibri"/>
          <w:lang w:val="en-US" w:eastAsia="en-US"/>
        </w:rPr>
      </w:pPr>
    </w:p>
    <w:p w14:paraId="7963F3EA" w14:textId="65D0AF50" w:rsidR="007208F1" w:rsidRDefault="007208F1" w:rsidP="005B46C3">
      <w:pPr>
        <w:contextualSpacing/>
        <w:jc w:val="both"/>
        <w:rPr>
          <w:rFonts w:eastAsia="Calibri"/>
          <w:lang w:val="en-US" w:eastAsia="en-US"/>
        </w:rPr>
      </w:pPr>
    </w:p>
    <w:p w14:paraId="11E27E23" w14:textId="2A375BDC" w:rsidR="007208F1" w:rsidRDefault="007208F1" w:rsidP="005B46C3">
      <w:pPr>
        <w:contextualSpacing/>
        <w:jc w:val="both"/>
        <w:rPr>
          <w:rFonts w:eastAsia="Calibri"/>
          <w:lang w:val="en-US" w:eastAsia="en-US"/>
        </w:rPr>
      </w:pPr>
    </w:p>
    <w:p w14:paraId="28CBDAEB" w14:textId="4D398798" w:rsidR="007208F1" w:rsidRDefault="007208F1" w:rsidP="005B46C3">
      <w:pPr>
        <w:contextualSpacing/>
        <w:jc w:val="both"/>
        <w:rPr>
          <w:rFonts w:eastAsia="Calibri"/>
          <w:lang w:val="en-US" w:eastAsia="en-US"/>
        </w:rPr>
      </w:pPr>
    </w:p>
    <w:p w14:paraId="3313A41E" w14:textId="5ABF1A66" w:rsidR="007208F1" w:rsidRDefault="007208F1" w:rsidP="005B46C3">
      <w:pPr>
        <w:contextualSpacing/>
        <w:jc w:val="both"/>
        <w:rPr>
          <w:rFonts w:eastAsia="Calibri"/>
          <w:lang w:val="en-US" w:eastAsia="en-US"/>
        </w:rPr>
      </w:pPr>
    </w:p>
    <w:p w14:paraId="7064A2FA" w14:textId="7D46B1EE" w:rsidR="007208F1" w:rsidRDefault="007208F1" w:rsidP="005B46C3">
      <w:pPr>
        <w:contextualSpacing/>
        <w:jc w:val="both"/>
        <w:rPr>
          <w:rFonts w:eastAsia="Calibri"/>
          <w:lang w:val="en-US" w:eastAsia="en-US"/>
        </w:rPr>
      </w:pPr>
    </w:p>
    <w:p w14:paraId="1C24FDCF" w14:textId="5A38FC70" w:rsidR="007208F1" w:rsidRDefault="007208F1" w:rsidP="005B46C3">
      <w:pPr>
        <w:contextualSpacing/>
        <w:jc w:val="both"/>
        <w:rPr>
          <w:rFonts w:eastAsia="Calibri"/>
          <w:lang w:val="en-US" w:eastAsia="en-US"/>
        </w:rPr>
      </w:pPr>
    </w:p>
    <w:p w14:paraId="573932F2" w14:textId="26801834" w:rsidR="007208F1" w:rsidRDefault="007208F1" w:rsidP="005B46C3">
      <w:pPr>
        <w:contextualSpacing/>
        <w:jc w:val="both"/>
        <w:rPr>
          <w:rFonts w:eastAsia="Calibri"/>
          <w:lang w:val="en-US" w:eastAsia="en-US"/>
        </w:rPr>
      </w:pPr>
    </w:p>
    <w:p w14:paraId="1B2D3EB0" w14:textId="561981F1" w:rsidR="007208F1" w:rsidRDefault="007208F1" w:rsidP="005B46C3">
      <w:pPr>
        <w:contextualSpacing/>
        <w:jc w:val="both"/>
        <w:rPr>
          <w:rFonts w:eastAsia="Calibri"/>
          <w:lang w:val="en-US" w:eastAsia="en-US"/>
        </w:rPr>
      </w:pPr>
    </w:p>
    <w:p w14:paraId="2B9AE566" w14:textId="51389F95" w:rsidR="007208F1" w:rsidRDefault="007208F1" w:rsidP="005B46C3">
      <w:pPr>
        <w:contextualSpacing/>
        <w:jc w:val="both"/>
        <w:rPr>
          <w:rFonts w:eastAsia="Calibri"/>
          <w:lang w:val="en-US" w:eastAsia="en-US"/>
        </w:rPr>
      </w:pPr>
    </w:p>
    <w:p w14:paraId="044EE91B" w14:textId="7A14CB26" w:rsidR="007208F1" w:rsidRDefault="007208F1" w:rsidP="005B46C3">
      <w:pPr>
        <w:contextualSpacing/>
        <w:jc w:val="both"/>
        <w:rPr>
          <w:rFonts w:eastAsia="Calibri"/>
          <w:lang w:val="en-US" w:eastAsia="en-US"/>
        </w:rPr>
      </w:pPr>
    </w:p>
    <w:p w14:paraId="0AC27B6D" w14:textId="57E5609B" w:rsidR="007208F1" w:rsidRDefault="007208F1" w:rsidP="005B46C3">
      <w:pPr>
        <w:contextualSpacing/>
        <w:jc w:val="both"/>
        <w:rPr>
          <w:rFonts w:eastAsia="Calibri"/>
          <w:lang w:val="en-US" w:eastAsia="en-US"/>
        </w:rPr>
      </w:pPr>
    </w:p>
    <w:p w14:paraId="15B7F008" w14:textId="476F7531" w:rsidR="007208F1" w:rsidRDefault="007208F1" w:rsidP="005B46C3">
      <w:pPr>
        <w:contextualSpacing/>
        <w:jc w:val="both"/>
        <w:rPr>
          <w:rFonts w:eastAsia="Calibri"/>
          <w:lang w:val="en-US" w:eastAsia="en-US"/>
        </w:rPr>
      </w:pPr>
    </w:p>
    <w:p w14:paraId="19EFA66E" w14:textId="6F00C7C0" w:rsidR="007208F1" w:rsidRDefault="007208F1" w:rsidP="005B46C3">
      <w:pPr>
        <w:contextualSpacing/>
        <w:jc w:val="both"/>
        <w:rPr>
          <w:rFonts w:eastAsia="Calibri"/>
          <w:lang w:val="en-US" w:eastAsia="en-US"/>
        </w:rPr>
      </w:pPr>
    </w:p>
    <w:p w14:paraId="0BFC0185" w14:textId="15C00650" w:rsidR="007208F1" w:rsidRDefault="007208F1" w:rsidP="005B46C3">
      <w:pPr>
        <w:contextualSpacing/>
        <w:jc w:val="both"/>
        <w:rPr>
          <w:rFonts w:eastAsia="Calibri"/>
          <w:lang w:val="en-US" w:eastAsia="en-US"/>
        </w:rPr>
      </w:pPr>
    </w:p>
    <w:p w14:paraId="02BEEBCE" w14:textId="77777777" w:rsidR="00ED5C38" w:rsidRDefault="00ED5C38" w:rsidP="005B46C3">
      <w:pPr>
        <w:contextualSpacing/>
        <w:jc w:val="both"/>
        <w:rPr>
          <w:rFonts w:eastAsia="Calibri"/>
          <w:lang w:val="en-US" w:eastAsia="en-US"/>
        </w:rPr>
      </w:pPr>
    </w:p>
    <w:p w14:paraId="7A4F5416" w14:textId="77777777" w:rsidR="007208F1" w:rsidRDefault="007208F1" w:rsidP="005B46C3">
      <w:pPr>
        <w:contextualSpacing/>
        <w:jc w:val="both"/>
        <w:rPr>
          <w:rFonts w:eastAsia="Calibri"/>
          <w:lang w:val="en-US" w:eastAsia="en-US"/>
        </w:rPr>
      </w:pPr>
    </w:p>
    <w:p w14:paraId="6F7E4B8B" w14:textId="09A02ECE"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613051D3" w14:textId="77777777" w:rsidR="00ED5C38" w:rsidRPr="00ED5C38" w:rsidRDefault="00ED5C38" w:rsidP="00ED5C38">
      <w:pPr>
        <w:rPr>
          <w:rFonts w:eastAsia="Calibri"/>
          <w:lang w:val="en-US" w:eastAsia="en-US"/>
        </w:rPr>
      </w:pPr>
    </w:p>
    <w:p w14:paraId="2D44EF44" w14:textId="77777777" w:rsidR="00ED5C38" w:rsidRDefault="00DF749F" w:rsidP="00733B68">
      <w:pPr>
        <w:jc w:val="both"/>
        <w:rPr>
          <w:rFonts w:eastAsia="Calibri"/>
          <w:lang w:val="en-US" w:eastAsia="en-US"/>
        </w:rPr>
      </w:pPr>
      <w:r w:rsidRPr="00DF749F">
        <w:rPr>
          <w:rFonts w:eastAsia="Calibri"/>
          <w:lang w:val="en-US" w:eastAsia="en-US"/>
        </w:rPr>
        <w:t xml:space="preserve">The HDFC data which is taken from NSE comes with </w:t>
      </w:r>
      <w:r w:rsidR="00996323">
        <w:rPr>
          <w:rFonts w:eastAsia="Calibri"/>
          <w:lang w:val="en-US" w:eastAsia="en-US"/>
        </w:rPr>
        <w:t xml:space="preserve">a </w:t>
      </w:r>
      <w:r w:rsidRPr="00DF749F">
        <w:rPr>
          <w:rFonts w:eastAsia="Calibri"/>
          <w:lang w:val="en-US" w:eastAsia="en-US"/>
        </w:rPr>
        <w:t>lot of limitations and that has to be processed which includes the following steps</w:t>
      </w:r>
      <w:r>
        <w:rPr>
          <w:rFonts w:eastAsia="Calibri"/>
          <w:lang w:val="en-US" w:eastAsia="en-US"/>
        </w:rPr>
        <w:t>:</w:t>
      </w:r>
    </w:p>
    <w:p w14:paraId="1AB4FB88" w14:textId="77777777" w:rsidR="00ED5C38" w:rsidRDefault="00ED5C38" w:rsidP="00733B68">
      <w:pPr>
        <w:jc w:val="both"/>
        <w:rPr>
          <w:rFonts w:eastAsia="Calibri"/>
          <w:lang w:val="en-US" w:eastAsia="en-US"/>
        </w:rPr>
      </w:pPr>
    </w:p>
    <w:p w14:paraId="6C709DA5" w14:textId="415A45B0" w:rsidR="00BA52F3"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w:t>
      </w:r>
      <w:r w:rsidR="00D415E7" w:rsidRPr="0051010D">
        <w:rPr>
          <w:rFonts w:eastAsia="Calibri"/>
          <w:lang w:val="en-US" w:eastAsia="en-US"/>
        </w:rPr>
        <w:t>features’</w:t>
      </w:r>
      <w:r w:rsidR="00682F0B">
        <w:rPr>
          <w:rFonts w:eastAsia="Calibri"/>
          <w:lang w:val="en-US" w:eastAsia="en-US"/>
        </w:rPr>
        <w:t xml:space="preserve"> trades</w:t>
      </w:r>
      <w:r w:rsidRPr="0051010D">
        <w:rPr>
          <w:rFonts w:eastAsia="Calibri"/>
          <w:lang w:val="en-US" w:eastAsia="en-US"/>
        </w:rPr>
        <w:t>, ‘Deliverable Volume’,</w:t>
      </w:r>
      <w:r w:rsidR="00682F0B">
        <w:rPr>
          <w:rFonts w:eastAsia="Calibri"/>
          <w:lang w:val="en-US" w:eastAsia="en-US"/>
        </w:rPr>
        <w:t xml:space="preserve"> and</w:t>
      </w:r>
      <w:r w:rsidRPr="0051010D">
        <w:rPr>
          <w:rFonts w:eastAsia="Calibri"/>
          <w:lang w:val="en-US" w:eastAsia="en-US"/>
        </w:rPr>
        <w:t xml:space="preserve">’% Deliverable had quite one hundred periods </w:t>
      </w:r>
      <w:r w:rsidR="00682F0B">
        <w:rPr>
          <w:rFonts w:eastAsia="Calibri"/>
          <w:lang w:val="en-US" w:eastAsia="en-US"/>
        </w:rPr>
        <w:t xml:space="preserve">of </w:t>
      </w:r>
      <w:r w:rsidRPr="0051010D">
        <w:rPr>
          <w:rFonts w:eastAsia="Calibri"/>
          <w:lang w:val="en-US" w:eastAsia="en-US"/>
        </w:rPr>
        <w:t xml:space="preserve">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CF95149" w14:textId="77777777" w:rsidR="00BA52F3" w:rsidRDefault="00BA52F3" w:rsidP="00733B68">
      <w:pPr>
        <w:jc w:val="both"/>
        <w:rPr>
          <w:rFonts w:eastAsia="Calibri"/>
          <w:lang w:val="en-US" w:eastAsia="en-US"/>
        </w:rPr>
      </w:pPr>
    </w:p>
    <w:p w14:paraId="33C53C8A" w14:textId="56FDE688" w:rsidR="00BA52F3" w:rsidRDefault="0051010D" w:rsidP="0029615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p>
    <w:p w14:paraId="0FABD8C0" w14:textId="4EA6E563" w:rsidR="00B11D9C" w:rsidRDefault="00B11D9C" w:rsidP="00296158">
      <w:pPr>
        <w:jc w:val="both"/>
        <w:rPr>
          <w:rFonts w:eastAsia="Calibri"/>
          <w:lang w:val="en-US" w:eastAsia="en-US"/>
        </w:rPr>
      </w:pPr>
    </w:p>
    <w:p w14:paraId="327D222D" w14:textId="77777777" w:rsidR="00B11D9C" w:rsidRPr="00B11D9C" w:rsidRDefault="00B11D9C" w:rsidP="00B11D9C">
      <w:pPr>
        <w:jc w:val="both"/>
        <w:rPr>
          <w:rFonts w:eastAsia="Calibri"/>
          <w:lang w:val="en-US" w:eastAsia="en-US"/>
        </w:rPr>
      </w:pPr>
      <w:r w:rsidRPr="00B11D9C">
        <w:rPr>
          <w:rFonts w:eastAsia="Calibri"/>
          <w:lang w:val="en-US" w:eastAsia="en-US"/>
        </w:rPr>
        <w:t>6,10,14 and 30 days consecutive closing prices are tabulated week on week for the entire dataset and utilized as different feature variables for building the classification Models.</w:t>
      </w:r>
    </w:p>
    <w:p w14:paraId="0594F8A2" w14:textId="77777777" w:rsidR="00B11D9C" w:rsidRPr="00B11D9C" w:rsidRDefault="00B11D9C" w:rsidP="00B11D9C">
      <w:pPr>
        <w:jc w:val="both"/>
        <w:rPr>
          <w:rFonts w:eastAsia="Calibri"/>
          <w:lang w:val="en-US" w:eastAsia="en-US"/>
        </w:rPr>
      </w:pPr>
    </w:p>
    <w:p w14:paraId="3F1321FD" w14:textId="77777777" w:rsidR="00B11D9C" w:rsidRPr="00B11D9C" w:rsidRDefault="00B11D9C" w:rsidP="00B11D9C">
      <w:pPr>
        <w:jc w:val="both"/>
        <w:rPr>
          <w:rFonts w:eastAsia="Calibri"/>
          <w:lang w:val="en-US" w:eastAsia="en-US"/>
        </w:rPr>
      </w:pPr>
      <w:r w:rsidRPr="00B11D9C">
        <w:rPr>
          <w:rFonts w:eastAsia="Calibri"/>
          <w:lang w:val="en-US" w:eastAsia="en-US"/>
        </w:rPr>
        <w:t>For momentum indicators, Awesome Oscillator Indicator, KAMA Indicator, Percentage Price Oscillator, Percentage Volume Oscillator, ROC Indicator, RSI Indicator, Stochastic Oscillator, TSI Indicator, Ultimate Oscillator, WilliamsR Indicator are being utilized as the feature variables to predict the direction of the closing price and determine the prediction accuracy.</w:t>
      </w:r>
    </w:p>
    <w:p w14:paraId="5C0BB728" w14:textId="77777777" w:rsidR="00B11D9C" w:rsidRPr="00B11D9C" w:rsidRDefault="00B11D9C" w:rsidP="00B11D9C">
      <w:pPr>
        <w:jc w:val="both"/>
        <w:rPr>
          <w:rFonts w:eastAsia="Calibri"/>
          <w:lang w:val="en-US" w:eastAsia="en-US"/>
        </w:rPr>
      </w:pPr>
    </w:p>
    <w:p w14:paraId="487E67FA" w14:textId="71F124A3" w:rsidR="00B11D9C" w:rsidRPr="00B11D9C" w:rsidRDefault="00B11D9C" w:rsidP="00B11D9C">
      <w:pPr>
        <w:jc w:val="both"/>
        <w:rPr>
          <w:rFonts w:eastAsia="Calibri"/>
          <w:lang w:val="en-US" w:eastAsia="en-US"/>
        </w:rPr>
      </w:pPr>
      <w:r w:rsidRPr="00B11D9C">
        <w:rPr>
          <w:rFonts w:eastAsia="Calibri"/>
          <w:lang w:val="en-US" w:eastAsia="en-US"/>
        </w:rPr>
        <w:t>For trend indicators, ADX Indicator, Aroon Indicator, CCI Indicator, Ichimoku Indicator, KST Indicator, MACD, PSAR Indicator, EMA Indicator, WMA Indicator, Vortex Indicator are being utilized as the feature variables</w:t>
      </w:r>
      <w:r w:rsidR="00571790">
        <w:rPr>
          <w:rFonts w:eastAsia="Calibri"/>
          <w:lang w:val="en-US" w:eastAsia="en-US"/>
        </w:rPr>
        <w:t>.</w:t>
      </w:r>
    </w:p>
    <w:p w14:paraId="3467B19F" w14:textId="77777777" w:rsidR="00B11D9C" w:rsidRPr="00B11D9C" w:rsidRDefault="00B11D9C" w:rsidP="00B11D9C">
      <w:pPr>
        <w:jc w:val="both"/>
        <w:rPr>
          <w:rFonts w:eastAsia="Calibri"/>
          <w:lang w:val="en-US" w:eastAsia="en-US"/>
        </w:rPr>
      </w:pPr>
    </w:p>
    <w:p w14:paraId="29DB13CC" w14:textId="77777777" w:rsidR="00BA5072" w:rsidRDefault="00B11D9C" w:rsidP="00296158">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sidR="00881C51">
        <w:rPr>
          <w:rFonts w:eastAsia="Calibri"/>
          <w:lang w:val="en-US" w:eastAsia="en-US"/>
        </w:rPr>
        <w:t xml:space="preserve">and </w:t>
      </w:r>
      <w:r w:rsidRPr="00B11D9C">
        <w:rPr>
          <w:rFonts w:eastAsia="Calibri"/>
          <w:lang w:val="en-US" w:eastAsia="en-US"/>
        </w:rPr>
        <w:t xml:space="preserve">Ulcer Index are being used as feature variables. </w:t>
      </w:r>
      <w:r w:rsidR="00881C51">
        <w:rPr>
          <w:rFonts w:eastAsia="Calibri"/>
          <w:lang w:val="en-US" w:eastAsia="en-US"/>
        </w:rPr>
        <w:t>The l</w:t>
      </w:r>
      <w:r w:rsidRPr="00B11D9C">
        <w:rPr>
          <w:rFonts w:eastAsia="Calibri"/>
          <w:lang w:val="en-US" w:eastAsia="en-US"/>
        </w:rPr>
        <w:t>ower and upper band</w:t>
      </w:r>
      <w:r w:rsidR="00881C51">
        <w:rPr>
          <w:rFonts w:eastAsia="Calibri"/>
          <w:lang w:val="en-US" w:eastAsia="en-US"/>
        </w:rPr>
        <w:t>s</w:t>
      </w:r>
      <w:r w:rsidRPr="00B11D9C">
        <w:rPr>
          <w:rFonts w:eastAsia="Calibri"/>
          <w:lang w:val="en-US" w:eastAsia="en-US"/>
        </w:rPr>
        <w:t xml:space="preserve"> of these volatility indicators are also utilized as feature variables</w:t>
      </w:r>
      <w:r w:rsidR="00571790">
        <w:rPr>
          <w:rFonts w:eastAsia="Calibri"/>
          <w:lang w:val="en-US" w:eastAsia="en-US"/>
        </w:rPr>
        <w:t>.</w:t>
      </w:r>
    </w:p>
    <w:p w14:paraId="3260ABC5" w14:textId="77777777" w:rsidR="00BA5072" w:rsidRDefault="00BA5072" w:rsidP="00296158">
      <w:pPr>
        <w:jc w:val="both"/>
        <w:rPr>
          <w:rFonts w:eastAsia="Calibri"/>
          <w:lang w:val="en-US" w:eastAsia="en-US"/>
        </w:rPr>
      </w:pPr>
    </w:p>
    <w:p w14:paraId="76EB90A0" w14:textId="54934F93" w:rsidR="00BA52F3" w:rsidRDefault="00B11D9C" w:rsidP="00296158">
      <w:pPr>
        <w:jc w:val="both"/>
        <w:rPr>
          <w:rFonts w:eastAsia="Calibri"/>
          <w:lang w:val="en-US" w:eastAsia="en-US"/>
        </w:rPr>
      </w:pPr>
      <w:r w:rsidRPr="00B11D9C">
        <w:rPr>
          <w:rFonts w:eastAsia="Calibri"/>
          <w:lang w:val="en-US" w:eastAsia="en-US"/>
        </w:rPr>
        <w:t>For volume indicators, AccDistIndex Indicator, ChaikinMoneyFlow Indicator, EaseOfMovement Indicator, ForceIndex Indicator, MFI Indicator, OnBalanceVolume Indicator, VolumePriceTrend Indicator, VolumeWeightedAveragePrice, NegativeVolumeIndex Indicator, DailyLogReturn Indicator are used as feature variables</w:t>
      </w:r>
      <w:r w:rsidR="00571790">
        <w:rPr>
          <w:rFonts w:eastAsia="Calibri"/>
          <w:lang w:val="en-US" w:eastAsia="en-US"/>
        </w:rPr>
        <w:t>.</w:t>
      </w:r>
    </w:p>
    <w:p w14:paraId="29E2365E" w14:textId="77777777" w:rsidR="00B11D9C" w:rsidRDefault="00B11D9C" w:rsidP="00296158">
      <w:pPr>
        <w:jc w:val="both"/>
        <w:rPr>
          <w:rFonts w:eastAsia="Calibri"/>
          <w:lang w:val="en-US" w:eastAsia="en-US"/>
        </w:rPr>
      </w:pPr>
    </w:p>
    <w:p w14:paraId="34C856C2" w14:textId="410A55AA" w:rsidR="00571790"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 xml:space="preserve">Many machine learning algorithms work higher when features are on a relatively similar scale and close to </w:t>
      </w:r>
      <w:r w:rsidR="00881C51">
        <w:rPr>
          <w:rFonts w:eastAsia="Calibri"/>
          <w:lang w:val="en-US" w:eastAsia="en-US"/>
        </w:rPr>
        <w:t xml:space="preserve">being </w:t>
      </w:r>
      <w:r w:rsidRPr="0051010D">
        <w:rPr>
          <w:rFonts w:eastAsia="Calibri"/>
          <w:lang w:val="en-US" w:eastAsia="en-US"/>
        </w:rPr>
        <w:t>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35619462" w14:textId="77777777" w:rsidR="00571790" w:rsidRDefault="00571790" w:rsidP="00296158">
      <w:pPr>
        <w:jc w:val="both"/>
        <w:rPr>
          <w:rFonts w:eastAsia="Calibri"/>
          <w:lang w:val="en-US" w:eastAsia="en-US"/>
        </w:rPr>
      </w:pPr>
    </w:p>
    <w:p w14:paraId="25442074" w14:textId="04B52BE5" w:rsidR="00BA52F3" w:rsidRDefault="0051010D" w:rsidP="00296158">
      <w:pPr>
        <w:jc w:val="both"/>
        <w:rPr>
          <w:rFonts w:eastAsia="Calibri"/>
          <w:lang w:val="en-US" w:eastAsia="en-US"/>
        </w:rPr>
      </w:pPr>
      <w:r w:rsidRPr="0051010D">
        <w:rPr>
          <w:rFonts w:eastAsia="Calibri"/>
          <w:lang w:val="en-US" w:eastAsia="en-US"/>
        </w:rPr>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 xml:space="preserve">Gradient descent process, KNN algorithmic rule, linear and </w:t>
      </w:r>
      <w:r w:rsidR="00A7682E">
        <w:rPr>
          <w:rFonts w:eastAsia="Calibri"/>
          <w:lang w:val="en-US" w:eastAsia="en-US"/>
        </w:rPr>
        <w:t>LR</w:t>
      </w:r>
      <w:r w:rsidRPr="0051010D">
        <w:rPr>
          <w:rFonts w:eastAsia="Calibri"/>
          <w:lang w:val="en-US" w:eastAsia="en-US"/>
        </w:rPr>
        <w:t>,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5E3B52CE" w14:textId="77777777" w:rsidR="00BA52F3" w:rsidRDefault="00BA52F3" w:rsidP="00296158">
      <w:pPr>
        <w:jc w:val="both"/>
        <w:rPr>
          <w:rFonts w:eastAsia="Calibri"/>
          <w:lang w:val="en-US" w:eastAsia="en-US"/>
        </w:rPr>
      </w:pPr>
    </w:p>
    <w:p w14:paraId="5BE3E696" w14:textId="0939A434"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F73702">
        <w:rPr>
          <w:rFonts w:eastAsia="Calibri"/>
          <w:lang w:val="en-US" w:eastAsia="en-US"/>
        </w:rPr>
        <w:t xml:space="preserve">The previous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w:t>
      </w:r>
      <w:r w:rsidR="00F73702">
        <w:rPr>
          <w:rFonts w:eastAsia="Calibri"/>
          <w:lang w:val="en-US" w:eastAsia="en-US"/>
        </w:rPr>
        <w:t>next</w:t>
      </w:r>
      <w:r w:rsidR="00526163" w:rsidRPr="00BC5FC5">
        <w:rPr>
          <w:rFonts w:eastAsia="Calibri"/>
          <w:lang w:val="en-US" w:eastAsia="en-US"/>
        </w:rPr>
        <w:t xml:space="preserve"> </w:t>
      </w:r>
      <w:r w:rsidR="00771A8E" w:rsidRPr="00BC5FC5">
        <w:rPr>
          <w:rFonts w:eastAsia="Calibri"/>
          <w:lang w:val="en-US" w:eastAsia="en-US"/>
        </w:rPr>
        <w:t>chapter</w:t>
      </w:r>
      <w:r w:rsidR="00771A8E">
        <w:rPr>
          <w:rFonts w:eastAsia="Calibri"/>
          <w:lang w:val="en-US" w:eastAsia="en-US"/>
        </w:rPr>
        <w:t xml:space="preserve"> </w:t>
      </w:r>
      <w:r w:rsidR="00771A8E" w:rsidRPr="00BC5FC5">
        <w:rPr>
          <w:rFonts w:eastAsia="Calibri"/>
          <w:lang w:val="en-US" w:eastAsia="en-US"/>
        </w:rPr>
        <w:t>explains</w:t>
      </w:r>
      <w:r w:rsidR="00526163" w:rsidRPr="00BC5FC5">
        <w:rPr>
          <w:rFonts w:eastAsia="Calibri"/>
          <w:lang w:val="en-US" w:eastAsia="en-US"/>
        </w:rPr>
        <w:t xml:space="preserve">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01696AD3" w14:textId="2356A06D" w:rsidR="00AA45B0" w:rsidRDefault="00526163" w:rsidP="005A11AE">
      <w:pPr>
        <w:pStyle w:val="Heading1"/>
        <w:spacing w:line="360" w:lineRule="auto"/>
        <w:ind w:left="0"/>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15E893D5" w14:textId="129BFF7F" w:rsidR="00E31C7D" w:rsidRDefault="00E31C7D" w:rsidP="00E31C7D">
      <w:pPr>
        <w:pStyle w:val="Heading2"/>
        <w:ind w:left="0"/>
        <w:rPr>
          <w:rFonts w:eastAsia="Calibri"/>
          <w:sz w:val="24"/>
          <w:szCs w:val="24"/>
        </w:rPr>
      </w:pPr>
      <w:r w:rsidRPr="00E31C7D">
        <w:rPr>
          <w:rFonts w:eastAsia="Calibri"/>
          <w:sz w:val="24"/>
          <w:szCs w:val="24"/>
        </w:rPr>
        <w:t>Modelling strategies and Model Evaluation Rule:</w:t>
      </w:r>
    </w:p>
    <w:p w14:paraId="4D552B2C" w14:textId="5D34BBC7" w:rsidR="005A11AE" w:rsidRDefault="005A11AE" w:rsidP="005A11AE">
      <w:pPr>
        <w:rPr>
          <w:rFonts w:eastAsia="Calibri"/>
          <w:lang w:val="en-US" w:eastAsia="en-US"/>
        </w:rPr>
      </w:pPr>
    </w:p>
    <w:tbl>
      <w:tblPr>
        <w:tblStyle w:val="TableGrid"/>
        <w:tblW w:w="8815" w:type="dxa"/>
        <w:jc w:val="center"/>
        <w:tblLook w:val="04A0" w:firstRow="1" w:lastRow="0" w:firstColumn="1" w:lastColumn="0" w:noHBand="0" w:noVBand="1"/>
      </w:tblPr>
      <w:tblGrid>
        <w:gridCol w:w="2965"/>
        <w:gridCol w:w="5850"/>
      </w:tblGrid>
      <w:tr w:rsidR="00E31C7D" w:rsidRPr="00B37292" w14:paraId="78110E52" w14:textId="77777777" w:rsidTr="00BA5072">
        <w:trPr>
          <w:jc w:val="center"/>
        </w:trPr>
        <w:tc>
          <w:tcPr>
            <w:tcW w:w="2965" w:type="dxa"/>
            <w:vAlign w:val="center"/>
          </w:tcPr>
          <w:p w14:paraId="64E53EF8" w14:textId="77777777" w:rsidR="00E31C7D" w:rsidRPr="00E31C7D" w:rsidRDefault="00E31C7D" w:rsidP="00BA5072">
            <w:pPr>
              <w:rPr>
                <w:rFonts w:asciiTheme="minorHAnsi" w:eastAsia="Calibri" w:hAnsiTheme="minorHAnsi" w:cstheme="minorHAnsi"/>
                <w:sz w:val="20"/>
                <w:szCs w:val="20"/>
                <w:lang w:val="en-US" w:eastAsia="en-US"/>
              </w:rPr>
            </w:pPr>
            <w:r w:rsidRPr="00E31C7D">
              <w:rPr>
                <w:rFonts w:asciiTheme="minorHAnsi" w:eastAsia="Calibri" w:hAnsiTheme="minorHAnsi" w:cstheme="minorHAnsi"/>
                <w:b/>
                <w:bCs/>
                <w:sz w:val="20"/>
                <w:szCs w:val="20"/>
                <w:lang w:val="en-US" w:eastAsia="en-US"/>
              </w:rPr>
              <w:t>Modelling Strategies</w:t>
            </w:r>
          </w:p>
          <w:p w14:paraId="721D08FA" w14:textId="77777777" w:rsidR="00E31C7D" w:rsidRPr="00B37292" w:rsidRDefault="00E31C7D" w:rsidP="00BA5072">
            <w:pPr>
              <w:rPr>
                <w:rFonts w:asciiTheme="minorHAnsi" w:eastAsia="Calibri" w:hAnsiTheme="minorHAnsi" w:cstheme="minorHAnsi"/>
                <w:sz w:val="20"/>
                <w:szCs w:val="20"/>
                <w:lang w:val="en-US" w:eastAsia="en-US"/>
              </w:rPr>
            </w:pPr>
          </w:p>
        </w:tc>
        <w:tc>
          <w:tcPr>
            <w:tcW w:w="5850" w:type="dxa"/>
            <w:vAlign w:val="center"/>
          </w:tcPr>
          <w:p w14:paraId="0A8BABA8" w14:textId="77777777" w:rsidR="00E31C7D" w:rsidRPr="00E31C7D" w:rsidRDefault="00E31C7D" w:rsidP="00BA5072">
            <w:pPr>
              <w:rPr>
                <w:rFonts w:asciiTheme="minorHAnsi" w:eastAsia="Calibri" w:hAnsiTheme="minorHAnsi" w:cstheme="minorHAnsi"/>
                <w:sz w:val="20"/>
                <w:szCs w:val="20"/>
                <w:lang w:val="en-US" w:eastAsia="en-US"/>
              </w:rPr>
            </w:pPr>
            <w:r w:rsidRPr="00E31C7D">
              <w:rPr>
                <w:rFonts w:asciiTheme="minorHAnsi" w:eastAsia="Calibri" w:hAnsiTheme="minorHAnsi" w:cstheme="minorHAnsi"/>
                <w:b/>
                <w:bCs/>
                <w:sz w:val="20"/>
                <w:szCs w:val="20"/>
                <w:lang w:val="en-US" w:eastAsia="en-US"/>
              </w:rPr>
              <w:t>Model Evaluation Rule</w:t>
            </w:r>
          </w:p>
          <w:p w14:paraId="5EEE53C8" w14:textId="77777777" w:rsidR="00E31C7D" w:rsidRPr="00B37292" w:rsidRDefault="00E31C7D" w:rsidP="00BA5072">
            <w:pPr>
              <w:rPr>
                <w:rFonts w:asciiTheme="minorHAnsi" w:eastAsia="Calibri" w:hAnsiTheme="minorHAnsi" w:cstheme="minorHAnsi"/>
                <w:sz w:val="20"/>
                <w:szCs w:val="20"/>
                <w:lang w:val="en-US" w:eastAsia="en-US"/>
              </w:rPr>
            </w:pPr>
          </w:p>
        </w:tc>
      </w:tr>
      <w:tr w:rsidR="00E31C7D" w:rsidRPr="00B37292" w14:paraId="1DF96B74" w14:textId="77777777" w:rsidTr="00BA5072">
        <w:trPr>
          <w:jc w:val="center"/>
        </w:trPr>
        <w:tc>
          <w:tcPr>
            <w:tcW w:w="2965" w:type="dxa"/>
            <w:vAlign w:val="center"/>
          </w:tcPr>
          <w:p w14:paraId="415F6ADB" w14:textId="61F60F96" w:rsidR="00E31C7D" w:rsidRPr="00B37292" w:rsidRDefault="00E31C7D" w:rsidP="00BA5072">
            <w:pPr>
              <w:rPr>
                <w:rFonts w:asciiTheme="minorHAnsi" w:eastAsia="Calibri" w:hAnsiTheme="minorHAnsi" w:cstheme="minorHAnsi"/>
                <w:sz w:val="20"/>
                <w:szCs w:val="20"/>
                <w:lang w:val="en-US" w:eastAsia="en-US"/>
              </w:rPr>
            </w:pPr>
            <w:r w:rsidRPr="00E31C7D">
              <w:rPr>
                <w:rFonts w:asciiTheme="minorHAnsi" w:eastAsia="Calibri" w:hAnsiTheme="minorHAnsi" w:cstheme="minorHAnsi"/>
                <w:sz w:val="20"/>
                <w:szCs w:val="20"/>
                <w:lang w:val="en-US" w:eastAsia="en-US"/>
              </w:rPr>
              <w:t xml:space="preserve">Direction Detection </w:t>
            </w:r>
            <w:r w:rsidRPr="00E31C7D">
              <w:rPr>
                <w:rFonts w:asciiTheme="minorHAnsi" w:eastAsia="Calibri" w:hAnsiTheme="minorHAnsi" w:cstheme="minorHAnsi"/>
                <w:b/>
                <w:bCs/>
                <w:sz w:val="20"/>
                <w:szCs w:val="20"/>
                <w:lang w:eastAsia="en-US"/>
              </w:rPr>
              <w:t>by 6,10,14 days consecutive closing prices split week on the week.</w:t>
            </w:r>
          </w:p>
        </w:tc>
        <w:tc>
          <w:tcPr>
            <w:tcW w:w="5850" w:type="dxa"/>
            <w:shd w:val="clear" w:color="auto" w:fill="auto"/>
            <w:vAlign w:val="center"/>
          </w:tcPr>
          <w:p w14:paraId="2F2F25BE" w14:textId="737A8BCA" w:rsidR="000230C7"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price&gt;0.7% =&gt;Positive Trend</w:t>
            </w:r>
          </w:p>
          <w:p w14:paraId="3EC7C762" w14:textId="55BE8B7D" w:rsidR="000230C7"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price&lt;-0.7% =&gt;Negative Trend</w:t>
            </w:r>
          </w:p>
          <w:p w14:paraId="04933232" w14:textId="4561F8F0" w:rsidR="00E31C7D"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 between 0.7 and  0.7% =&gt;Neutral</w:t>
            </w:r>
          </w:p>
        </w:tc>
      </w:tr>
      <w:tr w:rsidR="00E31C7D" w:rsidRPr="00B37292" w14:paraId="2BB64097" w14:textId="77777777" w:rsidTr="00BA5072">
        <w:trPr>
          <w:jc w:val="center"/>
        </w:trPr>
        <w:tc>
          <w:tcPr>
            <w:tcW w:w="2965" w:type="dxa"/>
            <w:vAlign w:val="center"/>
          </w:tcPr>
          <w:p w14:paraId="049BF8F7" w14:textId="64386135" w:rsidR="00E31C7D" w:rsidRPr="00B37292" w:rsidRDefault="00E31C7D" w:rsidP="00BA5072">
            <w:pPr>
              <w:rPr>
                <w:rFonts w:asciiTheme="minorHAnsi" w:eastAsia="Calibri" w:hAnsiTheme="minorHAnsi" w:cstheme="minorHAnsi"/>
                <w:sz w:val="20"/>
                <w:szCs w:val="20"/>
                <w:lang w:val="en-US" w:eastAsia="en-US"/>
              </w:rPr>
            </w:pPr>
            <w:r w:rsidRPr="00E31C7D">
              <w:rPr>
                <w:rFonts w:asciiTheme="minorHAnsi" w:eastAsia="Calibri" w:hAnsiTheme="minorHAnsi" w:cstheme="minorHAnsi"/>
                <w:sz w:val="20"/>
                <w:szCs w:val="20"/>
                <w:lang w:val="en-US" w:eastAsia="en-US"/>
              </w:rPr>
              <w:t xml:space="preserve">Go Long Direction Prediction performed separately using </w:t>
            </w:r>
            <w:r w:rsidRPr="00E31C7D">
              <w:rPr>
                <w:rFonts w:asciiTheme="minorHAnsi" w:eastAsia="Calibri" w:hAnsiTheme="minorHAnsi" w:cstheme="minorHAnsi"/>
                <w:b/>
                <w:bCs/>
                <w:sz w:val="20"/>
                <w:szCs w:val="20"/>
                <w:lang w:val="en-US" w:eastAsia="en-US"/>
              </w:rPr>
              <w:t xml:space="preserve">Momentum, Trend, Volatility and Volume Indicators </w:t>
            </w:r>
          </w:p>
        </w:tc>
        <w:tc>
          <w:tcPr>
            <w:tcW w:w="5850" w:type="dxa"/>
            <w:vAlign w:val="center"/>
          </w:tcPr>
          <w:p w14:paraId="100B9975" w14:textId="5C77150E" w:rsidR="000230C7"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price&gt;0.5% =&gt;Positive Trend</w:t>
            </w:r>
          </w:p>
          <w:p w14:paraId="6EAADB91" w14:textId="48B39E22" w:rsidR="00E31C7D"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price&lt;=0.5% =&gt;Not Positive Trend</w:t>
            </w:r>
          </w:p>
        </w:tc>
      </w:tr>
    </w:tbl>
    <w:p w14:paraId="70A9691F" w14:textId="50CD7F72" w:rsidR="00E31C7D" w:rsidRDefault="00E31C7D" w:rsidP="005A11AE">
      <w:pPr>
        <w:rPr>
          <w:rFonts w:eastAsia="Calibri"/>
          <w:lang w:val="en-US" w:eastAsia="en-US"/>
        </w:rPr>
      </w:pPr>
    </w:p>
    <w:p w14:paraId="4E52C762" w14:textId="07D85E08" w:rsidR="00011C9B" w:rsidRPr="00546A28" w:rsidRDefault="00011C9B" w:rsidP="00011C9B">
      <w:pPr>
        <w:jc w:val="center"/>
      </w:pPr>
      <w:r w:rsidRPr="00546A28">
        <w:t xml:space="preserve">Table </w:t>
      </w:r>
      <w:r>
        <w:t>9</w:t>
      </w:r>
      <w:r w:rsidRPr="00546A28">
        <w:t xml:space="preserve">.1– </w:t>
      </w:r>
      <w:r w:rsidRPr="00E31C7D">
        <w:rPr>
          <w:rFonts w:eastAsia="Calibri"/>
        </w:rPr>
        <w:t>Modelling strategies and Model Evaluation Rule</w:t>
      </w:r>
    </w:p>
    <w:p w14:paraId="769F0A15" w14:textId="77777777" w:rsidR="00011C9B" w:rsidRPr="00E31C7D" w:rsidRDefault="00011C9B" w:rsidP="005A11AE">
      <w:pPr>
        <w:rPr>
          <w:rFonts w:eastAsia="Calibri"/>
          <w:lang w:val="en-US" w:eastAsia="en-US"/>
        </w:rPr>
      </w:pPr>
    </w:p>
    <w:p w14:paraId="45651048" w14:textId="3809C113" w:rsidR="00AA45B0" w:rsidRPr="00E31C7D" w:rsidRDefault="00AA45B0" w:rsidP="00E31C7D">
      <w:pPr>
        <w:pStyle w:val="Heading2"/>
        <w:ind w:left="0"/>
        <w:rPr>
          <w:rFonts w:eastAsia="Calibri"/>
          <w:sz w:val="24"/>
          <w:szCs w:val="24"/>
        </w:rPr>
      </w:pPr>
      <w:r w:rsidRPr="00E31C7D">
        <w:rPr>
          <w:rFonts w:eastAsia="Calibri"/>
          <w:sz w:val="24"/>
          <w:szCs w:val="24"/>
        </w:rPr>
        <w:t>Classification Modelling on close price:</w:t>
      </w:r>
    </w:p>
    <w:p w14:paraId="542C1FAC" w14:textId="77777777" w:rsidR="004258B5" w:rsidRDefault="004258B5" w:rsidP="00AA45B0">
      <w:pPr>
        <w:rPr>
          <w:rFonts w:eastAsia="Calibri"/>
        </w:rPr>
      </w:pPr>
    </w:p>
    <w:p w14:paraId="6894F07A" w14:textId="77777777" w:rsidR="00BA5072" w:rsidRDefault="003F3C66" w:rsidP="00BA5072">
      <w:pPr>
        <w:jc w:val="both"/>
        <w:rPr>
          <w:rFonts w:eastAsia="Calibri"/>
        </w:rPr>
      </w:pPr>
      <w:r>
        <w:rPr>
          <w:rFonts w:eastAsia="Calibri"/>
        </w:rPr>
        <w:t xml:space="preserve">The </w:t>
      </w:r>
      <w:r w:rsidR="00AA45B0" w:rsidRPr="00234448">
        <w:rPr>
          <w:rFonts w:eastAsia="Calibri"/>
        </w:rPr>
        <w:t>6-day consecutive closing price for the stock under consideration is being taken. These 6 days</w:t>
      </w:r>
      <w:r w:rsidR="00881C51">
        <w:rPr>
          <w:rFonts w:eastAsia="Calibri"/>
        </w:rPr>
        <w:t>'</w:t>
      </w:r>
      <w:r w:rsidR="00AA45B0" w:rsidRPr="00234448">
        <w:rPr>
          <w:rFonts w:eastAsia="Calibri"/>
        </w:rPr>
        <w:t xml:space="preserve"> consecutive closing prices will be tabulated week on week for the entire dataset and will be utilized as 6 different feature variables for building the classification Model.</w:t>
      </w:r>
    </w:p>
    <w:p w14:paraId="3B34CB07" w14:textId="77777777" w:rsidR="00BA5072" w:rsidRDefault="00BA5072" w:rsidP="00BA5072">
      <w:pPr>
        <w:jc w:val="both"/>
        <w:rPr>
          <w:rFonts w:eastAsia="Calibri"/>
        </w:rPr>
      </w:pPr>
    </w:p>
    <w:p w14:paraId="544A34EB" w14:textId="021E4BFA" w:rsidR="00BA5072" w:rsidRDefault="00AA45B0" w:rsidP="00BA5072">
      <w:pPr>
        <w:jc w:val="both"/>
        <w:rPr>
          <w:rFonts w:eastAsia="Calibri"/>
        </w:rPr>
      </w:pPr>
      <w:r w:rsidRPr="00234448">
        <w:rPr>
          <w:rFonts w:eastAsia="Calibri"/>
        </w:rPr>
        <w:t xml:space="preserve">The difference between </w:t>
      </w:r>
      <w:r w:rsidR="00881C51">
        <w:rPr>
          <w:rFonts w:eastAsia="Calibri"/>
        </w:rPr>
        <w:t xml:space="preserve">the </w:t>
      </w:r>
      <w:r w:rsidRPr="00234448">
        <w:rPr>
          <w:rFonts w:eastAsia="Calibri"/>
        </w:rPr>
        <w:t>7th and 8th</w:t>
      </w:r>
      <w:r w:rsidR="00881C51">
        <w:rPr>
          <w:rFonts w:eastAsia="Calibri"/>
        </w:rPr>
        <w:t>-</w:t>
      </w:r>
      <w:r w:rsidRPr="00234448">
        <w:rPr>
          <w:rFonts w:eastAsia="Calibri"/>
        </w:rPr>
        <w:t>day Closing price is determined. If the 8th</w:t>
      </w:r>
      <w:r w:rsidR="00881C51">
        <w:rPr>
          <w:rFonts w:eastAsia="Calibri"/>
        </w:rPr>
        <w:t>-</w:t>
      </w:r>
      <w:r w:rsidRPr="00234448">
        <w:rPr>
          <w:rFonts w:eastAsia="Calibri"/>
        </w:rPr>
        <w:t xml:space="preserve">day closing price is seen </w:t>
      </w:r>
      <w:r w:rsidR="00881C51">
        <w:rPr>
          <w:rFonts w:eastAsia="Calibri"/>
        </w:rPr>
        <w:t xml:space="preserve">as </w:t>
      </w:r>
      <w:r w:rsidRPr="00234448">
        <w:rPr>
          <w:rFonts w:eastAsia="Calibri"/>
        </w:rPr>
        <w:t>an increase from the 7th day by 0.</w:t>
      </w:r>
      <w:r>
        <w:rPr>
          <w:rFonts w:eastAsia="Calibri"/>
        </w:rPr>
        <w:t>7</w:t>
      </w:r>
      <w:r w:rsidRPr="00234448">
        <w:rPr>
          <w:rFonts w:eastAsia="Calibri"/>
        </w:rPr>
        <w:t xml:space="preserve">% or more, the direction of the closing price can be made </w:t>
      </w:r>
      <w:r w:rsidR="00BA5072" w:rsidRPr="00234448">
        <w:rPr>
          <w:rFonts w:eastAsia="Calibri"/>
        </w:rPr>
        <w:t>positive. If</w:t>
      </w:r>
      <w:r w:rsidRPr="00234448">
        <w:rPr>
          <w:rFonts w:eastAsia="Calibri"/>
        </w:rPr>
        <w:t xml:space="preserve"> the 8th</w:t>
      </w:r>
      <w:r w:rsidR="00881C51">
        <w:rPr>
          <w:rFonts w:eastAsia="Calibri"/>
        </w:rPr>
        <w:t>-</w:t>
      </w:r>
      <w:r w:rsidRPr="00234448">
        <w:rPr>
          <w:rFonts w:eastAsia="Calibri"/>
        </w:rPr>
        <w:t xml:space="preserve">day closing price is seen </w:t>
      </w:r>
      <w:r w:rsidR="00881C51">
        <w:rPr>
          <w:rFonts w:eastAsia="Calibri"/>
        </w:rPr>
        <w:t xml:space="preserve">as </w:t>
      </w:r>
      <w:r w:rsidRPr="00234448">
        <w:rPr>
          <w:rFonts w:eastAsia="Calibri"/>
        </w:rPr>
        <w:t>a decrease from the 7th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5F92B77B" w14:textId="77777777" w:rsidR="00BA5072" w:rsidRDefault="00BA5072" w:rsidP="00BA5072">
      <w:pPr>
        <w:jc w:val="both"/>
        <w:rPr>
          <w:rFonts w:eastAsia="Calibri"/>
        </w:rPr>
      </w:pPr>
    </w:p>
    <w:p w14:paraId="360B6A26" w14:textId="77777777" w:rsidR="00BA5072" w:rsidRDefault="00AA45B0" w:rsidP="00BA5072">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sidR="00881C51">
        <w:rPr>
          <w:rFonts w:eastAsia="Calibri"/>
        </w:rPr>
        <w:t>,</w:t>
      </w:r>
      <w:r w:rsidRPr="00234448">
        <w:rPr>
          <w:rFonts w:eastAsia="Calibri"/>
        </w:rPr>
        <w:t xml:space="preserve"> the advice to the investor will be to hold on to existing portfolios and wait for the direction of the closing price to show as either negative or positive change. If there is a negative change, usually the advice to the investor will be not </w:t>
      </w:r>
      <w:r w:rsidR="00881C51">
        <w:rPr>
          <w:rFonts w:eastAsia="Calibri"/>
        </w:rPr>
        <w:t xml:space="preserve">to </w:t>
      </w:r>
      <w:r w:rsidRPr="00234448">
        <w:rPr>
          <w:rFonts w:eastAsia="Calibri"/>
        </w:rPr>
        <w:t>invest in such a circumstance. If there is a positive change the investor will be suggested to invest.</w:t>
      </w:r>
    </w:p>
    <w:p w14:paraId="206F2AA3" w14:textId="77777777" w:rsidR="00BA5072" w:rsidRDefault="00BA5072" w:rsidP="00BA5072">
      <w:pPr>
        <w:jc w:val="both"/>
        <w:rPr>
          <w:rFonts w:eastAsia="Calibri"/>
        </w:rPr>
      </w:pPr>
    </w:p>
    <w:p w14:paraId="49797EEB" w14:textId="77777777" w:rsidR="00BA5072" w:rsidRDefault="00AA45B0" w:rsidP="00BA5072">
      <w:pPr>
        <w:jc w:val="both"/>
        <w:rPr>
          <w:rFonts w:eastAsia="Calibri"/>
        </w:rPr>
      </w:pPr>
      <w:r w:rsidRPr="00234448">
        <w:rPr>
          <w:rFonts w:eastAsia="Calibri"/>
        </w:rPr>
        <w:lastRenderedPageBreak/>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sidR="00881C51">
        <w:rPr>
          <w:rFonts w:eastAsia="Calibri"/>
        </w:rPr>
        <w:t>A s</w:t>
      </w:r>
      <w:r w:rsidRPr="00234448">
        <w:rPr>
          <w:rFonts w:eastAsia="Calibri"/>
        </w:rPr>
        <w:t xml:space="preserve">imilar process </w:t>
      </w:r>
      <w:r w:rsidR="00881C51">
        <w:rPr>
          <w:rFonts w:eastAsia="Calibri"/>
        </w:rPr>
        <w:t xml:space="preserve">is </w:t>
      </w:r>
      <w:r w:rsidRPr="00234448">
        <w:rPr>
          <w:rFonts w:eastAsia="Calibri"/>
        </w:rPr>
        <w:t xml:space="preserve">to be followed for detecting true negatives and false negatives. </w:t>
      </w:r>
      <w:r w:rsidR="00881C51">
        <w:rPr>
          <w:rFonts w:eastAsia="Calibri"/>
        </w:rPr>
        <w:t>A s</w:t>
      </w:r>
      <w:r w:rsidRPr="00234448">
        <w:rPr>
          <w:rFonts w:eastAsia="Calibri"/>
        </w:rPr>
        <w:t xml:space="preserve">imilar process </w:t>
      </w:r>
      <w:r w:rsidR="00881C51">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14:paraId="05A2BFF4" w14:textId="77777777" w:rsidR="00BA5072" w:rsidRDefault="00BA5072" w:rsidP="00BA5072">
      <w:pPr>
        <w:jc w:val="both"/>
        <w:rPr>
          <w:rFonts w:eastAsia="Calibri"/>
        </w:rPr>
      </w:pPr>
    </w:p>
    <w:p w14:paraId="23CD2279" w14:textId="77777777" w:rsidR="00BA5072" w:rsidRDefault="00AA45B0" w:rsidP="00BA5072">
      <w:pPr>
        <w:jc w:val="both"/>
        <w:rPr>
          <w:rFonts w:eastAsia="Calibri"/>
        </w:rPr>
      </w:pPr>
      <w:r w:rsidRPr="00234448">
        <w:rPr>
          <w:rFonts w:eastAsia="Calibri"/>
        </w:rPr>
        <w:t xml:space="preserve">Computation is being done to evaluate whether it is </w:t>
      </w:r>
      <w:r w:rsidR="00881C51">
        <w:rPr>
          <w:rFonts w:eastAsia="Calibri"/>
        </w:rPr>
        <w:t xml:space="preserve">a </w:t>
      </w:r>
      <w:r w:rsidRPr="00234448">
        <w:rPr>
          <w:rFonts w:eastAsia="Calibri"/>
        </w:rPr>
        <w:t>positive change, negative change</w:t>
      </w:r>
      <w:r w:rsidR="00881C51">
        <w:rPr>
          <w:rFonts w:eastAsia="Calibri"/>
        </w:rPr>
        <w:t>,</w:t>
      </w:r>
      <w:r w:rsidRPr="00234448">
        <w:rPr>
          <w:rFonts w:eastAsia="Calibri"/>
        </w:rPr>
        <w:t xml:space="preserve"> or no change between </w:t>
      </w:r>
      <w:r w:rsidR="00881C51">
        <w:rPr>
          <w:rFonts w:eastAsia="Calibri"/>
        </w:rPr>
        <w:t xml:space="preserve">the </w:t>
      </w:r>
      <w:r w:rsidRPr="00234448">
        <w:rPr>
          <w:rFonts w:eastAsia="Calibri"/>
        </w:rPr>
        <w:t>7th and 8th</w:t>
      </w:r>
      <w:r w:rsidR="00881C51">
        <w:rPr>
          <w:rFonts w:eastAsia="Calibri"/>
        </w:rPr>
        <w:t>-</w:t>
      </w:r>
      <w:r w:rsidRPr="00234448">
        <w:rPr>
          <w:rFonts w:eastAsia="Calibri"/>
        </w:rPr>
        <w:t xml:space="preserve">day closing price. The rule is being set to determine what has to be seen as </w:t>
      </w:r>
      <w:r w:rsidR="00881C51">
        <w:rPr>
          <w:rFonts w:eastAsia="Calibri"/>
        </w:rPr>
        <w:t xml:space="preserve">a </w:t>
      </w:r>
      <w:r w:rsidRPr="00234448">
        <w:rPr>
          <w:rFonts w:eastAsia="Calibri"/>
        </w:rPr>
        <w:t xml:space="preserve">direction change.0.7% </w:t>
      </w:r>
      <w:r w:rsidR="00881C51">
        <w:rPr>
          <w:rFonts w:eastAsia="Calibri"/>
        </w:rPr>
        <w:t>difference</w:t>
      </w:r>
      <w:r w:rsidRPr="00234448">
        <w:rPr>
          <w:rFonts w:eastAsia="Calibri"/>
        </w:rPr>
        <w:t xml:space="preserve">,1% </w:t>
      </w:r>
      <w:r w:rsidR="00881C51">
        <w:rPr>
          <w:rFonts w:eastAsia="Calibri"/>
        </w:rPr>
        <w:t>difference,</w:t>
      </w:r>
      <w:r w:rsidRPr="00234448">
        <w:rPr>
          <w:rFonts w:eastAsia="Calibri"/>
        </w:rPr>
        <w:t xml:space="preserve"> and 1.5% </w:t>
      </w:r>
      <w:r w:rsidR="00881C51">
        <w:rPr>
          <w:rFonts w:eastAsia="Calibri"/>
        </w:rPr>
        <w:t>difference</w:t>
      </w:r>
      <w:r w:rsidRPr="00234448">
        <w:rPr>
          <w:rFonts w:eastAsia="Calibri"/>
        </w:rPr>
        <w:t xml:space="preserve"> -these are different classes of direction for which rule is being set which is to be followed for computing the direction change as either positive change, negative change</w:t>
      </w:r>
      <w:r w:rsidR="00881C51">
        <w:rPr>
          <w:rFonts w:eastAsia="Calibri"/>
        </w:rPr>
        <w:t>,</w:t>
      </w:r>
      <w:r w:rsidRPr="00234448">
        <w:rPr>
          <w:rFonts w:eastAsia="Calibri"/>
        </w:rPr>
        <w:t xml:space="preserve"> or no change.</w:t>
      </w:r>
    </w:p>
    <w:p w14:paraId="792ED7EB" w14:textId="77777777" w:rsidR="00BA5072" w:rsidRDefault="00BA5072" w:rsidP="00BA5072">
      <w:pPr>
        <w:jc w:val="both"/>
        <w:rPr>
          <w:rFonts w:eastAsia="Calibri"/>
        </w:rPr>
      </w:pPr>
    </w:p>
    <w:p w14:paraId="4C55CB81" w14:textId="77777777" w:rsidR="00BA5072" w:rsidRDefault="00AA45B0" w:rsidP="00BA5072">
      <w:pPr>
        <w:jc w:val="both"/>
        <w:rPr>
          <w:rFonts w:eastAsia="Calibri"/>
        </w:rPr>
      </w:pPr>
      <w:r w:rsidRPr="00396CE9">
        <w:rPr>
          <w:rFonts w:eastAsia="Calibri"/>
        </w:rPr>
        <w:t>once it is determined say for example 0.</w:t>
      </w:r>
      <w:r>
        <w:rPr>
          <w:rFonts w:eastAsia="Calibri"/>
        </w:rPr>
        <w:t>7</w:t>
      </w:r>
      <w:r w:rsidRPr="00396CE9">
        <w:rPr>
          <w:rFonts w:eastAsia="Calibri"/>
        </w:rPr>
        <w:t xml:space="preserve">% </w:t>
      </w:r>
      <w:r w:rsidR="00DE0CD3">
        <w:rPr>
          <w:rFonts w:eastAsia="Calibri"/>
        </w:rPr>
        <w:t>difference</w:t>
      </w:r>
      <w:r w:rsidRPr="00396CE9">
        <w:rPr>
          <w:rFonts w:eastAsia="Calibri"/>
        </w:rPr>
        <w:t xml:space="preserve"> has the best prediction accuracy among all different classes of direction namely 0.7% </w:t>
      </w:r>
      <w:r w:rsidR="00DE0CD3">
        <w:rPr>
          <w:rFonts w:eastAsia="Calibri"/>
        </w:rPr>
        <w:t>difference</w:t>
      </w:r>
      <w:r w:rsidRPr="00396CE9">
        <w:rPr>
          <w:rFonts w:eastAsia="Calibri"/>
        </w:rPr>
        <w:t xml:space="preserve">,1% </w:t>
      </w:r>
      <w:r w:rsidR="00DE0CD3">
        <w:rPr>
          <w:rFonts w:eastAsia="Calibri"/>
        </w:rPr>
        <w:t>difference</w:t>
      </w:r>
      <w:r w:rsidR="00881C51">
        <w:rPr>
          <w:rFonts w:eastAsia="Calibri"/>
        </w:rPr>
        <w:t>,</w:t>
      </w:r>
      <w:r w:rsidRPr="00396CE9">
        <w:rPr>
          <w:rFonts w:eastAsia="Calibri"/>
        </w:rPr>
        <w:t xml:space="preserve"> and 1.5% </w:t>
      </w:r>
      <w:r w:rsidR="00DE0CD3">
        <w:rPr>
          <w:rFonts w:eastAsia="Calibri"/>
        </w:rPr>
        <w:t>difference</w:t>
      </w:r>
      <w:r w:rsidRPr="00396CE9">
        <w:rPr>
          <w:rFonts w:eastAsia="Calibri"/>
        </w:rPr>
        <w:t xml:space="preserve"> then the range of consecutive days to be utilized as feature variable is increased to 10 days. Therefore,</w:t>
      </w:r>
      <w:r w:rsidR="00881C51">
        <w:rPr>
          <w:rFonts w:eastAsia="Calibri"/>
        </w:rPr>
        <w:t xml:space="preserve"> a </w:t>
      </w:r>
      <w:r w:rsidRPr="00396CE9">
        <w:rPr>
          <w:rFonts w:eastAsia="Calibri"/>
        </w:rPr>
        <w:t>10-day consecutive closing price for the stock under consideration is being taken. These 10 days</w:t>
      </w:r>
      <w:r w:rsidR="00881C51">
        <w:rPr>
          <w:rFonts w:eastAsia="Calibri"/>
        </w:rPr>
        <w:t>'</w:t>
      </w:r>
      <w:r w:rsidRPr="00396CE9">
        <w:rPr>
          <w:rFonts w:eastAsia="Calibri"/>
        </w:rPr>
        <w:t xml:space="preserve"> consecutive closing prices will be tabulated week on week for the entire dataset and will be utilized as different feature variables for building the classification Model.</w:t>
      </w:r>
    </w:p>
    <w:p w14:paraId="780A6282" w14:textId="77777777" w:rsidR="00BA5072" w:rsidRDefault="00BA5072" w:rsidP="00BA5072">
      <w:pPr>
        <w:jc w:val="both"/>
        <w:rPr>
          <w:rFonts w:eastAsia="Calibri"/>
        </w:rPr>
      </w:pPr>
    </w:p>
    <w:p w14:paraId="2C658D00" w14:textId="126CEE9B" w:rsidR="00AA45B0" w:rsidRDefault="00881C51" w:rsidP="00BA5072">
      <w:pPr>
        <w:jc w:val="both"/>
        <w:rPr>
          <w:rFonts w:eastAsia="Calibri"/>
        </w:rPr>
      </w:pPr>
      <w:r>
        <w:rPr>
          <w:rFonts w:eastAsia="Calibri"/>
        </w:rPr>
        <w:t>A s</w:t>
      </w:r>
      <w:r w:rsidR="00AA45B0" w:rsidRPr="00396CE9">
        <w:rPr>
          <w:rFonts w:eastAsia="Calibri"/>
        </w:rPr>
        <w:t xml:space="preserve">imilar process is again repeated for </w:t>
      </w:r>
      <w:r>
        <w:rPr>
          <w:rFonts w:eastAsia="Calibri"/>
        </w:rPr>
        <w:t xml:space="preserve">a </w:t>
      </w:r>
      <w:r w:rsidR="00AA45B0" w:rsidRPr="00396CE9">
        <w:rPr>
          <w:rFonts w:eastAsia="Calibri"/>
        </w:rPr>
        <w:t xml:space="preserve">range of consecutive days to be utilized as </w:t>
      </w:r>
      <w:r>
        <w:rPr>
          <w:rFonts w:eastAsia="Calibri"/>
        </w:rPr>
        <w:t xml:space="preserve">the </w:t>
      </w:r>
      <w:r w:rsidR="00AA45B0" w:rsidRPr="00396CE9">
        <w:rPr>
          <w:rFonts w:eastAsia="Calibri"/>
        </w:rPr>
        <w:t>feature variable increase</w:t>
      </w:r>
      <w:r>
        <w:rPr>
          <w:rFonts w:eastAsia="Calibri"/>
        </w:rPr>
        <w:t>s</w:t>
      </w:r>
      <w:r w:rsidR="00AA45B0" w:rsidRPr="00396CE9">
        <w:rPr>
          <w:rFonts w:eastAsia="Calibri"/>
        </w:rPr>
        <w:t xml:space="preserve"> to 14 days. The prediction accuracy is determined to confirm that say 0.</w:t>
      </w:r>
      <w:r w:rsidR="00AA45B0">
        <w:rPr>
          <w:rFonts w:eastAsia="Calibri"/>
        </w:rPr>
        <w:t>7</w:t>
      </w:r>
      <w:r w:rsidR="00AA45B0" w:rsidRPr="00396CE9">
        <w:rPr>
          <w:rFonts w:eastAsia="Calibri"/>
        </w:rPr>
        <w:t xml:space="preserve">% </w:t>
      </w:r>
      <w:r w:rsidR="00DE0CD3">
        <w:rPr>
          <w:rFonts w:eastAsia="Calibri"/>
        </w:rPr>
        <w:t>difference</w:t>
      </w:r>
      <w:r w:rsidR="00AA45B0" w:rsidRPr="00396CE9">
        <w:rPr>
          <w:rFonts w:eastAsia="Calibri"/>
        </w:rPr>
        <w:t xml:space="preserve"> has the best prediction accuracy among all different classes of direction even when </w:t>
      </w:r>
      <w:r>
        <w:rPr>
          <w:rFonts w:eastAsia="Calibri"/>
        </w:rPr>
        <w:t xml:space="preserve">the </w:t>
      </w:r>
      <w:r w:rsidR="00AA45B0" w:rsidRPr="00396CE9">
        <w:rPr>
          <w:rFonts w:eastAsia="Calibri"/>
        </w:rPr>
        <w:t xml:space="preserve">range of consecutive days to be utilized as </w:t>
      </w:r>
      <w:r>
        <w:rPr>
          <w:rFonts w:eastAsia="Calibri"/>
        </w:rPr>
        <w:t xml:space="preserve">a </w:t>
      </w:r>
      <w:r w:rsidR="00AA45B0" w:rsidRPr="00396CE9">
        <w:rPr>
          <w:rFonts w:eastAsia="Calibri"/>
        </w:rPr>
        <w:t>feature variable is increased to 14 days.</w:t>
      </w:r>
    </w:p>
    <w:p w14:paraId="1FD78C7E" w14:textId="77777777" w:rsidR="004258B5" w:rsidRDefault="004258B5" w:rsidP="00AA45B0">
      <w:pPr>
        <w:rPr>
          <w:rFonts w:eastAsia="Calibri"/>
        </w:rPr>
      </w:pPr>
    </w:p>
    <w:p w14:paraId="4EDEF34B" w14:textId="77777777" w:rsidR="00AA45B0" w:rsidRPr="007B39C0" w:rsidRDefault="00AA45B0" w:rsidP="004258B5">
      <w:pPr>
        <w:pStyle w:val="Heading2"/>
        <w:ind w:left="0"/>
        <w:rPr>
          <w:rFonts w:eastAsia="Calibri"/>
          <w:sz w:val="24"/>
          <w:szCs w:val="24"/>
        </w:rPr>
      </w:pPr>
      <w:r w:rsidRPr="007B39C0">
        <w:rPr>
          <w:rFonts w:eastAsia="Calibri"/>
          <w:sz w:val="24"/>
          <w:szCs w:val="24"/>
        </w:rPr>
        <w:t>Classification Modelling on Technical Indicators</w:t>
      </w:r>
      <w:r>
        <w:rPr>
          <w:rFonts w:eastAsia="Calibri"/>
          <w:sz w:val="24"/>
          <w:szCs w:val="24"/>
        </w:rPr>
        <w:t>:</w:t>
      </w:r>
    </w:p>
    <w:p w14:paraId="5A286A39" w14:textId="77777777" w:rsidR="00AA45B0" w:rsidRDefault="00AA45B0" w:rsidP="00AA45B0">
      <w:pPr>
        <w:rPr>
          <w:rFonts w:eastAsia="Calibri"/>
        </w:rPr>
      </w:pPr>
    </w:p>
    <w:p w14:paraId="3EF2C2F3" w14:textId="77777777" w:rsidR="00BA5072" w:rsidRDefault="00AA45B0" w:rsidP="00BA5072">
      <w:pPr>
        <w:jc w:val="both"/>
        <w:rPr>
          <w:rFonts w:eastAsia="Calibri"/>
        </w:rPr>
      </w:pPr>
      <w:r w:rsidRPr="00E92C48">
        <w:rPr>
          <w:rFonts w:eastAsia="Calibri"/>
        </w:rPr>
        <w:t xml:space="preserve">Similarly, all technical indicators can be utilized in Technical Analysis to build another set of classification Models. All different types of technical indicators namely momentum indicators, trend indicators, volatility indicators, </w:t>
      </w:r>
      <w:r w:rsidR="00881C51">
        <w:rPr>
          <w:rFonts w:eastAsia="Calibri"/>
        </w:rPr>
        <w:t xml:space="preserve">and </w:t>
      </w:r>
      <w:r w:rsidRPr="00E92C48">
        <w:rPr>
          <w:rFonts w:eastAsia="Calibri"/>
        </w:rPr>
        <w:t xml:space="preserve">volume indicators can be utilized as feature variables based on the input dataset and different classification models can be built to determine their prediction accuracy. </w:t>
      </w:r>
    </w:p>
    <w:p w14:paraId="3061D0E2" w14:textId="77777777" w:rsidR="00BA5072" w:rsidRDefault="00BA5072" w:rsidP="00BA5072">
      <w:pPr>
        <w:jc w:val="both"/>
        <w:rPr>
          <w:rFonts w:eastAsia="Calibri"/>
        </w:rPr>
      </w:pPr>
    </w:p>
    <w:p w14:paraId="190213BA" w14:textId="77777777" w:rsidR="00BA5072" w:rsidRDefault="00AA45B0" w:rsidP="00BA5072">
      <w:pPr>
        <w:jc w:val="both"/>
        <w:rPr>
          <w:rFonts w:eastAsia="Calibri"/>
        </w:rPr>
      </w:pPr>
      <w:r w:rsidRPr="00E92C48">
        <w:rPr>
          <w:rFonts w:eastAsia="Calibri"/>
        </w:rPr>
        <w:t>Generally</w:t>
      </w:r>
      <w:r w:rsidR="00881C51">
        <w:rPr>
          <w:rFonts w:eastAsia="Calibri"/>
        </w:rPr>
        <w:t>,</w:t>
      </w:r>
      <w:r w:rsidRPr="00E92C48">
        <w:rPr>
          <w:rFonts w:eastAsia="Calibri"/>
        </w:rPr>
        <w:t xml:space="preserve"> Open price, High price, low price, close price</w:t>
      </w:r>
      <w:r w:rsidR="00881C51">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Pr>
          <w:rFonts w:eastAsia="Calibri"/>
        </w:rPr>
        <w:t xml:space="preserve"> </w:t>
      </w:r>
      <w:r w:rsidRPr="00E92C48">
        <w:t xml:space="preserve">The Actual direction of the close price is estimated as </w:t>
      </w:r>
      <w:r w:rsidR="00955041">
        <w:t xml:space="preserve">a </w:t>
      </w:r>
      <w:r w:rsidRPr="00E92C48">
        <w:t>percentage change of the close price between upper-band +0.5% and lower band -0.5% for all technical indicators-based classification Models.</w:t>
      </w:r>
      <w:r w:rsidR="00650845">
        <w:t xml:space="preserve"> </w:t>
      </w:r>
      <w:r>
        <w:rPr>
          <w:rFonts w:eastAsia="Calibri"/>
        </w:rPr>
        <w:t>Eight</w:t>
      </w:r>
      <w:r w:rsidRPr="00180E7E">
        <w:rPr>
          <w:rFonts w:eastAsia="Calibri"/>
        </w:rPr>
        <w:t xml:space="preserve"> different Classification models based on four different types of technical indicators are being built.</w:t>
      </w:r>
    </w:p>
    <w:p w14:paraId="566E2E38" w14:textId="77777777" w:rsidR="00BA5072" w:rsidRDefault="00BA5072" w:rsidP="00BA5072">
      <w:pPr>
        <w:jc w:val="both"/>
        <w:rPr>
          <w:rFonts w:eastAsia="Calibri"/>
        </w:rPr>
      </w:pPr>
    </w:p>
    <w:p w14:paraId="1AC98DAA" w14:textId="77777777" w:rsidR="00BA5072" w:rsidRDefault="00AA45B0" w:rsidP="00BA5072">
      <w:pPr>
        <w:jc w:val="both"/>
        <w:rPr>
          <w:rFonts w:eastAsia="Calibri"/>
        </w:rPr>
      </w:pPr>
      <w:r>
        <w:rPr>
          <w:color w:val="000000"/>
          <w:shd w:val="clear" w:color="auto" w:fill="FFFFFF"/>
        </w:rPr>
        <w:t>V</w:t>
      </w:r>
      <w:r w:rsidRPr="009107B3">
        <w:rPr>
          <w:color w:val="000000"/>
          <w:shd w:val="clear" w:color="auto" w:fill="FFFFFF"/>
        </w:rPr>
        <w:t xml:space="preserve">arious Classification models namely </w:t>
      </w:r>
      <w:r w:rsidR="00A7682E">
        <w:rPr>
          <w:color w:val="000000"/>
          <w:shd w:val="clear" w:color="auto" w:fill="FFFFFF"/>
        </w:rPr>
        <w:t>LR</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DT</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RF</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KNN</w:t>
      </w:r>
      <w:r w:rsidRPr="00180E7E">
        <w:rPr>
          <w:color w:val="000000"/>
          <w:shd w:val="clear" w:color="auto" w:fill="FFFFFF"/>
        </w:rPr>
        <w:t xml:space="preserve"> Classifier</w:t>
      </w:r>
      <w:r w:rsidR="00955041">
        <w:rPr>
          <w:color w:val="000000"/>
          <w:shd w:val="clear" w:color="auto" w:fill="FFFFFF"/>
        </w:rPr>
        <w:t>,</w:t>
      </w:r>
      <w:r>
        <w:rPr>
          <w:color w:val="000000"/>
          <w:shd w:val="clear" w:color="auto" w:fill="FFFFFF"/>
        </w:rPr>
        <w:t xml:space="preserve"> and </w:t>
      </w:r>
      <w:r w:rsidRPr="00180E7E">
        <w:rPr>
          <w:color w:val="000000"/>
          <w:shd w:val="clear" w:color="auto" w:fill="FFFFFF"/>
        </w:rPr>
        <w:t>XG Boost Classifier</w:t>
      </w:r>
      <w:r>
        <w:rPr>
          <w:color w:val="000000"/>
          <w:shd w:val="clear" w:color="auto" w:fill="FFFFFF"/>
        </w:rPr>
        <w:t xml:space="preserve"> </w:t>
      </w:r>
      <w:r w:rsidR="00955041">
        <w:rPr>
          <w:color w:val="000000"/>
          <w:shd w:val="clear" w:color="auto" w:fill="FFFFFF"/>
        </w:rPr>
        <w:t>are</w:t>
      </w:r>
      <w:r>
        <w:rPr>
          <w:color w:val="000000"/>
          <w:shd w:val="clear" w:color="auto" w:fill="FFFFFF"/>
        </w:rPr>
        <w:t xml:space="preserve"> </w:t>
      </w:r>
      <w:r w:rsidRPr="009107B3">
        <w:rPr>
          <w:color w:val="000000"/>
          <w:shd w:val="clear" w:color="auto" w:fill="FFFFFF"/>
        </w:rPr>
        <w:t>deployed and their prediction accuracy is being compared</w:t>
      </w:r>
      <w:r>
        <w:rPr>
          <w:color w:val="000000"/>
          <w:shd w:val="clear" w:color="auto" w:fill="FFFFFF"/>
        </w:rPr>
        <w:t>.</w:t>
      </w:r>
    </w:p>
    <w:p w14:paraId="2BAA3595" w14:textId="77777777" w:rsidR="00BA5072" w:rsidRDefault="00BA5072" w:rsidP="00BA5072">
      <w:pPr>
        <w:jc w:val="both"/>
        <w:rPr>
          <w:rFonts w:eastAsia="Calibri"/>
        </w:rPr>
      </w:pPr>
    </w:p>
    <w:p w14:paraId="46A93B31" w14:textId="77777777" w:rsidR="00BA5072" w:rsidRDefault="00AA45B0" w:rsidP="00BA5072">
      <w:pPr>
        <w:jc w:val="both"/>
        <w:rPr>
          <w:rFonts w:eastAsia="Calibri"/>
        </w:rPr>
      </w:pPr>
      <w:r w:rsidRPr="00180E7E">
        <w:rPr>
          <w:color w:val="000000"/>
          <w:shd w:val="clear" w:color="auto" w:fill="FFFFFF"/>
        </w:rPr>
        <w:t xml:space="preserve">When the majority of the </w:t>
      </w:r>
      <w:r w:rsidR="00880AE6">
        <w:rPr>
          <w:color w:val="000000"/>
          <w:shd w:val="clear" w:color="auto" w:fill="FFFFFF"/>
        </w:rPr>
        <w:t>20</w:t>
      </w:r>
      <w:r w:rsidRPr="00180E7E">
        <w:rPr>
          <w:color w:val="000000"/>
          <w:shd w:val="clear" w:color="auto" w:fill="FFFFFF"/>
        </w:rPr>
        <w:t xml:space="preserve"> various models or all of them move in the same direction, a choice on whether to invest or not to invest </w:t>
      </w:r>
      <w:r w:rsidR="00955041">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 xml:space="preserve">if for example say 10000 is invested in HDFC stock, and say it is predicted as </w:t>
      </w:r>
      <w:r w:rsidR="00955041">
        <w:rPr>
          <w:color w:val="000000"/>
          <w:shd w:val="clear" w:color="auto" w:fill="FFFFFF"/>
        </w:rPr>
        <w:t xml:space="preserve">a </w:t>
      </w:r>
      <w:r w:rsidRPr="009B2926">
        <w:rPr>
          <w:color w:val="000000"/>
          <w:shd w:val="clear" w:color="auto" w:fill="FFFFFF"/>
        </w:rPr>
        <w:t>positive change for the next day. The same prediction process is repeated say 100 times and evaluated how much is the net gain and loss based on that.</w:t>
      </w:r>
    </w:p>
    <w:p w14:paraId="60778D86" w14:textId="77777777" w:rsidR="00BA5072" w:rsidRDefault="00BA5072" w:rsidP="00BA5072">
      <w:pPr>
        <w:jc w:val="both"/>
        <w:rPr>
          <w:rFonts w:eastAsia="Calibri"/>
        </w:rPr>
      </w:pPr>
    </w:p>
    <w:p w14:paraId="661398F9" w14:textId="77777777" w:rsidR="00BA5072" w:rsidRDefault="00AA45B0" w:rsidP="00BA5072">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sidR="00955041">
        <w:rPr>
          <w:color w:val="000000"/>
          <w:shd w:val="clear" w:color="auto" w:fill="FFFFFF"/>
        </w:rPr>
        <w:t>z</w:t>
      </w:r>
      <w:r w:rsidRPr="00180E7E">
        <w:rPr>
          <w:color w:val="000000"/>
          <w:shd w:val="clear" w:color="auto" w:fill="FFFFFF"/>
        </w:rPr>
        <w:t>e the same procedure to forecast whether to invest or not to invest, which is helpful.</w:t>
      </w:r>
      <w:r w:rsidR="004258B5">
        <w:rPr>
          <w:color w:val="000000"/>
          <w:shd w:val="clear" w:color="auto" w:fill="FFFFFF"/>
        </w:rPr>
        <w:t xml:space="preserve"> </w:t>
      </w:r>
      <w:r w:rsidRPr="00180E7E">
        <w:rPr>
          <w:color w:val="000000"/>
          <w:shd w:val="clear" w:color="auto" w:fill="FFFFFF"/>
        </w:rPr>
        <w:t>Daily Trading Data of SBI and Kotak Mahindra company from the year 2000 to 2022 is being used to repeat the entire process which had been implemented for the HDFC dataset.</w:t>
      </w:r>
    </w:p>
    <w:p w14:paraId="733BEE60" w14:textId="77777777" w:rsidR="00BA5072" w:rsidRDefault="00BA5072" w:rsidP="00BA5072">
      <w:pPr>
        <w:jc w:val="both"/>
        <w:rPr>
          <w:rFonts w:eastAsia="Calibri"/>
        </w:rPr>
      </w:pPr>
    </w:p>
    <w:p w14:paraId="3E469C19" w14:textId="1E44AA5D" w:rsidR="00DB6EF1" w:rsidRDefault="00AA45B0" w:rsidP="00BA5072">
      <w:pPr>
        <w:jc w:val="both"/>
      </w:pPr>
      <w:r>
        <w:rPr>
          <w:color w:val="000000"/>
          <w:shd w:val="clear" w:color="auto" w:fill="FFFFFF"/>
        </w:rPr>
        <w:t>T</w:t>
      </w:r>
      <w:r w:rsidR="00526163">
        <w:rPr>
          <w:color w:val="000000"/>
          <w:shd w:val="clear" w:color="auto" w:fill="FFFFFF"/>
        </w:rPr>
        <w:t xml:space="preserve">he previous </w:t>
      </w:r>
      <w:r w:rsidR="00A20865">
        <w:rPr>
          <w:color w:val="000000"/>
          <w:shd w:val="clear" w:color="auto" w:fill="FFFFFF"/>
        </w:rPr>
        <w:t>chapter focuses</w:t>
      </w:r>
      <w:r w:rsidR="00526163">
        <w:rPr>
          <w:color w:val="000000"/>
          <w:shd w:val="clear" w:color="auto" w:fill="FFFFFF"/>
        </w:rPr>
        <w:t xml:space="preserve"> on employing various Modelling algorithms to </w:t>
      </w:r>
      <w:r w:rsidR="009107B3">
        <w:rPr>
          <w:color w:val="000000"/>
          <w:shd w:val="clear" w:color="auto" w:fill="FFFFFF"/>
        </w:rPr>
        <w:t xml:space="preserve">determine </w:t>
      </w:r>
      <w:r w:rsidR="00D34AA9">
        <w:rPr>
          <w:color w:val="000000"/>
          <w:shd w:val="clear" w:color="auto" w:fill="FFFFFF"/>
        </w:rPr>
        <w:t xml:space="preserve">the </w:t>
      </w:r>
      <w:r w:rsidR="009107B3">
        <w:rPr>
          <w:color w:val="000000"/>
          <w:shd w:val="clear" w:color="auto" w:fill="FFFFFF"/>
        </w:rPr>
        <w:t xml:space="preserve">accuracy of the trend </w:t>
      </w:r>
      <w:r>
        <w:rPr>
          <w:color w:val="000000"/>
          <w:shd w:val="clear" w:color="auto" w:fill="FFFFFF"/>
        </w:rPr>
        <w:t>prediction.</w:t>
      </w:r>
      <w:r w:rsidR="00B162FD">
        <w:rPr>
          <w:color w:val="000000"/>
          <w:shd w:val="clear" w:color="auto" w:fill="FFFFFF"/>
        </w:rPr>
        <w:t xml:space="preserve"> The</w:t>
      </w:r>
      <w:r w:rsidR="00526163">
        <w:rPr>
          <w:color w:val="000000"/>
          <w:shd w:val="clear" w:color="auto" w:fill="FFFFFF"/>
        </w:rPr>
        <w:t xml:space="preserve"> next </w:t>
      </w:r>
      <w:r w:rsidR="00A20865">
        <w:rPr>
          <w:color w:val="000000"/>
          <w:shd w:val="clear" w:color="auto" w:fill="FFFFFF"/>
        </w:rPr>
        <w:t>chapter speaks</w:t>
      </w:r>
      <w:r w:rsidR="00526163">
        <w:rPr>
          <w:color w:val="000000"/>
          <w:shd w:val="clear" w:color="auto" w:fill="FFFFFF"/>
        </w:rPr>
        <w:t xml:space="preserve"> about the </w:t>
      </w:r>
      <w:r w:rsidR="00526163">
        <w:rPr>
          <w:rFonts w:eastAsia="Calibri"/>
          <w:lang w:eastAsia="en-US"/>
        </w:rPr>
        <w:t>Data Evaluation</w:t>
      </w:r>
      <w:r w:rsidR="00526163">
        <w:rPr>
          <w:rFonts w:eastAsia="Calibri"/>
          <w:lang w:val="en-US" w:eastAsia="en-US"/>
        </w:rPr>
        <w:t xml:space="preserve"> phase of the </w:t>
      </w:r>
      <w:r w:rsidR="00526163">
        <w:t xml:space="preserve">CRISP-DM framework. The Data Evaluation phase is the results of </w:t>
      </w:r>
      <w:r w:rsidR="001B3245">
        <w:t xml:space="preserve">the </w:t>
      </w:r>
      <w:r w:rsidR="00526163">
        <w:t xml:space="preserve">Data Modelling phase and </w:t>
      </w:r>
      <w:r w:rsidR="009107B3">
        <w:t>discusses the Metrics utilized to determine</w:t>
      </w:r>
      <w:r w:rsidR="00526163">
        <w:t xml:space="preserve"> the extent of successes achieved from the different Modelling Algorithms employed on the Target Variable.</w:t>
      </w:r>
      <w:bookmarkStart w:id="15" w:name="_Toc47857471"/>
    </w:p>
    <w:p w14:paraId="4B487D8A" w14:textId="77777777" w:rsidR="00107E17" w:rsidRDefault="00107E17" w:rsidP="00BA5072">
      <w:pPr>
        <w:jc w:val="both"/>
        <w:rPr>
          <w:rFonts w:eastAsia="Calibri"/>
        </w:rPr>
      </w:pPr>
    </w:p>
    <w:p w14:paraId="768F232A" w14:textId="07C8D2AB" w:rsidR="00797D76" w:rsidRDefault="00526163" w:rsidP="005B46C3">
      <w:pPr>
        <w:pStyle w:val="Heading1"/>
        <w:spacing w:line="360" w:lineRule="auto"/>
        <w:ind w:left="0"/>
        <w:rPr>
          <w:rFonts w:eastAsia="Calibri"/>
          <w:lang w:eastAsia="en-US"/>
        </w:rPr>
      </w:pPr>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0682227" w14:textId="77777777" w:rsidR="00BD18E1" w:rsidRDefault="00BD18E1" w:rsidP="00163A17">
      <w:pPr>
        <w:jc w:val="both"/>
      </w:pPr>
      <w:bookmarkStart w:id="16" w:name="_Toc47857473"/>
    </w:p>
    <w:p w14:paraId="67C567DF" w14:textId="374E3BC2" w:rsidR="001D5201" w:rsidRDefault="003253C7" w:rsidP="003A6327">
      <w:pPr>
        <w:jc w:val="both"/>
        <w:rPr>
          <w:rFonts w:cstheme="minorHAnsi"/>
        </w:rPr>
      </w:pPr>
      <w:r>
        <w:rPr>
          <w:rFonts w:cstheme="minorHAnsi"/>
        </w:rPr>
        <w:t>The previous chapter discusses the accuracy of stock prediction using classification models.</w:t>
      </w:r>
      <w:r w:rsidR="00F75CCD">
        <w:rPr>
          <w:rFonts w:cstheme="minorHAnsi"/>
        </w:rPr>
        <w:t xml:space="preserve"> </w:t>
      </w:r>
      <w:r>
        <w:rPr>
          <w:rFonts w:cstheme="minorHAnsi"/>
        </w:rPr>
        <w:t xml:space="preserve">various </w:t>
      </w:r>
      <w:r w:rsidR="00CA478F">
        <w:rPr>
          <w:rFonts w:cstheme="minorHAnsi"/>
        </w:rPr>
        <w:t>Classification</w:t>
      </w:r>
      <w:r>
        <w:rPr>
          <w:rFonts w:cstheme="minorHAnsi"/>
        </w:rPr>
        <w:t xml:space="preserve"> Model</w:t>
      </w:r>
      <w:r w:rsidR="00F75CCD">
        <w:rPr>
          <w:rFonts w:cstheme="minorHAnsi"/>
        </w:rPr>
        <w:t>s</w:t>
      </w:r>
      <w:r>
        <w:rPr>
          <w:rFonts w:cstheme="minorHAnsi"/>
        </w:rPr>
        <w:t xml:space="preserve"> predict the</w:t>
      </w:r>
      <w:r w:rsidR="00CA478F">
        <w:rPr>
          <w:rFonts w:cstheme="minorHAnsi"/>
        </w:rPr>
        <w:t xml:space="preserve"> direction of the</w:t>
      </w:r>
      <w:r>
        <w:rPr>
          <w:rFonts w:cstheme="minorHAnsi"/>
        </w:rPr>
        <w:t xml:space="preserve"> close value of </w:t>
      </w:r>
      <w:r w:rsidR="00EC69AC">
        <w:rPr>
          <w:rFonts w:cstheme="minorHAnsi"/>
        </w:rPr>
        <w:t>HDFC, KOTAK</w:t>
      </w:r>
      <w:r w:rsidR="00092ED2">
        <w:rPr>
          <w:rFonts w:cstheme="minorHAnsi"/>
        </w:rPr>
        <w:t xml:space="preserve"> and SBI</w:t>
      </w:r>
      <w:r>
        <w:rPr>
          <w:rFonts w:cstheme="minorHAnsi"/>
        </w:rPr>
        <w:t xml:space="preserve"> stock and estimate using different error metrics. The Analysis</w:t>
      </w:r>
      <w:r w:rsidRPr="003253C7">
        <w:rPr>
          <w:rFonts w:cstheme="minorHAnsi"/>
        </w:rPr>
        <w:t xml:space="preserve"> and Results</w:t>
      </w:r>
      <w:r>
        <w:rPr>
          <w:rFonts w:cstheme="minorHAnsi"/>
        </w:rPr>
        <w:t xml:space="preserve"> chapter will examine all the results derived from the various models </w:t>
      </w:r>
      <w:r w:rsidR="00F75CCD">
        <w:rPr>
          <w:rFonts w:cstheme="minorHAnsi"/>
        </w:rPr>
        <w:t xml:space="preserve">and figure out the best model which has been most successful in minimizing the </w:t>
      </w:r>
      <w:r w:rsidR="00996323">
        <w:rPr>
          <w:rFonts w:cstheme="minorHAnsi"/>
        </w:rPr>
        <w:t>prediction errors</w:t>
      </w:r>
      <w:r w:rsidR="00F75CCD">
        <w:rPr>
          <w:rFonts w:cstheme="minorHAnsi"/>
        </w:rPr>
        <w:t>.</w:t>
      </w:r>
    </w:p>
    <w:p w14:paraId="4F575326" w14:textId="77777777" w:rsidR="003A6327" w:rsidRDefault="003A6327" w:rsidP="003A6327">
      <w:pPr>
        <w:jc w:val="both"/>
        <w:rPr>
          <w:rFonts w:cstheme="minorHAnsi"/>
        </w:rPr>
      </w:pPr>
    </w:p>
    <w:p w14:paraId="430BD329" w14:textId="12936C11" w:rsidR="00CA478F" w:rsidRDefault="0091396C" w:rsidP="003A6327">
      <w:pPr>
        <w:pStyle w:val="Heading2"/>
        <w:ind w:left="0"/>
      </w:pPr>
      <w:r w:rsidRPr="0091396C">
        <w:rPr>
          <w:rFonts w:eastAsia="Calibri"/>
          <w:sz w:val="24"/>
          <w:szCs w:val="24"/>
          <w:lang w:val="en-IN"/>
        </w:rPr>
        <w:t>Model Evaluation using LR Classifier</w:t>
      </w:r>
      <w:r w:rsidR="00CA478F" w:rsidRPr="007B39C0">
        <w:rPr>
          <w:rFonts w:eastAsia="Calibri"/>
          <w:sz w:val="24"/>
          <w:szCs w:val="24"/>
        </w:rPr>
        <w:t xml:space="preserve"> for </w:t>
      </w:r>
      <w:r w:rsidRPr="00BD18E1">
        <w:rPr>
          <w:sz w:val="24"/>
        </w:rPr>
        <w:t>Go Long Direction Prediction</w:t>
      </w:r>
      <w:r>
        <w:rPr>
          <w:sz w:val="24"/>
        </w:rPr>
        <w:t>:</w:t>
      </w:r>
    </w:p>
    <w:p w14:paraId="55360185" w14:textId="77777777" w:rsidR="00EC69AC" w:rsidRDefault="00EC69AC" w:rsidP="00CA478F"/>
    <w:tbl>
      <w:tblPr>
        <w:tblStyle w:val="TableGrid"/>
        <w:tblW w:w="0" w:type="auto"/>
        <w:jc w:val="center"/>
        <w:tblLook w:val="04A0" w:firstRow="1" w:lastRow="0" w:firstColumn="1" w:lastColumn="0" w:noHBand="0" w:noVBand="1"/>
      </w:tblPr>
      <w:tblGrid>
        <w:gridCol w:w="3150"/>
        <w:gridCol w:w="1730"/>
        <w:gridCol w:w="1628"/>
        <w:gridCol w:w="1628"/>
      </w:tblGrid>
      <w:tr w:rsidR="0091396C" w:rsidRPr="00A448A2" w14:paraId="5DA07522" w14:textId="21D81E03" w:rsidTr="00EC69AC">
        <w:trPr>
          <w:trHeight w:val="660"/>
          <w:jc w:val="center"/>
        </w:trPr>
        <w:tc>
          <w:tcPr>
            <w:tcW w:w="3150" w:type="dxa"/>
            <w:shd w:val="clear" w:color="auto" w:fill="D9D9D9" w:themeFill="background1" w:themeFillShade="D9"/>
            <w:vAlign w:val="center"/>
          </w:tcPr>
          <w:p w14:paraId="31A134CA" w14:textId="77777777" w:rsidR="0091396C" w:rsidRPr="00A448A2" w:rsidRDefault="0091396C" w:rsidP="00EC69AC">
            <w:pPr>
              <w:rPr>
                <w:rFonts w:asciiTheme="minorHAnsi" w:hAnsiTheme="minorHAnsi" w:cstheme="minorHAnsi"/>
                <w:b/>
                <w:bCs/>
                <w:color w:val="000000"/>
                <w:sz w:val="20"/>
                <w:szCs w:val="20"/>
                <w:lang w:val="en-US" w:eastAsia="en-US"/>
              </w:rPr>
            </w:pPr>
            <w:r w:rsidRPr="00A448A2">
              <w:rPr>
                <w:rFonts w:asciiTheme="minorHAnsi" w:hAnsiTheme="minorHAnsi" w:cstheme="minorHAnsi"/>
                <w:b/>
                <w:bCs/>
                <w:color w:val="000000"/>
                <w:sz w:val="20"/>
                <w:szCs w:val="20"/>
                <w:lang w:val="en-US" w:eastAsia="en-US"/>
              </w:rPr>
              <w:t>Modelling Strategies</w:t>
            </w:r>
          </w:p>
          <w:p w14:paraId="37B0B76B" w14:textId="23D15B1D" w:rsidR="0091396C" w:rsidRPr="00A448A2" w:rsidRDefault="0091396C" w:rsidP="00EC69AC">
            <w:pPr>
              <w:rPr>
                <w:rFonts w:asciiTheme="minorHAnsi" w:hAnsiTheme="minorHAnsi" w:cstheme="minorHAnsi"/>
                <w:b/>
                <w:bCs/>
                <w:sz w:val="20"/>
                <w:szCs w:val="20"/>
              </w:rPr>
            </w:pPr>
          </w:p>
        </w:tc>
        <w:tc>
          <w:tcPr>
            <w:tcW w:w="1730" w:type="dxa"/>
            <w:shd w:val="clear" w:color="auto" w:fill="D9D9D9" w:themeFill="background1" w:themeFillShade="D9"/>
            <w:vAlign w:val="center"/>
          </w:tcPr>
          <w:p w14:paraId="7C00CC43" w14:textId="36A80F15" w:rsidR="0091396C" w:rsidRPr="00A448A2" w:rsidRDefault="0091396C" w:rsidP="00EC69AC">
            <w:pPr>
              <w:rPr>
                <w:rFonts w:asciiTheme="minorHAnsi" w:hAnsiTheme="minorHAnsi" w:cstheme="minorHAnsi"/>
                <w:b/>
                <w:bCs/>
                <w:sz w:val="20"/>
                <w:szCs w:val="20"/>
              </w:rPr>
            </w:pPr>
            <w:r w:rsidRPr="00A448A2">
              <w:rPr>
                <w:rFonts w:asciiTheme="minorHAnsi" w:hAnsiTheme="minorHAnsi" w:cstheme="minorHAnsi"/>
                <w:b/>
                <w:bCs/>
                <w:sz w:val="20"/>
                <w:szCs w:val="20"/>
              </w:rPr>
              <w:t>HDFC</w:t>
            </w:r>
          </w:p>
        </w:tc>
        <w:tc>
          <w:tcPr>
            <w:tcW w:w="1628" w:type="dxa"/>
            <w:shd w:val="clear" w:color="auto" w:fill="D9D9D9" w:themeFill="background1" w:themeFillShade="D9"/>
            <w:vAlign w:val="center"/>
          </w:tcPr>
          <w:p w14:paraId="04891C36" w14:textId="77C1E296" w:rsidR="0091396C" w:rsidRPr="00A448A2" w:rsidRDefault="0091396C" w:rsidP="00EC69AC">
            <w:pPr>
              <w:rPr>
                <w:rFonts w:asciiTheme="minorHAnsi" w:hAnsiTheme="minorHAnsi" w:cstheme="minorHAnsi"/>
                <w:b/>
                <w:bCs/>
                <w:sz w:val="20"/>
                <w:szCs w:val="20"/>
              </w:rPr>
            </w:pPr>
            <w:r w:rsidRPr="00A448A2">
              <w:rPr>
                <w:rFonts w:asciiTheme="minorHAnsi" w:hAnsiTheme="minorHAnsi" w:cstheme="minorHAnsi"/>
                <w:b/>
                <w:bCs/>
                <w:sz w:val="20"/>
                <w:szCs w:val="20"/>
              </w:rPr>
              <w:t>KOTAK</w:t>
            </w:r>
          </w:p>
        </w:tc>
        <w:tc>
          <w:tcPr>
            <w:tcW w:w="1628" w:type="dxa"/>
            <w:shd w:val="clear" w:color="auto" w:fill="D9D9D9" w:themeFill="background1" w:themeFillShade="D9"/>
            <w:vAlign w:val="center"/>
          </w:tcPr>
          <w:p w14:paraId="7B041F39" w14:textId="76044D34" w:rsidR="0091396C" w:rsidRPr="00A448A2" w:rsidRDefault="0091396C" w:rsidP="00EC69AC">
            <w:pPr>
              <w:rPr>
                <w:rFonts w:asciiTheme="minorHAnsi" w:hAnsiTheme="minorHAnsi" w:cstheme="minorHAnsi"/>
                <w:b/>
                <w:bCs/>
                <w:sz w:val="20"/>
                <w:szCs w:val="20"/>
              </w:rPr>
            </w:pPr>
            <w:r w:rsidRPr="00A448A2">
              <w:rPr>
                <w:rFonts w:asciiTheme="minorHAnsi" w:hAnsiTheme="minorHAnsi" w:cstheme="minorHAnsi"/>
                <w:b/>
                <w:bCs/>
                <w:sz w:val="20"/>
                <w:szCs w:val="20"/>
              </w:rPr>
              <w:t>SBI</w:t>
            </w:r>
          </w:p>
        </w:tc>
      </w:tr>
      <w:tr w:rsidR="0091396C" w:rsidRPr="00A448A2" w14:paraId="59EF52B8" w14:textId="682EBF25" w:rsidTr="00EC69AC">
        <w:trPr>
          <w:trHeight w:val="1170"/>
          <w:jc w:val="center"/>
        </w:trPr>
        <w:tc>
          <w:tcPr>
            <w:tcW w:w="3150" w:type="dxa"/>
            <w:vAlign w:val="center"/>
          </w:tcPr>
          <w:p w14:paraId="7940E218" w14:textId="068A259F" w:rsidR="0091396C" w:rsidRPr="00A448A2" w:rsidRDefault="00707A90" w:rsidP="00EC69AC">
            <w:pPr>
              <w:rPr>
                <w:rFonts w:asciiTheme="minorHAnsi" w:hAnsiTheme="minorHAnsi" w:cstheme="minorHAnsi"/>
                <w:sz w:val="20"/>
                <w:szCs w:val="20"/>
              </w:rPr>
            </w:pPr>
            <w:r w:rsidRPr="00A448A2">
              <w:rPr>
                <w:rFonts w:asciiTheme="minorHAnsi" w:hAnsiTheme="minorHAnsi" w:cstheme="minorHAnsi"/>
                <w:sz w:val="20"/>
                <w:szCs w:val="20"/>
              </w:rPr>
              <w:t>Direction Detection by 6,10,14 days consecutive closing prices split week on the week</w:t>
            </w:r>
          </w:p>
        </w:tc>
        <w:tc>
          <w:tcPr>
            <w:tcW w:w="1730" w:type="dxa"/>
            <w:vAlign w:val="center"/>
          </w:tcPr>
          <w:p w14:paraId="797F997B"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precision-0.35</w:t>
            </w:r>
          </w:p>
          <w:p w14:paraId="2F300469"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recall-0.60</w:t>
            </w:r>
          </w:p>
          <w:p w14:paraId="1CE3D851" w14:textId="60260C61" w:rsidR="0091396C" w:rsidRPr="00A448A2" w:rsidRDefault="00EB3DE6" w:rsidP="00EB3DE6">
            <w:pPr>
              <w:rPr>
                <w:rFonts w:asciiTheme="minorHAnsi" w:hAnsiTheme="minorHAnsi" w:cstheme="minorHAnsi"/>
                <w:sz w:val="20"/>
                <w:szCs w:val="20"/>
                <w:lang w:val="en-US"/>
              </w:rPr>
            </w:pPr>
            <w:r w:rsidRPr="00A448A2">
              <w:rPr>
                <w:rFonts w:asciiTheme="minorHAnsi" w:hAnsiTheme="minorHAnsi" w:cstheme="minorHAnsi"/>
                <w:sz w:val="20"/>
                <w:szCs w:val="20"/>
                <w:lang w:val="en-US"/>
              </w:rPr>
              <w:t>accuracy-0.35</w:t>
            </w:r>
          </w:p>
        </w:tc>
        <w:tc>
          <w:tcPr>
            <w:tcW w:w="1628" w:type="dxa"/>
            <w:vAlign w:val="center"/>
          </w:tcPr>
          <w:p w14:paraId="39D7E9A1"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Precision-0.37</w:t>
            </w:r>
          </w:p>
          <w:p w14:paraId="2B2AA2DA"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recall-0.74</w:t>
            </w:r>
          </w:p>
          <w:p w14:paraId="6BEE684D" w14:textId="74C73AE2"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accuracy-0.36</w:t>
            </w:r>
          </w:p>
        </w:tc>
        <w:tc>
          <w:tcPr>
            <w:tcW w:w="1628" w:type="dxa"/>
            <w:vAlign w:val="center"/>
          </w:tcPr>
          <w:p w14:paraId="30D5B706"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Precision-0.36</w:t>
            </w:r>
          </w:p>
          <w:p w14:paraId="11DB1C3A"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recall-1.00</w:t>
            </w:r>
          </w:p>
          <w:p w14:paraId="6467EEF1" w14:textId="4577F06C"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accuracy-0.36</w:t>
            </w:r>
          </w:p>
        </w:tc>
      </w:tr>
      <w:tr w:rsidR="0091396C" w:rsidRPr="00A448A2" w14:paraId="435D698E" w14:textId="0246811A" w:rsidTr="00EB3DE6">
        <w:trPr>
          <w:trHeight w:val="692"/>
          <w:jc w:val="center"/>
        </w:trPr>
        <w:tc>
          <w:tcPr>
            <w:tcW w:w="3150" w:type="dxa"/>
            <w:vAlign w:val="center"/>
          </w:tcPr>
          <w:p w14:paraId="4D454644" w14:textId="369F9826" w:rsidR="0091396C" w:rsidRPr="00A448A2" w:rsidRDefault="00707A90" w:rsidP="00EC69AC">
            <w:pPr>
              <w:rPr>
                <w:rFonts w:asciiTheme="minorHAnsi" w:hAnsiTheme="minorHAnsi" w:cstheme="minorHAnsi"/>
                <w:sz w:val="20"/>
                <w:szCs w:val="20"/>
              </w:rPr>
            </w:pPr>
            <w:r w:rsidRPr="00A448A2">
              <w:rPr>
                <w:rFonts w:asciiTheme="minorHAnsi" w:hAnsiTheme="minorHAnsi" w:cstheme="minorHAnsi"/>
                <w:sz w:val="20"/>
                <w:szCs w:val="20"/>
              </w:rPr>
              <w:t>Go Long Direction Prediction using Volume Indicators</w:t>
            </w:r>
          </w:p>
        </w:tc>
        <w:tc>
          <w:tcPr>
            <w:tcW w:w="1730" w:type="dxa"/>
            <w:vAlign w:val="center"/>
          </w:tcPr>
          <w:p w14:paraId="2DFD8282"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precision-0.98</w:t>
            </w:r>
          </w:p>
          <w:p w14:paraId="71847BCE"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recall-0.83</w:t>
            </w:r>
          </w:p>
          <w:p w14:paraId="6B52B888" w14:textId="028E9217" w:rsidR="0091396C" w:rsidRPr="00A448A2" w:rsidRDefault="00EB3DE6" w:rsidP="00EB3DE6">
            <w:pPr>
              <w:rPr>
                <w:rFonts w:asciiTheme="minorHAnsi" w:hAnsiTheme="minorHAnsi" w:cstheme="minorHAnsi"/>
                <w:b/>
                <w:bCs/>
                <w:sz w:val="20"/>
                <w:szCs w:val="20"/>
                <w:lang w:val="en-US"/>
              </w:rPr>
            </w:pPr>
            <w:r w:rsidRPr="00A448A2">
              <w:rPr>
                <w:rFonts w:asciiTheme="minorHAnsi" w:hAnsiTheme="minorHAnsi" w:cstheme="minorHAnsi"/>
                <w:b/>
                <w:bCs/>
                <w:sz w:val="20"/>
                <w:szCs w:val="20"/>
                <w:lang w:val="en-US"/>
              </w:rPr>
              <w:t>accuracy-0.92</w:t>
            </w:r>
          </w:p>
        </w:tc>
        <w:tc>
          <w:tcPr>
            <w:tcW w:w="1628" w:type="dxa"/>
            <w:vAlign w:val="center"/>
          </w:tcPr>
          <w:p w14:paraId="17BA7D4F"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precision-0.99</w:t>
            </w:r>
          </w:p>
          <w:p w14:paraId="686603E2"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recall-0.93</w:t>
            </w:r>
          </w:p>
          <w:p w14:paraId="5F7E2F44" w14:textId="00125F0C" w:rsidR="0091396C" w:rsidRPr="00A448A2" w:rsidRDefault="00EB3DE6" w:rsidP="00EC69AC">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accuracy-0.97</w:t>
            </w:r>
          </w:p>
        </w:tc>
        <w:tc>
          <w:tcPr>
            <w:tcW w:w="1628" w:type="dxa"/>
            <w:vAlign w:val="center"/>
          </w:tcPr>
          <w:p w14:paraId="77E31FEE"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precision-0.92</w:t>
            </w:r>
          </w:p>
          <w:p w14:paraId="5F4CDAEE"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recall-0.80</w:t>
            </w:r>
          </w:p>
          <w:p w14:paraId="65D364FC" w14:textId="255D03BB" w:rsidR="0091396C" w:rsidRPr="00A448A2" w:rsidRDefault="00EB3DE6" w:rsidP="00EC69AC">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accuracy-0.90</w:t>
            </w:r>
          </w:p>
        </w:tc>
      </w:tr>
      <w:tr w:rsidR="0091396C" w:rsidRPr="00A448A2" w14:paraId="198988C4" w14:textId="79D60DA2" w:rsidTr="00EB3DE6">
        <w:trPr>
          <w:trHeight w:val="755"/>
          <w:jc w:val="center"/>
        </w:trPr>
        <w:tc>
          <w:tcPr>
            <w:tcW w:w="3150" w:type="dxa"/>
            <w:vAlign w:val="center"/>
          </w:tcPr>
          <w:p w14:paraId="71A75256" w14:textId="60DC5D87" w:rsidR="0091396C" w:rsidRPr="00A448A2" w:rsidRDefault="00907ED8" w:rsidP="00EC69AC">
            <w:pPr>
              <w:rPr>
                <w:rFonts w:asciiTheme="minorHAnsi" w:hAnsiTheme="minorHAnsi" w:cstheme="minorHAnsi"/>
                <w:sz w:val="20"/>
                <w:szCs w:val="20"/>
              </w:rPr>
            </w:pPr>
            <w:r w:rsidRPr="00A448A2">
              <w:rPr>
                <w:rFonts w:asciiTheme="minorHAnsi" w:hAnsiTheme="minorHAnsi" w:cstheme="minorHAnsi"/>
                <w:sz w:val="20"/>
                <w:szCs w:val="20"/>
              </w:rPr>
              <w:t>Go Long Direction Prediction using Momentum Indicators</w:t>
            </w:r>
          </w:p>
        </w:tc>
        <w:tc>
          <w:tcPr>
            <w:tcW w:w="1730" w:type="dxa"/>
            <w:vAlign w:val="center"/>
          </w:tcPr>
          <w:p w14:paraId="421E4CB1"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precision-0.71</w:t>
            </w:r>
          </w:p>
          <w:p w14:paraId="1F710582"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recall-0.63</w:t>
            </w:r>
          </w:p>
          <w:p w14:paraId="3B381626" w14:textId="48AE479E"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Accuracy-0.76</w:t>
            </w:r>
          </w:p>
        </w:tc>
        <w:tc>
          <w:tcPr>
            <w:tcW w:w="1628" w:type="dxa"/>
            <w:vAlign w:val="center"/>
          </w:tcPr>
          <w:p w14:paraId="766B19B7"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precision-0.73</w:t>
            </w:r>
          </w:p>
          <w:p w14:paraId="05C675C6"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recall-0.61</w:t>
            </w:r>
          </w:p>
          <w:p w14:paraId="71B673D6" w14:textId="55016AFD"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accuracy-0.75</w:t>
            </w:r>
          </w:p>
        </w:tc>
        <w:tc>
          <w:tcPr>
            <w:tcW w:w="1628" w:type="dxa"/>
            <w:vAlign w:val="center"/>
          </w:tcPr>
          <w:p w14:paraId="2B28C3A0"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precision-0.69</w:t>
            </w:r>
          </w:p>
          <w:p w14:paraId="55E599E1"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recall-0.62</w:t>
            </w:r>
          </w:p>
          <w:p w14:paraId="23D5FAE3" w14:textId="3AB58741"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accuracy-0.74</w:t>
            </w:r>
          </w:p>
        </w:tc>
      </w:tr>
      <w:tr w:rsidR="0091396C" w:rsidRPr="00A448A2" w14:paraId="5ABEBF66" w14:textId="630693D4" w:rsidTr="00EC69AC">
        <w:trPr>
          <w:trHeight w:val="105"/>
          <w:jc w:val="center"/>
        </w:trPr>
        <w:tc>
          <w:tcPr>
            <w:tcW w:w="3150" w:type="dxa"/>
            <w:vAlign w:val="center"/>
          </w:tcPr>
          <w:p w14:paraId="63DA3074" w14:textId="5FC35624" w:rsidR="0091396C" w:rsidRPr="00A448A2" w:rsidRDefault="00907ED8" w:rsidP="00EC69AC">
            <w:pPr>
              <w:rPr>
                <w:rFonts w:asciiTheme="minorHAnsi" w:hAnsiTheme="minorHAnsi" w:cstheme="minorHAnsi"/>
                <w:sz w:val="20"/>
                <w:szCs w:val="20"/>
                <w:lang w:val="en-US"/>
              </w:rPr>
            </w:pPr>
            <w:r w:rsidRPr="00A448A2">
              <w:rPr>
                <w:rFonts w:asciiTheme="minorHAnsi" w:hAnsiTheme="minorHAnsi" w:cstheme="minorHAnsi"/>
                <w:sz w:val="20"/>
                <w:szCs w:val="20"/>
              </w:rPr>
              <w:t xml:space="preserve">Go Long Direction Prediction using Trend Indicators </w:t>
            </w:r>
          </w:p>
        </w:tc>
        <w:tc>
          <w:tcPr>
            <w:tcW w:w="1730" w:type="dxa"/>
            <w:vAlign w:val="center"/>
          </w:tcPr>
          <w:p w14:paraId="2A7ED1E0"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precision-0.83</w:t>
            </w:r>
          </w:p>
          <w:p w14:paraId="5E463F7C"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recall-0.59</w:t>
            </w:r>
          </w:p>
          <w:p w14:paraId="4144849A" w14:textId="73397A4A"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Accuracy-0.80</w:t>
            </w:r>
          </w:p>
        </w:tc>
        <w:tc>
          <w:tcPr>
            <w:tcW w:w="1628" w:type="dxa"/>
            <w:vAlign w:val="center"/>
          </w:tcPr>
          <w:p w14:paraId="407ADF42"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precision-0.76</w:t>
            </w:r>
          </w:p>
          <w:p w14:paraId="44D3AD2F"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recall-0.48</w:t>
            </w:r>
          </w:p>
          <w:p w14:paraId="7C9FD711" w14:textId="558AED96"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accuracy-0.72</w:t>
            </w:r>
          </w:p>
        </w:tc>
        <w:tc>
          <w:tcPr>
            <w:tcW w:w="1628" w:type="dxa"/>
            <w:vAlign w:val="center"/>
          </w:tcPr>
          <w:p w14:paraId="422B3BD5" w14:textId="77777777" w:rsidR="00C9263C" w:rsidRPr="00C9263C" w:rsidRDefault="00C9263C" w:rsidP="00C9263C">
            <w:pPr>
              <w:rPr>
                <w:rFonts w:asciiTheme="minorHAnsi" w:hAnsiTheme="minorHAnsi" w:cstheme="minorHAnsi"/>
                <w:sz w:val="20"/>
                <w:szCs w:val="20"/>
                <w:lang w:val="en-US"/>
              </w:rPr>
            </w:pPr>
            <w:r w:rsidRPr="00C9263C">
              <w:rPr>
                <w:rFonts w:asciiTheme="minorHAnsi" w:hAnsiTheme="minorHAnsi" w:cstheme="minorHAnsi"/>
                <w:sz w:val="20"/>
                <w:szCs w:val="20"/>
                <w:lang w:val="en-US"/>
              </w:rPr>
              <w:t>precision-0.78</w:t>
            </w:r>
          </w:p>
          <w:p w14:paraId="0FA339C4" w14:textId="77777777" w:rsidR="00C9263C" w:rsidRPr="00C9263C" w:rsidRDefault="00C9263C" w:rsidP="00C9263C">
            <w:pPr>
              <w:rPr>
                <w:rFonts w:asciiTheme="minorHAnsi" w:hAnsiTheme="minorHAnsi" w:cstheme="minorHAnsi"/>
                <w:sz w:val="20"/>
                <w:szCs w:val="20"/>
                <w:lang w:val="en-US"/>
              </w:rPr>
            </w:pPr>
            <w:r w:rsidRPr="00C9263C">
              <w:rPr>
                <w:rFonts w:asciiTheme="minorHAnsi" w:hAnsiTheme="minorHAnsi" w:cstheme="minorHAnsi"/>
                <w:sz w:val="20"/>
                <w:szCs w:val="20"/>
                <w:lang w:val="en-US"/>
              </w:rPr>
              <w:t>recall-0.49</w:t>
            </w:r>
          </w:p>
          <w:p w14:paraId="0E622328" w14:textId="45F8BA4F" w:rsidR="0091396C" w:rsidRPr="00A448A2" w:rsidRDefault="00C9263C" w:rsidP="00EC69AC">
            <w:pPr>
              <w:rPr>
                <w:rFonts w:asciiTheme="minorHAnsi" w:hAnsiTheme="minorHAnsi" w:cstheme="minorHAnsi"/>
                <w:sz w:val="20"/>
                <w:szCs w:val="20"/>
                <w:lang w:val="en-US"/>
              </w:rPr>
            </w:pPr>
            <w:r w:rsidRPr="00C9263C">
              <w:rPr>
                <w:rFonts w:asciiTheme="minorHAnsi" w:hAnsiTheme="minorHAnsi" w:cstheme="minorHAnsi"/>
                <w:sz w:val="20"/>
                <w:szCs w:val="20"/>
                <w:lang w:val="en-US"/>
              </w:rPr>
              <w:t>accuracy-0.74</w:t>
            </w:r>
          </w:p>
        </w:tc>
      </w:tr>
      <w:tr w:rsidR="0091396C" w:rsidRPr="00A448A2" w14:paraId="04A393C7" w14:textId="65EB61A9" w:rsidTr="00EC69AC">
        <w:trPr>
          <w:trHeight w:val="105"/>
          <w:jc w:val="center"/>
        </w:trPr>
        <w:tc>
          <w:tcPr>
            <w:tcW w:w="3150" w:type="dxa"/>
            <w:vAlign w:val="center"/>
          </w:tcPr>
          <w:p w14:paraId="62C19EEC" w14:textId="5FF83A72" w:rsidR="0091396C" w:rsidRPr="00A448A2" w:rsidRDefault="00907ED8" w:rsidP="00EC69AC">
            <w:pPr>
              <w:rPr>
                <w:rFonts w:asciiTheme="minorHAnsi" w:hAnsiTheme="minorHAnsi" w:cstheme="minorHAnsi"/>
                <w:sz w:val="20"/>
                <w:szCs w:val="20"/>
                <w:lang w:val="en-US"/>
              </w:rPr>
            </w:pPr>
            <w:r w:rsidRPr="00A448A2">
              <w:rPr>
                <w:rFonts w:asciiTheme="minorHAnsi" w:hAnsiTheme="minorHAnsi" w:cstheme="minorHAnsi"/>
                <w:sz w:val="20"/>
                <w:szCs w:val="20"/>
              </w:rPr>
              <w:t xml:space="preserve">Go Long Direction Prediction using Volatility Indicators </w:t>
            </w:r>
          </w:p>
        </w:tc>
        <w:tc>
          <w:tcPr>
            <w:tcW w:w="1730" w:type="dxa"/>
            <w:vAlign w:val="center"/>
          </w:tcPr>
          <w:p w14:paraId="5C9A0BF7"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precision-0.93</w:t>
            </w:r>
          </w:p>
          <w:p w14:paraId="1CC9EA49"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recall-0.47</w:t>
            </w:r>
          </w:p>
          <w:p w14:paraId="01CC5E75" w14:textId="54C4F04F"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Accuracy-0.77</w:t>
            </w:r>
          </w:p>
        </w:tc>
        <w:tc>
          <w:tcPr>
            <w:tcW w:w="1628" w:type="dxa"/>
            <w:vAlign w:val="center"/>
          </w:tcPr>
          <w:p w14:paraId="48CE0728"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precision-0.90</w:t>
            </w:r>
          </w:p>
          <w:p w14:paraId="22F553B6"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recall-0.40</w:t>
            </w:r>
          </w:p>
          <w:p w14:paraId="1850613C" w14:textId="10725838"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accuracy-0.74</w:t>
            </w:r>
          </w:p>
        </w:tc>
        <w:tc>
          <w:tcPr>
            <w:tcW w:w="1628" w:type="dxa"/>
            <w:vAlign w:val="center"/>
          </w:tcPr>
          <w:p w14:paraId="2A7753A9" w14:textId="77777777" w:rsidR="00C9263C" w:rsidRPr="00C9263C" w:rsidRDefault="00C9263C" w:rsidP="00C9263C">
            <w:pPr>
              <w:rPr>
                <w:rFonts w:asciiTheme="minorHAnsi" w:hAnsiTheme="minorHAnsi" w:cstheme="minorHAnsi"/>
                <w:sz w:val="20"/>
                <w:szCs w:val="20"/>
                <w:lang w:val="en-US"/>
              </w:rPr>
            </w:pPr>
            <w:r w:rsidRPr="00C9263C">
              <w:rPr>
                <w:rFonts w:asciiTheme="minorHAnsi" w:hAnsiTheme="minorHAnsi" w:cstheme="minorHAnsi"/>
                <w:sz w:val="20"/>
                <w:szCs w:val="20"/>
                <w:lang w:val="en-US"/>
              </w:rPr>
              <w:t>precision-0.81</w:t>
            </w:r>
          </w:p>
          <w:p w14:paraId="3ED1556F" w14:textId="77777777" w:rsidR="00C9263C" w:rsidRPr="00C9263C" w:rsidRDefault="00C9263C" w:rsidP="00C9263C">
            <w:pPr>
              <w:rPr>
                <w:rFonts w:asciiTheme="minorHAnsi" w:hAnsiTheme="minorHAnsi" w:cstheme="minorHAnsi"/>
                <w:sz w:val="20"/>
                <w:szCs w:val="20"/>
                <w:lang w:val="en-US"/>
              </w:rPr>
            </w:pPr>
            <w:r w:rsidRPr="00C9263C">
              <w:rPr>
                <w:rFonts w:asciiTheme="minorHAnsi" w:hAnsiTheme="minorHAnsi" w:cstheme="minorHAnsi"/>
                <w:sz w:val="20"/>
                <w:szCs w:val="20"/>
                <w:lang w:val="en-US"/>
              </w:rPr>
              <w:t>recall-0.30</w:t>
            </w:r>
          </w:p>
          <w:p w14:paraId="120E9013" w14:textId="0BB64078" w:rsidR="0091396C" w:rsidRPr="00A448A2" w:rsidRDefault="00C9263C" w:rsidP="00EC69AC">
            <w:pPr>
              <w:rPr>
                <w:rFonts w:asciiTheme="minorHAnsi" w:hAnsiTheme="minorHAnsi" w:cstheme="minorHAnsi"/>
                <w:sz w:val="20"/>
                <w:szCs w:val="20"/>
                <w:lang w:val="en-US"/>
              </w:rPr>
            </w:pPr>
            <w:r w:rsidRPr="00C9263C">
              <w:rPr>
                <w:rFonts w:asciiTheme="minorHAnsi" w:hAnsiTheme="minorHAnsi" w:cstheme="minorHAnsi"/>
                <w:sz w:val="20"/>
                <w:szCs w:val="20"/>
                <w:lang w:val="en-US"/>
              </w:rPr>
              <w:t>accuracy-0.70</w:t>
            </w:r>
          </w:p>
        </w:tc>
      </w:tr>
    </w:tbl>
    <w:p w14:paraId="522FE5E5" w14:textId="77777777" w:rsidR="003A6327" w:rsidRDefault="003A6327" w:rsidP="003A6327">
      <w:pPr>
        <w:jc w:val="center"/>
      </w:pPr>
    </w:p>
    <w:p w14:paraId="545C11D2" w14:textId="1E302BC3" w:rsidR="0029365F" w:rsidRPr="00546A28" w:rsidRDefault="0029365F" w:rsidP="003A6327">
      <w:pPr>
        <w:jc w:val="center"/>
      </w:pPr>
      <w:r w:rsidRPr="00546A28">
        <w:t xml:space="preserve">Table 10.1– </w:t>
      </w:r>
      <w:r w:rsidR="00A448A2" w:rsidRPr="0091396C">
        <w:rPr>
          <w:rFonts w:eastAsia="Calibri"/>
        </w:rPr>
        <w:t>Model Evaluation using LR Classifier</w:t>
      </w:r>
      <w:r w:rsidR="00A448A2" w:rsidRPr="007B39C0">
        <w:rPr>
          <w:rFonts w:eastAsia="Calibri"/>
        </w:rPr>
        <w:t xml:space="preserve"> for </w:t>
      </w:r>
      <w:r w:rsidR="00A448A2" w:rsidRPr="00BD18E1">
        <w:t>Go Long Direction Prediction</w:t>
      </w:r>
    </w:p>
    <w:p w14:paraId="7623564B" w14:textId="77777777" w:rsidR="0029365F" w:rsidRDefault="0029365F" w:rsidP="00CA478F"/>
    <w:p w14:paraId="1FED5EE1" w14:textId="4DF7EFB0" w:rsidR="00BD18E1" w:rsidRDefault="00CA478F" w:rsidP="00CA478F">
      <w:pPr>
        <w:jc w:val="both"/>
      </w:pPr>
      <w:r w:rsidRPr="00066837">
        <w:t>From Table</w:t>
      </w:r>
      <w:r w:rsidR="00546A28">
        <w:t xml:space="preserve"> 10.1</w:t>
      </w:r>
      <w:r w:rsidRPr="00066837">
        <w:t xml:space="preserve">, it can be observed that </w:t>
      </w:r>
      <w:r w:rsidR="003A6327" w:rsidRPr="003A6327">
        <w:t>Go Long Direction Prediction using Volume Indicators</w:t>
      </w:r>
      <w:r w:rsidRPr="00066837">
        <w:t xml:space="preserve"> has given </w:t>
      </w:r>
      <w:r>
        <w:t>considerable</w:t>
      </w:r>
      <w:r w:rsidRPr="00066837">
        <w:t xml:space="preserve"> </w:t>
      </w:r>
      <w:r w:rsidR="00085A84">
        <w:t>precision, recall</w:t>
      </w:r>
      <w:r w:rsidR="003A6327">
        <w:t xml:space="preserve"> and accuracy</w:t>
      </w:r>
      <w:r w:rsidRPr="00066837">
        <w:t xml:space="preserve"> in </w:t>
      </w:r>
      <w:r w:rsidR="003A6327">
        <w:t xml:space="preserve">direction </w:t>
      </w:r>
      <w:r w:rsidRPr="00066837">
        <w:t>predict</w:t>
      </w:r>
      <w:r w:rsidR="003A6327">
        <w:t>ion</w:t>
      </w:r>
      <w:r w:rsidRPr="00066837">
        <w:t xml:space="preserve">. </w:t>
      </w:r>
    </w:p>
    <w:p w14:paraId="68756D48" w14:textId="77777777" w:rsidR="00BD18E1" w:rsidRDefault="00BD18E1" w:rsidP="00BD18E1">
      <w:pPr>
        <w:rPr>
          <w:rStyle w:val="Strong"/>
          <w:color w:val="000000"/>
        </w:rPr>
      </w:pPr>
    </w:p>
    <w:p w14:paraId="600C34FD" w14:textId="3B2D63FF" w:rsidR="00177470" w:rsidRDefault="00177470" w:rsidP="00177470">
      <w:pPr>
        <w:pStyle w:val="Heading2"/>
        <w:ind w:left="0"/>
        <w:rPr>
          <w:sz w:val="24"/>
        </w:rPr>
      </w:pPr>
      <w:r w:rsidRPr="0091396C">
        <w:rPr>
          <w:rFonts w:eastAsia="Calibri"/>
          <w:sz w:val="24"/>
          <w:szCs w:val="24"/>
          <w:lang w:val="en-IN"/>
        </w:rPr>
        <w:lastRenderedPageBreak/>
        <w:t>Model Evaluation using R</w:t>
      </w:r>
      <w:r>
        <w:rPr>
          <w:rFonts w:eastAsia="Calibri"/>
          <w:sz w:val="24"/>
          <w:szCs w:val="24"/>
          <w:lang w:val="en-IN"/>
        </w:rPr>
        <w:t>F</w:t>
      </w:r>
      <w:r w:rsidRPr="0091396C">
        <w:rPr>
          <w:rFonts w:eastAsia="Calibri"/>
          <w:sz w:val="24"/>
          <w:szCs w:val="24"/>
          <w:lang w:val="en-IN"/>
        </w:rPr>
        <w:t xml:space="preserve"> Classifier</w:t>
      </w:r>
      <w:r w:rsidRPr="007B39C0">
        <w:rPr>
          <w:rFonts w:eastAsia="Calibri"/>
          <w:sz w:val="24"/>
          <w:szCs w:val="24"/>
        </w:rPr>
        <w:t xml:space="preserve"> for </w:t>
      </w:r>
      <w:r w:rsidRPr="00BD18E1">
        <w:rPr>
          <w:sz w:val="24"/>
        </w:rPr>
        <w:t>Go Long Direction Prediction</w:t>
      </w:r>
      <w:r>
        <w:rPr>
          <w:sz w:val="24"/>
        </w:rPr>
        <w:t>:</w:t>
      </w:r>
    </w:p>
    <w:p w14:paraId="5761F378" w14:textId="77777777" w:rsidR="00E33F49" w:rsidRPr="00E33F49" w:rsidRDefault="00E33F49" w:rsidP="00E33F49">
      <w:pPr>
        <w:rPr>
          <w:lang w:val="en-US"/>
        </w:rPr>
      </w:pPr>
    </w:p>
    <w:p w14:paraId="07AE0CCA" w14:textId="77777777" w:rsidR="00E33F49" w:rsidRPr="00E33F49" w:rsidRDefault="00E33F49" w:rsidP="00E33F49">
      <w:pPr>
        <w:rPr>
          <w:lang w:val="en-US"/>
        </w:rPr>
      </w:pPr>
    </w:p>
    <w:tbl>
      <w:tblPr>
        <w:tblStyle w:val="TableGrid"/>
        <w:tblW w:w="0" w:type="auto"/>
        <w:jc w:val="center"/>
        <w:tblLook w:val="04A0" w:firstRow="1" w:lastRow="0" w:firstColumn="1" w:lastColumn="0" w:noHBand="0" w:noVBand="1"/>
      </w:tblPr>
      <w:tblGrid>
        <w:gridCol w:w="3150"/>
        <w:gridCol w:w="1730"/>
        <w:gridCol w:w="1628"/>
        <w:gridCol w:w="1628"/>
      </w:tblGrid>
      <w:tr w:rsidR="00E33F49" w:rsidRPr="00EB3DE6" w14:paraId="6B92D402" w14:textId="77777777" w:rsidTr="00F16156">
        <w:trPr>
          <w:trHeight w:val="660"/>
          <w:jc w:val="center"/>
        </w:trPr>
        <w:tc>
          <w:tcPr>
            <w:tcW w:w="3150" w:type="dxa"/>
            <w:shd w:val="clear" w:color="auto" w:fill="D9D9D9" w:themeFill="background1" w:themeFillShade="D9"/>
            <w:vAlign w:val="center"/>
          </w:tcPr>
          <w:p w14:paraId="4A877F75" w14:textId="77777777" w:rsidR="00E33F49" w:rsidRPr="00EB3DE6" w:rsidRDefault="00E33F49" w:rsidP="00F16156">
            <w:pPr>
              <w:rPr>
                <w:rFonts w:asciiTheme="minorHAnsi" w:hAnsiTheme="minorHAnsi" w:cstheme="minorHAnsi"/>
                <w:b/>
                <w:bCs/>
                <w:color w:val="000000"/>
                <w:sz w:val="20"/>
                <w:szCs w:val="20"/>
                <w:lang w:val="en-US" w:eastAsia="en-US"/>
              </w:rPr>
            </w:pPr>
            <w:r w:rsidRPr="00EB3DE6">
              <w:rPr>
                <w:rFonts w:asciiTheme="minorHAnsi" w:hAnsiTheme="minorHAnsi" w:cstheme="minorHAnsi"/>
                <w:b/>
                <w:bCs/>
                <w:color w:val="000000"/>
                <w:sz w:val="20"/>
                <w:szCs w:val="20"/>
                <w:lang w:val="en-US" w:eastAsia="en-US"/>
              </w:rPr>
              <w:t>Modelling Strategies</w:t>
            </w:r>
          </w:p>
          <w:p w14:paraId="4B317801" w14:textId="77777777" w:rsidR="00E33F49" w:rsidRPr="00EB3DE6" w:rsidRDefault="00E33F49" w:rsidP="00F16156">
            <w:pPr>
              <w:rPr>
                <w:rFonts w:asciiTheme="minorHAnsi" w:hAnsiTheme="minorHAnsi" w:cstheme="minorHAnsi"/>
                <w:b/>
                <w:bCs/>
                <w:sz w:val="20"/>
                <w:szCs w:val="20"/>
              </w:rPr>
            </w:pPr>
          </w:p>
        </w:tc>
        <w:tc>
          <w:tcPr>
            <w:tcW w:w="1730" w:type="dxa"/>
            <w:shd w:val="clear" w:color="auto" w:fill="D9D9D9" w:themeFill="background1" w:themeFillShade="D9"/>
            <w:vAlign w:val="center"/>
          </w:tcPr>
          <w:p w14:paraId="43D5A9A9" w14:textId="77777777" w:rsidR="00E33F49" w:rsidRPr="00EB3DE6" w:rsidRDefault="00E33F49" w:rsidP="00F16156">
            <w:pPr>
              <w:rPr>
                <w:rFonts w:asciiTheme="minorHAnsi" w:hAnsiTheme="minorHAnsi" w:cstheme="minorHAnsi"/>
                <w:b/>
                <w:bCs/>
                <w:sz w:val="20"/>
                <w:szCs w:val="20"/>
              </w:rPr>
            </w:pPr>
            <w:r w:rsidRPr="00EB3DE6">
              <w:rPr>
                <w:rFonts w:asciiTheme="minorHAnsi" w:hAnsiTheme="minorHAnsi" w:cstheme="minorHAnsi"/>
                <w:b/>
                <w:bCs/>
                <w:sz w:val="20"/>
                <w:szCs w:val="20"/>
              </w:rPr>
              <w:t>HDFC</w:t>
            </w:r>
          </w:p>
        </w:tc>
        <w:tc>
          <w:tcPr>
            <w:tcW w:w="1628" w:type="dxa"/>
            <w:shd w:val="clear" w:color="auto" w:fill="D9D9D9" w:themeFill="background1" w:themeFillShade="D9"/>
            <w:vAlign w:val="center"/>
          </w:tcPr>
          <w:p w14:paraId="76DA966D" w14:textId="77777777" w:rsidR="00E33F49" w:rsidRPr="00EB3DE6" w:rsidRDefault="00E33F49" w:rsidP="00F16156">
            <w:pPr>
              <w:rPr>
                <w:rFonts w:asciiTheme="minorHAnsi" w:hAnsiTheme="minorHAnsi" w:cstheme="minorHAnsi"/>
                <w:b/>
                <w:bCs/>
                <w:sz w:val="20"/>
                <w:szCs w:val="20"/>
              </w:rPr>
            </w:pPr>
            <w:r w:rsidRPr="00EB3DE6">
              <w:rPr>
                <w:rFonts w:asciiTheme="minorHAnsi" w:hAnsiTheme="minorHAnsi" w:cstheme="minorHAnsi"/>
                <w:b/>
                <w:bCs/>
                <w:sz w:val="20"/>
                <w:szCs w:val="20"/>
              </w:rPr>
              <w:t>KOTAK</w:t>
            </w:r>
          </w:p>
        </w:tc>
        <w:tc>
          <w:tcPr>
            <w:tcW w:w="1628" w:type="dxa"/>
            <w:shd w:val="clear" w:color="auto" w:fill="D9D9D9" w:themeFill="background1" w:themeFillShade="D9"/>
            <w:vAlign w:val="center"/>
          </w:tcPr>
          <w:p w14:paraId="3AC9D23A" w14:textId="77777777" w:rsidR="00E33F49" w:rsidRPr="00EB3DE6" w:rsidRDefault="00E33F49" w:rsidP="00F16156">
            <w:pPr>
              <w:rPr>
                <w:rFonts w:asciiTheme="minorHAnsi" w:hAnsiTheme="minorHAnsi" w:cstheme="minorHAnsi"/>
                <w:b/>
                <w:bCs/>
                <w:sz w:val="20"/>
                <w:szCs w:val="20"/>
              </w:rPr>
            </w:pPr>
            <w:r w:rsidRPr="00EB3DE6">
              <w:rPr>
                <w:rFonts w:asciiTheme="minorHAnsi" w:hAnsiTheme="minorHAnsi" w:cstheme="minorHAnsi"/>
                <w:b/>
                <w:bCs/>
                <w:sz w:val="20"/>
                <w:szCs w:val="20"/>
              </w:rPr>
              <w:t>SBI</w:t>
            </w:r>
          </w:p>
        </w:tc>
      </w:tr>
      <w:tr w:rsidR="00E33F49" w:rsidRPr="00EB3DE6" w14:paraId="0C5AD61D" w14:textId="77777777" w:rsidTr="00F16156">
        <w:trPr>
          <w:trHeight w:val="1170"/>
          <w:jc w:val="center"/>
        </w:trPr>
        <w:tc>
          <w:tcPr>
            <w:tcW w:w="3150" w:type="dxa"/>
            <w:vAlign w:val="center"/>
          </w:tcPr>
          <w:p w14:paraId="7ADC41DD" w14:textId="77777777" w:rsidR="00E33F49" w:rsidRPr="00EB3DE6" w:rsidRDefault="00E33F49" w:rsidP="00F16156">
            <w:pPr>
              <w:rPr>
                <w:rFonts w:asciiTheme="minorHAnsi" w:hAnsiTheme="minorHAnsi" w:cstheme="minorHAnsi"/>
                <w:sz w:val="20"/>
                <w:szCs w:val="20"/>
              </w:rPr>
            </w:pPr>
            <w:r w:rsidRPr="00EB3DE6">
              <w:rPr>
                <w:rFonts w:asciiTheme="minorHAnsi" w:hAnsiTheme="minorHAnsi" w:cstheme="minorHAnsi"/>
                <w:sz w:val="20"/>
                <w:szCs w:val="20"/>
              </w:rPr>
              <w:t>Direction Detection by 6,10,14 days consecutive closing prices split week on the week</w:t>
            </w:r>
          </w:p>
        </w:tc>
        <w:tc>
          <w:tcPr>
            <w:tcW w:w="1730" w:type="dxa"/>
            <w:vAlign w:val="center"/>
          </w:tcPr>
          <w:p w14:paraId="4797C184" w14:textId="77777777" w:rsidR="003B30B7" w:rsidRPr="003B30B7" w:rsidRDefault="003B30B7" w:rsidP="003B30B7">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precision-0.85</w:t>
            </w:r>
          </w:p>
          <w:p w14:paraId="23E7CAC8" w14:textId="77777777" w:rsidR="003B30B7" w:rsidRPr="003B30B7" w:rsidRDefault="003B30B7" w:rsidP="003B30B7">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recall-0.89</w:t>
            </w:r>
          </w:p>
          <w:p w14:paraId="7D837B37" w14:textId="42041FB0" w:rsidR="00E33F49" w:rsidRPr="00A448A2" w:rsidRDefault="003B30B7" w:rsidP="00F16156">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accuracy-0.87</w:t>
            </w:r>
          </w:p>
        </w:tc>
        <w:tc>
          <w:tcPr>
            <w:tcW w:w="1628" w:type="dxa"/>
            <w:vAlign w:val="center"/>
          </w:tcPr>
          <w:p w14:paraId="64302245"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Precision-0.71</w:t>
            </w:r>
          </w:p>
          <w:p w14:paraId="259F8D4E"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recall-0.79</w:t>
            </w:r>
          </w:p>
          <w:p w14:paraId="5832DD91" w14:textId="307D7F38" w:rsidR="00E33F49" w:rsidRPr="00A448A2" w:rsidRDefault="00080E9D" w:rsidP="00F16156">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accuracy-0.74</w:t>
            </w:r>
          </w:p>
        </w:tc>
        <w:tc>
          <w:tcPr>
            <w:tcW w:w="1628" w:type="dxa"/>
            <w:vAlign w:val="center"/>
          </w:tcPr>
          <w:p w14:paraId="4C3E28BD"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Precision-0.83</w:t>
            </w:r>
          </w:p>
          <w:p w14:paraId="07ADB1A8"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recall-0.88</w:t>
            </w:r>
          </w:p>
          <w:p w14:paraId="5F925885" w14:textId="1FD63AB9" w:rsidR="00E33F49" w:rsidRPr="00A448A2" w:rsidRDefault="00080E9D" w:rsidP="00F16156">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accuracy-0.85</w:t>
            </w:r>
          </w:p>
        </w:tc>
      </w:tr>
      <w:tr w:rsidR="00E33F49" w:rsidRPr="00EB3DE6" w14:paraId="59A1CE27" w14:textId="77777777" w:rsidTr="00F16156">
        <w:trPr>
          <w:trHeight w:val="1145"/>
          <w:jc w:val="center"/>
        </w:trPr>
        <w:tc>
          <w:tcPr>
            <w:tcW w:w="3150" w:type="dxa"/>
            <w:vAlign w:val="center"/>
          </w:tcPr>
          <w:p w14:paraId="13D4CA50" w14:textId="77777777" w:rsidR="00E33F49" w:rsidRPr="00EB3DE6" w:rsidRDefault="00E33F49" w:rsidP="00F16156">
            <w:pPr>
              <w:rPr>
                <w:rFonts w:asciiTheme="minorHAnsi" w:hAnsiTheme="minorHAnsi" w:cstheme="minorHAnsi"/>
                <w:sz w:val="20"/>
                <w:szCs w:val="20"/>
              </w:rPr>
            </w:pPr>
            <w:r w:rsidRPr="00EB3DE6">
              <w:rPr>
                <w:rFonts w:asciiTheme="minorHAnsi" w:hAnsiTheme="minorHAnsi" w:cstheme="minorHAnsi"/>
                <w:sz w:val="20"/>
                <w:szCs w:val="20"/>
              </w:rPr>
              <w:t>Go Long Direction Prediction using Volume Indicators</w:t>
            </w:r>
          </w:p>
        </w:tc>
        <w:tc>
          <w:tcPr>
            <w:tcW w:w="1730" w:type="dxa"/>
            <w:vAlign w:val="center"/>
          </w:tcPr>
          <w:p w14:paraId="0A4B31BB" w14:textId="77777777" w:rsidR="003B30B7" w:rsidRPr="003B30B7" w:rsidRDefault="003B30B7" w:rsidP="003B30B7">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precision-0.93</w:t>
            </w:r>
          </w:p>
          <w:p w14:paraId="01BF934D" w14:textId="77777777" w:rsidR="003B30B7" w:rsidRPr="003B30B7" w:rsidRDefault="003B30B7" w:rsidP="003B30B7">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recall-0.69</w:t>
            </w:r>
          </w:p>
          <w:p w14:paraId="28D1C679" w14:textId="5C9AC3BA" w:rsidR="00E33F49" w:rsidRPr="00085A84" w:rsidRDefault="003B30B7" w:rsidP="00F16156">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accuracy-0.85</w:t>
            </w:r>
          </w:p>
        </w:tc>
        <w:tc>
          <w:tcPr>
            <w:tcW w:w="1628" w:type="dxa"/>
            <w:vAlign w:val="center"/>
          </w:tcPr>
          <w:p w14:paraId="7CC6887B"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precision-0.92</w:t>
            </w:r>
          </w:p>
          <w:p w14:paraId="676EC68D"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recall-0.79</w:t>
            </w:r>
          </w:p>
          <w:p w14:paraId="6CB2DE8F" w14:textId="669359F1" w:rsidR="00E33F49" w:rsidRPr="00085A84" w:rsidRDefault="00080E9D" w:rsidP="00F16156">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accuracy-0.89</w:t>
            </w:r>
          </w:p>
        </w:tc>
        <w:tc>
          <w:tcPr>
            <w:tcW w:w="1628" w:type="dxa"/>
            <w:vAlign w:val="center"/>
          </w:tcPr>
          <w:p w14:paraId="4C30FA75"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precision-0.90</w:t>
            </w:r>
          </w:p>
          <w:p w14:paraId="0E05328C"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recall-0.73</w:t>
            </w:r>
          </w:p>
          <w:p w14:paraId="5EFE3771" w14:textId="5CAD58D7" w:rsidR="00E33F49" w:rsidRPr="00085A84" w:rsidRDefault="00EB3DE6" w:rsidP="00F1615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accuracy-0.86</w:t>
            </w:r>
          </w:p>
        </w:tc>
      </w:tr>
      <w:tr w:rsidR="00E33F49" w:rsidRPr="00EB3DE6" w14:paraId="19A214FD" w14:textId="77777777" w:rsidTr="00F16156">
        <w:trPr>
          <w:trHeight w:val="1022"/>
          <w:jc w:val="center"/>
        </w:trPr>
        <w:tc>
          <w:tcPr>
            <w:tcW w:w="3150" w:type="dxa"/>
            <w:vAlign w:val="center"/>
          </w:tcPr>
          <w:p w14:paraId="2F6EA1C9" w14:textId="77777777" w:rsidR="00E33F49" w:rsidRPr="00EB3DE6" w:rsidRDefault="00E33F49" w:rsidP="00F16156">
            <w:pPr>
              <w:rPr>
                <w:rFonts w:asciiTheme="minorHAnsi" w:hAnsiTheme="minorHAnsi" w:cstheme="minorHAnsi"/>
                <w:sz w:val="20"/>
                <w:szCs w:val="20"/>
              </w:rPr>
            </w:pPr>
            <w:r w:rsidRPr="00EB3DE6">
              <w:rPr>
                <w:rFonts w:asciiTheme="minorHAnsi" w:hAnsiTheme="minorHAnsi" w:cstheme="minorHAnsi"/>
                <w:sz w:val="20"/>
                <w:szCs w:val="20"/>
              </w:rPr>
              <w:t>Go Long Direction Prediction using Momentum Indicators</w:t>
            </w:r>
          </w:p>
        </w:tc>
        <w:tc>
          <w:tcPr>
            <w:tcW w:w="1730" w:type="dxa"/>
            <w:vAlign w:val="center"/>
          </w:tcPr>
          <w:p w14:paraId="3CE582D0"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precision-0.76</w:t>
            </w:r>
          </w:p>
          <w:p w14:paraId="4BD84ADD"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recall-0.51</w:t>
            </w:r>
          </w:p>
          <w:p w14:paraId="3DC93964" w14:textId="5D1C8317"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Accuracy-0.75</w:t>
            </w:r>
          </w:p>
        </w:tc>
        <w:tc>
          <w:tcPr>
            <w:tcW w:w="1628" w:type="dxa"/>
            <w:vAlign w:val="center"/>
          </w:tcPr>
          <w:p w14:paraId="6AACF1ED"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precision-0.78</w:t>
            </w:r>
          </w:p>
          <w:p w14:paraId="07CA0624"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recall-0.50</w:t>
            </w:r>
          </w:p>
          <w:p w14:paraId="0A1010DD" w14:textId="243D960D"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accuracy-0.75</w:t>
            </w:r>
          </w:p>
        </w:tc>
        <w:tc>
          <w:tcPr>
            <w:tcW w:w="1628" w:type="dxa"/>
            <w:vAlign w:val="center"/>
          </w:tcPr>
          <w:p w14:paraId="29E641E4"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precision-0.72</w:t>
            </w:r>
          </w:p>
          <w:p w14:paraId="017A98D4"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recall-0.55</w:t>
            </w:r>
          </w:p>
          <w:p w14:paraId="5DF84CAB" w14:textId="664A37F6" w:rsidR="00E33F49" w:rsidRPr="00EB3DE6" w:rsidRDefault="00EB3DE6" w:rsidP="00F16156">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accuracy-0.74</w:t>
            </w:r>
          </w:p>
        </w:tc>
      </w:tr>
      <w:tr w:rsidR="00E33F49" w:rsidRPr="00EB3DE6" w14:paraId="484895BE" w14:textId="77777777" w:rsidTr="00F16156">
        <w:trPr>
          <w:trHeight w:val="105"/>
          <w:jc w:val="center"/>
        </w:trPr>
        <w:tc>
          <w:tcPr>
            <w:tcW w:w="3150" w:type="dxa"/>
            <w:vAlign w:val="center"/>
          </w:tcPr>
          <w:p w14:paraId="7A0BF1B8" w14:textId="77777777" w:rsidR="00E33F49" w:rsidRPr="00EB3DE6" w:rsidRDefault="00E33F49" w:rsidP="00F16156">
            <w:pPr>
              <w:rPr>
                <w:rFonts w:asciiTheme="minorHAnsi" w:hAnsiTheme="minorHAnsi" w:cstheme="minorHAnsi"/>
                <w:sz w:val="20"/>
                <w:szCs w:val="20"/>
                <w:lang w:val="en-US"/>
              </w:rPr>
            </w:pPr>
            <w:r w:rsidRPr="00EB3DE6">
              <w:rPr>
                <w:rFonts w:asciiTheme="minorHAnsi" w:hAnsiTheme="minorHAnsi" w:cstheme="minorHAnsi"/>
                <w:sz w:val="20"/>
                <w:szCs w:val="20"/>
              </w:rPr>
              <w:t xml:space="preserve">Go Long Direction Prediction using Trend Indicators </w:t>
            </w:r>
          </w:p>
        </w:tc>
        <w:tc>
          <w:tcPr>
            <w:tcW w:w="1730" w:type="dxa"/>
            <w:vAlign w:val="center"/>
          </w:tcPr>
          <w:p w14:paraId="2B9C3BB6"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precision-0.87</w:t>
            </w:r>
          </w:p>
          <w:p w14:paraId="23AB73E9"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recall-0.56</w:t>
            </w:r>
          </w:p>
          <w:p w14:paraId="381346BD" w14:textId="19D1F978"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Accuracy-0.80</w:t>
            </w:r>
          </w:p>
        </w:tc>
        <w:tc>
          <w:tcPr>
            <w:tcW w:w="1628" w:type="dxa"/>
            <w:vAlign w:val="center"/>
          </w:tcPr>
          <w:p w14:paraId="5AFF415B"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precision-0.85</w:t>
            </w:r>
          </w:p>
          <w:p w14:paraId="0D7B1B2D"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recall-0.44</w:t>
            </w:r>
          </w:p>
          <w:p w14:paraId="05E9192C" w14:textId="3A5E132B"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accuracy-0.74</w:t>
            </w:r>
          </w:p>
        </w:tc>
        <w:tc>
          <w:tcPr>
            <w:tcW w:w="1628" w:type="dxa"/>
            <w:vAlign w:val="center"/>
          </w:tcPr>
          <w:p w14:paraId="7F863085"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precision-0.83</w:t>
            </w:r>
          </w:p>
          <w:p w14:paraId="5A005AEC"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recall-0.57</w:t>
            </w:r>
          </w:p>
          <w:p w14:paraId="1A79A8AC" w14:textId="50C74D50" w:rsidR="00E33F49" w:rsidRPr="00EB3DE6" w:rsidRDefault="00EB3DE6" w:rsidP="00F16156">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accuracy-0.78</w:t>
            </w:r>
          </w:p>
        </w:tc>
      </w:tr>
      <w:tr w:rsidR="00E33F49" w:rsidRPr="00EB3DE6" w14:paraId="31368703" w14:textId="77777777" w:rsidTr="00F16156">
        <w:trPr>
          <w:trHeight w:val="105"/>
          <w:jc w:val="center"/>
        </w:trPr>
        <w:tc>
          <w:tcPr>
            <w:tcW w:w="3150" w:type="dxa"/>
            <w:vAlign w:val="center"/>
          </w:tcPr>
          <w:p w14:paraId="23A569E6" w14:textId="77777777" w:rsidR="00E33F49" w:rsidRPr="00EB3DE6" w:rsidRDefault="00E33F49" w:rsidP="00F16156">
            <w:pPr>
              <w:rPr>
                <w:rFonts w:asciiTheme="minorHAnsi" w:hAnsiTheme="minorHAnsi" w:cstheme="minorHAnsi"/>
                <w:sz w:val="20"/>
                <w:szCs w:val="20"/>
                <w:lang w:val="en-US"/>
              </w:rPr>
            </w:pPr>
            <w:r w:rsidRPr="00EB3DE6">
              <w:rPr>
                <w:rFonts w:asciiTheme="minorHAnsi" w:hAnsiTheme="minorHAnsi" w:cstheme="minorHAnsi"/>
                <w:sz w:val="20"/>
                <w:szCs w:val="20"/>
              </w:rPr>
              <w:t xml:space="preserve">Go Long Direction Prediction using Volatility Indicators </w:t>
            </w:r>
          </w:p>
        </w:tc>
        <w:tc>
          <w:tcPr>
            <w:tcW w:w="1730" w:type="dxa"/>
            <w:vAlign w:val="center"/>
          </w:tcPr>
          <w:p w14:paraId="2771F5D0"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precision-0.92</w:t>
            </w:r>
          </w:p>
          <w:p w14:paraId="59EFE6A1"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recall-0.53</w:t>
            </w:r>
          </w:p>
          <w:p w14:paraId="7C95ED1E" w14:textId="2D241589"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Accuracy-0.79</w:t>
            </w:r>
          </w:p>
        </w:tc>
        <w:tc>
          <w:tcPr>
            <w:tcW w:w="1628" w:type="dxa"/>
            <w:vAlign w:val="center"/>
          </w:tcPr>
          <w:p w14:paraId="78CF2148"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precision-0.89</w:t>
            </w:r>
          </w:p>
          <w:p w14:paraId="3D3CCDE1"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recall-0.50</w:t>
            </w:r>
          </w:p>
          <w:p w14:paraId="4DA048C3" w14:textId="03EF3093"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accuracy-0.78</w:t>
            </w:r>
          </w:p>
        </w:tc>
        <w:tc>
          <w:tcPr>
            <w:tcW w:w="1628" w:type="dxa"/>
            <w:vAlign w:val="center"/>
          </w:tcPr>
          <w:p w14:paraId="0EBC2B20"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precision-0.83</w:t>
            </w:r>
          </w:p>
          <w:p w14:paraId="63CF15A2"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recall-0.61</w:t>
            </w:r>
          </w:p>
          <w:p w14:paraId="1E04978C" w14:textId="094C573B" w:rsidR="00E33F49" w:rsidRPr="00EB3DE6" w:rsidRDefault="00EB3DE6" w:rsidP="00F16156">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accuracy-0.80</w:t>
            </w:r>
          </w:p>
        </w:tc>
      </w:tr>
    </w:tbl>
    <w:p w14:paraId="175C05B1" w14:textId="77777777" w:rsidR="00DB6EF1" w:rsidRDefault="00DB6EF1" w:rsidP="00A448A2"/>
    <w:p w14:paraId="756BDB73" w14:textId="3D7CF15A" w:rsidR="00DB6EF1" w:rsidRPr="00546A28" w:rsidRDefault="00DB6EF1" w:rsidP="00DB6EF1">
      <w:pPr>
        <w:jc w:val="center"/>
      </w:pPr>
      <w:r w:rsidRPr="00546A28">
        <w:t>Table 10.</w:t>
      </w:r>
      <w:r>
        <w:t>2</w:t>
      </w:r>
      <w:r w:rsidRPr="00546A28">
        <w:t xml:space="preserve">– </w:t>
      </w:r>
      <w:r w:rsidR="00A448A2" w:rsidRPr="0091396C">
        <w:rPr>
          <w:rFonts w:eastAsia="Calibri"/>
        </w:rPr>
        <w:t>Model Evaluation using R</w:t>
      </w:r>
      <w:r w:rsidR="0089098D">
        <w:rPr>
          <w:rFonts w:eastAsia="Calibri"/>
        </w:rPr>
        <w:t>F</w:t>
      </w:r>
      <w:r w:rsidR="00A448A2" w:rsidRPr="0091396C">
        <w:rPr>
          <w:rFonts w:eastAsia="Calibri"/>
        </w:rPr>
        <w:t xml:space="preserve"> Classifier</w:t>
      </w:r>
      <w:r w:rsidR="00A448A2" w:rsidRPr="007B39C0">
        <w:rPr>
          <w:rFonts w:eastAsia="Calibri"/>
        </w:rPr>
        <w:t xml:space="preserve"> for </w:t>
      </w:r>
      <w:r w:rsidR="00A448A2" w:rsidRPr="00BD18E1">
        <w:t>Go Long Direction Prediction</w:t>
      </w:r>
    </w:p>
    <w:p w14:paraId="6D274151" w14:textId="77777777" w:rsidR="00CA478F" w:rsidRDefault="00CA478F" w:rsidP="00CA478F"/>
    <w:p w14:paraId="3633AB5C" w14:textId="55CDF189" w:rsidR="00085A84" w:rsidRDefault="00CA478F" w:rsidP="00085A84">
      <w:pPr>
        <w:jc w:val="both"/>
      </w:pPr>
      <w:r w:rsidRPr="009522E7">
        <w:t>From Table</w:t>
      </w:r>
      <w:r w:rsidR="006B57ED">
        <w:t xml:space="preserve"> 10.2</w:t>
      </w:r>
      <w:r w:rsidRPr="009522E7">
        <w:t xml:space="preserve">, it can be observed that </w:t>
      </w:r>
      <w:r w:rsidR="00085A84" w:rsidRPr="00085A84">
        <w:t xml:space="preserve">Direction Detection </w:t>
      </w:r>
      <w:r w:rsidRPr="009522E7">
        <w:t xml:space="preserve">has given the highest </w:t>
      </w:r>
      <w:r w:rsidR="00085A84">
        <w:t xml:space="preserve">precision, accuracy and recall </w:t>
      </w:r>
      <w:r w:rsidR="00085A84" w:rsidRPr="009522E7">
        <w:t>in</w:t>
      </w:r>
      <w:r w:rsidRPr="009522E7">
        <w:t xml:space="preserve"> prediction. </w:t>
      </w:r>
      <w:r w:rsidR="00085A84">
        <w:t>Also</w:t>
      </w:r>
      <w:r w:rsidRPr="009522E7">
        <w:t xml:space="preserve">, </w:t>
      </w:r>
      <w:r w:rsidR="00085A84" w:rsidRPr="003A6327">
        <w:t>Go Long Direction Prediction using Volume Indicators</w:t>
      </w:r>
      <w:r w:rsidR="00085A84" w:rsidRPr="00066837">
        <w:t xml:space="preserve"> has given </w:t>
      </w:r>
      <w:r w:rsidR="00085A84">
        <w:t>considerable</w:t>
      </w:r>
      <w:r w:rsidR="00085A84" w:rsidRPr="00066837">
        <w:t xml:space="preserve"> </w:t>
      </w:r>
      <w:r w:rsidR="00085A84">
        <w:t>precision and accuracy</w:t>
      </w:r>
      <w:r w:rsidR="00085A84" w:rsidRPr="00066837">
        <w:t xml:space="preserve"> in </w:t>
      </w:r>
      <w:r w:rsidR="00085A84">
        <w:t xml:space="preserve">direction </w:t>
      </w:r>
      <w:r w:rsidR="00085A84" w:rsidRPr="00066837">
        <w:t>predict</w:t>
      </w:r>
      <w:r w:rsidR="00085A84">
        <w:t>ion but recall can still be improved.</w:t>
      </w:r>
    </w:p>
    <w:p w14:paraId="58B7E9E3" w14:textId="2294907E" w:rsidR="00ED4686" w:rsidRDefault="00ED4686" w:rsidP="00085A84">
      <w:pPr>
        <w:jc w:val="both"/>
      </w:pPr>
    </w:p>
    <w:p w14:paraId="3878023F" w14:textId="6EFB07DF" w:rsidR="00ED4686" w:rsidRDefault="00ED4686" w:rsidP="00085A84">
      <w:pPr>
        <w:jc w:val="both"/>
      </w:pPr>
    </w:p>
    <w:p w14:paraId="2F69DFD0" w14:textId="0BBBF453" w:rsidR="00ED4686" w:rsidRDefault="00ED4686" w:rsidP="00085A84">
      <w:pPr>
        <w:jc w:val="both"/>
      </w:pPr>
    </w:p>
    <w:p w14:paraId="4498CBC0" w14:textId="34CD560C" w:rsidR="00ED4686" w:rsidRDefault="00ED4686" w:rsidP="00085A84">
      <w:pPr>
        <w:jc w:val="both"/>
      </w:pPr>
    </w:p>
    <w:p w14:paraId="446AE745" w14:textId="543724E5" w:rsidR="00ED4686" w:rsidRDefault="00ED4686" w:rsidP="00085A84">
      <w:pPr>
        <w:jc w:val="both"/>
      </w:pPr>
    </w:p>
    <w:p w14:paraId="628F556F" w14:textId="2FCD60E9" w:rsidR="00ED4686" w:rsidRDefault="00ED4686" w:rsidP="00085A84">
      <w:pPr>
        <w:jc w:val="both"/>
      </w:pPr>
    </w:p>
    <w:p w14:paraId="750B9F76" w14:textId="77777777" w:rsidR="00ED4686" w:rsidRDefault="00ED4686" w:rsidP="00085A84">
      <w:pPr>
        <w:jc w:val="both"/>
      </w:pPr>
    </w:p>
    <w:p w14:paraId="3E8BECD1" w14:textId="5784E7FA" w:rsidR="00ED4686" w:rsidRDefault="00ED4686" w:rsidP="00ED4686">
      <w:pPr>
        <w:pStyle w:val="Heading2"/>
        <w:ind w:left="0"/>
      </w:pPr>
      <w:r w:rsidRPr="0091396C">
        <w:rPr>
          <w:rFonts w:eastAsia="Calibri"/>
          <w:sz w:val="24"/>
          <w:szCs w:val="24"/>
          <w:lang w:val="en-IN"/>
        </w:rPr>
        <w:lastRenderedPageBreak/>
        <w:t xml:space="preserve">Model Evaluation using </w:t>
      </w:r>
      <w:r>
        <w:rPr>
          <w:rFonts w:eastAsia="Calibri"/>
          <w:sz w:val="24"/>
          <w:szCs w:val="24"/>
          <w:lang w:val="en-IN"/>
        </w:rPr>
        <w:t>XG Boost</w:t>
      </w:r>
      <w:r w:rsidRPr="0091396C">
        <w:rPr>
          <w:rFonts w:eastAsia="Calibri"/>
          <w:sz w:val="24"/>
          <w:szCs w:val="24"/>
          <w:lang w:val="en-IN"/>
        </w:rPr>
        <w:t xml:space="preserve"> Classifier</w:t>
      </w:r>
      <w:r w:rsidRPr="007B39C0">
        <w:rPr>
          <w:rFonts w:eastAsia="Calibri"/>
          <w:sz w:val="24"/>
          <w:szCs w:val="24"/>
        </w:rPr>
        <w:t xml:space="preserve"> for </w:t>
      </w:r>
      <w:r w:rsidRPr="00BD18E1">
        <w:rPr>
          <w:sz w:val="24"/>
        </w:rPr>
        <w:t>Go Long Direction Prediction</w:t>
      </w:r>
      <w:r>
        <w:rPr>
          <w:sz w:val="24"/>
        </w:rPr>
        <w:t>:</w:t>
      </w:r>
    </w:p>
    <w:p w14:paraId="1A6F653F" w14:textId="77777777" w:rsidR="00ED4686" w:rsidRDefault="00ED4686" w:rsidP="00085A84">
      <w:pPr>
        <w:jc w:val="both"/>
      </w:pPr>
    </w:p>
    <w:tbl>
      <w:tblPr>
        <w:tblStyle w:val="TableGrid"/>
        <w:tblW w:w="0" w:type="auto"/>
        <w:jc w:val="center"/>
        <w:tblLook w:val="04A0" w:firstRow="1" w:lastRow="0" w:firstColumn="1" w:lastColumn="0" w:noHBand="0" w:noVBand="1"/>
      </w:tblPr>
      <w:tblGrid>
        <w:gridCol w:w="3150"/>
        <w:gridCol w:w="1730"/>
        <w:gridCol w:w="1628"/>
        <w:gridCol w:w="1628"/>
      </w:tblGrid>
      <w:tr w:rsidR="00ED4686" w:rsidRPr="00F31089" w14:paraId="13757961" w14:textId="77777777" w:rsidTr="00F16156">
        <w:trPr>
          <w:trHeight w:val="660"/>
          <w:jc w:val="center"/>
        </w:trPr>
        <w:tc>
          <w:tcPr>
            <w:tcW w:w="3150" w:type="dxa"/>
            <w:shd w:val="clear" w:color="auto" w:fill="D9D9D9" w:themeFill="background1" w:themeFillShade="D9"/>
            <w:vAlign w:val="center"/>
          </w:tcPr>
          <w:p w14:paraId="0FFEECED" w14:textId="77777777" w:rsidR="00ED4686" w:rsidRPr="00F31089" w:rsidRDefault="00ED4686" w:rsidP="00F16156">
            <w:pPr>
              <w:rPr>
                <w:rFonts w:asciiTheme="minorHAnsi" w:hAnsiTheme="minorHAnsi" w:cstheme="minorHAnsi"/>
                <w:b/>
                <w:bCs/>
                <w:color w:val="000000"/>
                <w:sz w:val="20"/>
                <w:szCs w:val="20"/>
                <w:lang w:val="en-US" w:eastAsia="en-US"/>
              </w:rPr>
            </w:pPr>
            <w:r w:rsidRPr="00F31089">
              <w:rPr>
                <w:rFonts w:asciiTheme="minorHAnsi" w:hAnsiTheme="minorHAnsi" w:cstheme="minorHAnsi"/>
                <w:b/>
                <w:bCs/>
                <w:color w:val="000000"/>
                <w:sz w:val="20"/>
                <w:szCs w:val="20"/>
                <w:lang w:val="en-US" w:eastAsia="en-US"/>
              </w:rPr>
              <w:t>Modelling Strategies</w:t>
            </w:r>
          </w:p>
          <w:p w14:paraId="41D40BED" w14:textId="77777777" w:rsidR="00ED4686" w:rsidRPr="00F31089" w:rsidRDefault="00ED4686" w:rsidP="00F16156">
            <w:pPr>
              <w:rPr>
                <w:rFonts w:asciiTheme="minorHAnsi" w:hAnsiTheme="minorHAnsi" w:cstheme="minorHAnsi"/>
                <w:b/>
                <w:bCs/>
                <w:sz w:val="20"/>
                <w:szCs w:val="20"/>
              </w:rPr>
            </w:pPr>
          </w:p>
        </w:tc>
        <w:tc>
          <w:tcPr>
            <w:tcW w:w="1730" w:type="dxa"/>
            <w:shd w:val="clear" w:color="auto" w:fill="D9D9D9" w:themeFill="background1" w:themeFillShade="D9"/>
            <w:vAlign w:val="center"/>
          </w:tcPr>
          <w:p w14:paraId="7EDA560A" w14:textId="77777777" w:rsidR="00ED4686" w:rsidRPr="00F31089" w:rsidRDefault="00ED4686" w:rsidP="00F16156">
            <w:pPr>
              <w:rPr>
                <w:rFonts w:asciiTheme="minorHAnsi" w:hAnsiTheme="minorHAnsi" w:cstheme="minorHAnsi"/>
                <w:b/>
                <w:bCs/>
                <w:sz w:val="20"/>
                <w:szCs w:val="20"/>
              </w:rPr>
            </w:pPr>
            <w:r w:rsidRPr="00F31089">
              <w:rPr>
                <w:rFonts w:asciiTheme="minorHAnsi" w:hAnsiTheme="minorHAnsi" w:cstheme="minorHAnsi"/>
                <w:b/>
                <w:bCs/>
                <w:sz w:val="20"/>
                <w:szCs w:val="20"/>
              </w:rPr>
              <w:t>HDFC</w:t>
            </w:r>
          </w:p>
        </w:tc>
        <w:tc>
          <w:tcPr>
            <w:tcW w:w="1628" w:type="dxa"/>
            <w:shd w:val="clear" w:color="auto" w:fill="D9D9D9" w:themeFill="background1" w:themeFillShade="D9"/>
            <w:vAlign w:val="center"/>
          </w:tcPr>
          <w:p w14:paraId="1923C0C3" w14:textId="77777777" w:rsidR="00ED4686" w:rsidRPr="00F31089" w:rsidRDefault="00ED4686" w:rsidP="00F16156">
            <w:pPr>
              <w:rPr>
                <w:rFonts w:asciiTheme="minorHAnsi" w:hAnsiTheme="minorHAnsi" w:cstheme="minorHAnsi"/>
                <w:b/>
                <w:bCs/>
                <w:sz w:val="20"/>
                <w:szCs w:val="20"/>
              </w:rPr>
            </w:pPr>
            <w:r w:rsidRPr="00F31089">
              <w:rPr>
                <w:rFonts w:asciiTheme="minorHAnsi" w:hAnsiTheme="minorHAnsi" w:cstheme="minorHAnsi"/>
                <w:b/>
                <w:bCs/>
                <w:sz w:val="20"/>
                <w:szCs w:val="20"/>
              </w:rPr>
              <w:t>KOTAK</w:t>
            </w:r>
          </w:p>
        </w:tc>
        <w:tc>
          <w:tcPr>
            <w:tcW w:w="1628" w:type="dxa"/>
            <w:shd w:val="clear" w:color="auto" w:fill="D9D9D9" w:themeFill="background1" w:themeFillShade="D9"/>
            <w:vAlign w:val="center"/>
          </w:tcPr>
          <w:p w14:paraId="0BA6A786" w14:textId="77777777" w:rsidR="00ED4686" w:rsidRPr="00F31089" w:rsidRDefault="00ED4686" w:rsidP="00F16156">
            <w:pPr>
              <w:rPr>
                <w:rFonts w:asciiTheme="minorHAnsi" w:hAnsiTheme="minorHAnsi" w:cstheme="minorHAnsi"/>
                <w:b/>
                <w:bCs/>
                <w:sz w:val="20"/>
                <w:szCs w:val="20"/>
              </w:rPr>
            </w:pPr>
            <w:r w:rsidRPr="00F31089">
              <w:rPr>
                <w:rFonts w:asciiTheme="minorHAnsi" w:hAnsiTheme="minorHAnsi" w:cstheme="minorHAnsi"/>
                <w:b/>
                <w:bCs/>
                <w:sz w:val="20"/>
                <w:szCs w:val="20"/>
              </w:rPr>
              <w:t>SBI</w:t>
            </w:r>
          </w:p>
        </w:tc>
      </w:tr>
      <w:tr w:rsidR="00ED4686" w:rsidRPr="00F31089" w14:paraId="50E629C0" w14:textId="77777777" w:rsidTr="00F16156">
        <w:trPr>
          <w:trHeight w:val="1170"/>
          <w:jc w:val="center"/>
        </w:trPr>
        <w:tc>
          <w:tcPr>
            <w:tcW w:w="3150" w:type="dxa"/>
            <w:vAlign w:val="center"/>
          </w:tcPr>
          <w:p w14:paraId="1CBE2C79" w14:textId="77777777" w:rsidR="00ED4686" w:rsidRPr="00F31089" w:rsidRDefault="00ED4686" w:rsidP="00F16156">
            <w:pPr>
              <w:rPr>
                <w:rFonts w:asciiTheme="minorHAnsi" w:hAnsiTheme="minorHAnsi" w:cstheme="minorHAnsi"/>
                <w:sz w:val="20"/>
                <w:szCs w:val="20"/>
              </w:rPr>
            </w:pPr>
            <w:r w:rsidRPr="00F31089">
              <w:rPr>
                <w:rFonts w:asciiTheme="minorHAnsi" w:hAnsiTheme="minorHAnsi" w:cstheme="minorHAnsi"/>
                <w:sz w:val="20"/>
                <w:szCs w:val="20"/>
              </w:rPr>
              <w:t>Direction Detection by 6,10,14 days consecutive closing prices split week on the week</w:t>
            </w:r>
          </w:p>
        </w:tc>
        <w:tc>
          <w:tcPr>
            <w:tcW w:w="1730" w:type="dxa"/>
            <w:vAlign w:val="center"/>
          </w:tcPr>
          <w:p w14:paraId="0C8CAD47"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precision-0.35</w:t>
            </w:r>
          </w:p>
          <w:p w14:paraId="0BE03A03"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recall-0.42</w:t>
            </w:r>
          </w:p>
          <w:p w14:paraId="23B23DFC" w14:textId="4FAF3E12"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accuracy-0.40</w:t>
            </w:r>
          </w:p>
        </w:tc>
        <w:tc>
          <w:tcPr>
            <w:tcW w:w="1628" w:type="dxa"/>
            <w:vAlign w:val="center"/>
          </w:tcPr>
          <w:p w14:paraId="79F4DFB7"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Precision-0.38</w:t>
            </w:r>
          </w:p>
          <w:p w14:paraId="4237687D"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recall-0.41</w:t>
            </w:r>
          </w:p>
          <w:p w14:paraId="0331084F" w14:textId="17A73F4D"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accuracy-0.40</w:t>
            </w:r>
          </w:p>
        </w:tc>
        <w:tc>
          <w:tcPr>
            <w:tcW w:w="1628" w:type="dxa"/>
            <w:vAlign w:val="center"/>
          </w:tcPr>
          <w:p w14:paraId="3192CC7C"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Precision-0.38</w:t>
            </w:r>
          </w:p>
          <w:p w14:paraId="67BB7934"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recall-0.47</w:t>
            </w:r>
          </w:p>
          <w:p w14:paraId="018470C0" w14:textId="7EF94B6D"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accuracy-0.37</w:t>
            </w:r>
          </w:p>
        </w:tc>
      </w:tr>
      <w:tr w:rsidR="00ED4686" w:rsidRPr="00F31089" w14:paraId="289B7C10" w14:textId="77777777" w:rsidTr="00F16156">
        <w:trPr>
          <w:trHeight w:val="1145"/>
          <w:jc w:val="center"/>
        </w:trPr>
        <w:tc>
          <w:tcPr>
            <w:tcW w:w="3150" w:type="dxa"/>
            <w:vAlign w:val="center"/>
          </w:tcPr>
          <w:p w14:paraId="28DC86D7" w14:textId="77777777" w:rsidR="00ED4686" w:rsidRPr="00F31089" w:rsidRDefault="00ED4686" w:rsidP="00F16156">
            <w:pPr>
              <w:rPr>
                <w:rFonts w:asciiTheme="minorHAnsi" w:hAnsiTheme="minorHAnsi" w:cstheme="minorHAnsi"/>
                <w:sz w:val="20"/>
                <w:szCs w:val="20"/>
              </w:rPr>
            </w:pPr>
            <w:r w:rsidRPr="00F31089">
              <w:rPr>
                <w:rFonts w:asciiTheme="minorHAnsi" w:hAnsiTheme="minorHAnsi" w:cstheme="minorHAnsi"/>
                <w:sz w:val="20"/>
                <w:szCs w:val="20"/>
              </w:rPr>
              <w:t>Go Long Direction Prediction using Volume Indicators</w:t>
            </w:r>
          </w:p>
        </w:tc>
        <w:tc>
          <w:tcPr>
            <w:tcW w:w="1730" w:type="dxa"/>
            <w:vAlign w:val="center"/>
          </w:tcPr>
          <w:p w14:paraId="10421103" w14:textId="77777777" w:rsidR="00151E92" w:rsidRPr="00151E92" w:rsidRDefault="00151E92" w:rsidP="00151E92">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precision-0.90</w:t>
            </w:r>
          </w:p>
          <w:p w14:paraId="51935990" w14:textId="77777777" w:rsidR="00151E92" w:rsidRPr="00151E92" w:rsidRDefault="00151E92" w:rsidP="00151E92">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recall-0.73</w:t>
            </w:r>
          </w:p>
          <w:p w14:paraId="118D79E8" w14:textId="7B1A4F7D" w:rsidR="00ED4686" w:rsidRPr="00F31089" w:rsidRDefault="00151E92" w:rsidP="00F16156">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accuracy-0.86</w:t>
            </w:r>
          </w:p>
        </w:tc>
        <w:tc>
          <w:tcPr>
            <w:tcW w:w="1628" w:type="dxa"/>
            <w:vAlign w:val="center"/>
          </w:tcPr>
          <w:p w14:paraId="2EF75D45" w14:textId="77777777" w:rsidR="00151E92" w:rsidRPr="00151E92" w:rsidRDefault="00151E92" w:rsidP="00151E92">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precision-0.92</w:t>
            </w:r>
          </w:p>
          <w:p w14:paraId="62C1DACF" w14:textId="77777777" w:rsidR="00151E92" w:rsidRPr="00151E92" w:rsidRDefault="00151E92" w:rsidP="00151E92">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recall-0.87</w:t>
            </w:r>
          </w:p>
          <w:p w14:paraId="3D162C63" w14:textId="3D91D238" w:rsidR="00ED4686" w:rsidRPr="00F31089" w:rsidRDefault="00151E92" w:rsidP="00F16156">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accuracy-0.92</w:t>
            </w:r>
          </w:p>
        </w:tc>
        <w:tc>
          <w:tcPr>
            <w:tcW w:w="1628" w:type="dxa"/>
            <w:vAlign w:val="center"/>
          </w:tcPr>
          <w:p w14:paraId="4ADAB8C3" w14:textId="77777777" w:rsidR="00F31089" w:rsidRPr="00F31089" w:rsidRDefault="00F31089" w:rsidP="00F31089">
            <w:pPr>
              <w:rPr>
                <w:rFonts w:asciiTheme="minorHAnsi" w:hAnsiTheme="minorHAnsi" w:cstheme="minorHAnsi"/>
                <w:b/>
                <w:bCs/>
                <w:sz w:val="20"/>
                <w:szCs w:val="20"/>
                <w:lang w:val="en-US"/>
              </w:rPr>
            </w:pPr>
            <w:r w:rsidRPr="00F31089">
              <w:rPr>
                <w:rFonts w:asciiTheme="minorHAnsi" w:hAnsiTheme="minorHAnsi" w:cstheme="minorHAnsi"/>
                <w:b/>
                <w:bCs/>
                <w:sz w:val="20"/>
                <w:szCs w:val="20"/>
                <w:lang w:val="en-US"/>
              </w:rPr>
              <w:t>precision-0.88</w:t>
            </w:r>
          </w:p>
          <w:p w14:paraId="43EEE01D" w14:textId="77777777" w:rsidR="00F31089" w:rsidRPr="00F31089" w:rsidRDefault="00F31089" w:rsidP="00F31089">
            <w:pPr>
              <w:rPr>
                <w:rFonts w:asciiTheme="minorHAnsi" w:hAnsiTheme="minorHAnsi" w:cstheme="minorHAnsi"/>
                <w:b/>
                <w:bCs/>
                <w:sz w:val="20"/>
                <w:szCs w:val="20"/>
                <w:lang w:val="en-US"/>
              </w:rPr>
            </w:pPr>
            <w:r w:rsidRPr="00F31089">
              <w:rPr>
                <w:rFonts w:asciiTheme="minorHAnsi" w:hAnsiTheme="minorHAnsi" w:cstheme="minorHAnsi"/>
                <w:b/>
                <w:bCs/>
                <w:sz w:val="20"/>
                <w:szCs w:val="20"/>
                <w:lang w:val="en-US"/>
              </w:rPr>
              <w:t>recall-0.82</w:t>
            </w:r>
          </w:p>
          <w:p w14:paraId="19D557F1" w14:textId="0452E187" w:rsidR="00ED4686" w:rsidRPr="00F31089" w:rsidRDefault="00F31089" w:rsidP="00F16156">
            <w:pPr>
              <w:rPr>
                <w:rFonts w:asciiTheme="minorHAnsi" w:hAnsiTheme="minorHAnsi" w:cstheme="minorHAnsi"/>
                <w:b/>
                <w:bCs/>
                <w:sz w:val="20"/>
                <w:szCs w:val="20"/>
                <w:lang w:val="en-US"/>
              </w:rPr>
            </w:pPr>
            <w:r w:rsidRPr="00F31089">
              <w:rPr>
                <w:rFonts w:asciiTheme="minorHAnsi" w:hAnsiTheme="minorHAnsi" w:cstheme="minorHAnsi"/>
                <w:b/>
                <w:bCs/>
                <w:sz w:val="20"/>
                <w:szCs w:val="20"/>
                <w:lang w:val="en-US"/>
              </w:rPr>
              <w:t>accuracy-0.89</w:t>
            </w:r>
          </w:p>
        </w:tc>
      </w:tr>
      <w:tr w:rsidR="00ED4686" w:rsidRPr="00F31089" w14:paraId="50A7E50E" w14:textId="77777777" w:rsidTr="00F16156">
        <w:trPr>
          <w:trHeight w:val="1022"/>
          <w:jc w:val="center"/>
        </w:trPr>
        <w:tc>
          <w:tcPr>
            <w:tcW w:w="3150" w:type="dxa"/>
            <w:vAlign w:val="center"/>
          </w:tcPr>
          <w:p w14:paraId="6FF33E89" w14:textId="77777777" w:rsidR="00ED4686" w:rsidRPr="00F31089" w:rsidRDefault="00ED4686" w:rsidP="00F16156">
            <w:pPr>
              <w:rPr>
                <w:rFonts w:asciiTheme="minorHAnsi" w:hAnsiTheme="minorHAnsi" w:cstheme="minorHAnsi"/>
                <w:sz w:val="20"/>
                <w:szCs w:val="20"/>
              </w:rPr>
            </w:pPr>
            <w:r w:rsidRPr="00F31089">
              <w:rPr>
                <w:rFonts w:asciiTheme="minorHAnsi" w:hAnsiTheme="minorHAnsi" w:cstheme="minorHAnsi"/>
                <w:sz w:val="20"/>
                <w:szCs w:val="20"/>
              </w:rPr>
              <w:t>Go Long Direction Prediction using Momentum Indicators</w:t>
            </w:r>
          </w:p>
        </w:tc>
        <w:tc>
          <w:tcPr>
            <w:tcW w:w="1730" w:type="dxa"/>
            <w:vAlign w:val="center"/>
          </w:tcPr>
          <w:p w14:paraId="0E880439"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precision-0.70</w:t>
            </w:r>
          </w:p>
          <w:p w14:paraId="1316C6B7"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recall-0.61</w:t>
            </w:r>
          </w:p>
          <w:p w14:paraId="06853A41" w14:textId="6AFD88C3"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Accuracy-0.75</w:t>
            </w:r>
          </w:p>
        </w:tc>
        <w:tc>
          <w:tcPr>
            <w:tcW w:w="1628" w:type="dxa"/>
            <w:vAlign w:val="center"/>
          </w:tcPr>
          <w:p w14:paraId="407AE2ED"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precision-0.74</w:t>
            </w:r>
          </w:p>
          <w:p w14:paraId="456070AB"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recall-0.59</w:t>
            </w:r>
          </w:p>
          <w:p w14:paraId="0D4197E6" w14:textId="46EC8E8D"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accuracy-0.75</w:t>
            </w:r>
          </w:p>
        </w:tc>
        <w:tc>
          <w:tcPr>
            <w:tcW w:w="1628" w:type="dxa"/>
            <w:vAlign w:val="center"/>
          </w:tcPr>
          <w:p w14:paraId="3D5D47DF"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precision-0.70</w:t>
            </w:r>
          </w:p>
          <w:p w14:paraId="3E9B1B77"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recall-0.59</w:t>
            </w:r>
          </w:p>
          <w:p w14:paraId="411152F2" w14:textId="7C9A2705"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accuracy-0.74</w:t>
            </w:r>
          </w:p>
        </w:tc>
      </w:tr>
      <w:tr w:rsidR="00ED4686" w:rsidRPr="00F31089" w14:paraId="1A8025E7" w14:textId="77777777" w:rsidTr="00F16156">
        <w:trPr>
          <w:trHeight w:val="105"/>
          <w:jc w:val="center"/>
        </w:trPr>
        <w:tc>
          <w:tcPr>
            <w:tcW w:w="3150" w:type="dxa"/>
            <w:vAlign w:val="center"/>
          </w:tcPr>
          <w:p w14:paraId="540B2D71" w14:textId="77777777" w:rsidR="00ED4686" w:rsidRPr="00F31089" w:rsidRDefault="00ED4686" w:rsidP="00F16156">
            <w:pPr>
              <w:rPr>
                <w:rFonts w:asciiTheme="minorHAnsi" w:hAnsiTheme="minorHAnsi" w:cstheme="minorHAnsi"/>
                <w:sz w:val="20"/>
                <w:szCs w:val="20"/>
                <w:lang w:val="en-US"/>
              </w:rPr>
            </w:pPr>
            <w:r w:rsidRPr="00F31089">
              <w:rPr>
                <w:rFonts w:asciiTheme="minorHAnsi" w:hAnsiTheme="minorHAnsi" w:cstheme="minorHAnsi"/>
                <w:sz w:val="20"/>
                <w:szCs w:val="20"/>
              </w:rPr>
              <w:t xml:space="preserve">Go Long Direction Prediction using Trend Indicators </w:t>
            </w:r>
          </w:p>
        </w:tc>
        <w:tc>
          <w:tcPr>
            <w:tcW w:w="1730" w:type="dxa"/>
            <w:vAlign w:val="center"/>
          </w:tcPr>
          <w:p w14:paraId="11AB772C"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precision-0.85</w:t>
            </w:r>
          </w:p>
          <w:p w14:paraId="7A0796DE"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recall-0.65</w:t>
            </w:r>
          </w:p>
          <w:p w14:paraId="09A8E0FC" w14:textId="4EE18FE4"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Accuracy-0.82</w:t>
            </w:r>
          </w:p>
        </w:tc>
        <w:tc>
          <w:tcPr>
            <w:tcW w:w="1628" w:type="dxa"/>
            <w:vAlign w:val="center"/>
          </w:tcPr>
          <w:p w14:paraId="48A51C36"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precision-0.82</w:t>
            </w:r>
          </w:p>
          <w:p w14:paraId="0138319E"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recall-0.61</w:t>
            </w:r>
          </w:p>
          <w:p w14:paraId="03866E03" w14:textId="000188AB"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accuracy-0.79</w:t>
            </w:r>
          </w:p>
        </w:tc>
        <w:tc>
          <w:tcPr>
            <w:tcW w:w="1628" w:type="dxa"/>
            <w:vAlign w:val="center"/>
          </w:tcPr>
          <w:p w14:paraId="7B6DAFF6"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precision-0.83</w:t>
            </w:r>
          </w:p>
          <w:p w14:paraId="3A046ACD"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recall-0.67</w:t>
            </w:r>
          </w:p>
          <w:p w14:paraId="60DD07C6" w14:textId="087CF49E"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accuracy-0.81</w:t>
            </w:r>
          </w:p>
        </w:tc>
      </w:tr>
      <w:tr w:rsidR="00ED4686" w:rsidRPr="00F31089" w14:paraId="473BA24B" w14:textId="77777777" w:rsidTr="00F16156">
        <w:trPr>
          <w:trHeight w:val="105"/>
          <w:jc w:val="center"/>
        </w:trPr>
        <w:tc>
          <w:tcPr>
            <w:tcW w:w="3150" w:type="dxa"/>
            <w:vAlign w:val="center"/>
          </w:tcPr>
          <w:p w14:paraId="413AC2C5" w14:textId="77777777" w:rsidR="00ED4686" w:rsidRPr="00F31089" w:rsidRDefault="00ED4686" w:rsidP="00F16156">
            <w:pPr>
              <w:rPr>
                <w:rFonts w:asciiTheme="minorHAnsi" w:hAnsiTheme="minorHAnsi" w:cstheme="minorHAnsi"/>
                <w:sz w:val="20"/>
                <w:szCs w:val="20"/>
                <w:lang w:val="en-US"/>
              </w:rPr>
            </w:pPr>
            <w:r w:rsidRPr="00F31089">
              <w:rPr>
                <w:rFonts w:asciiTheme="minorHAnsi" w:hAnsiTheme="minorHAnsi" w:cstheme="minorHAnsi"/>
                <w:sz w:val="20"/>
                <w:szCs w:val="20"/>
              </w:rPr>
              <w:t xml:space="preserve">Go Long Direction Prediction using Volatility Indicators </w:t>
            </w:r>
          </w:p>
        </w:tc>
        <w:tc>
          <w:tcPr>
            <w:tcW w:w="1730" w:type="dxa"/>
            <w:vAlign w:val="center"/>
          </w:tcPr>
          <w:p w14:paraId="0655E29F"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precision-0.84</w:t>
            </w:r>
          </w:p>
          <w:p w14:paraId="27E394A7"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recall-0.69</w:t>
            </w:r>
          </w:p>
          <w:p w14:paraId="09EE8097" w14:textId="7F9A7F11"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Accuracy-0.82</w:t>
            </w:r>
          </w:p>
        </w:tc>
        <w:tc>
          <w:tcPr>
            <w:tcW w:w="1628" w:type="dxa"/>
            <w:vAlign w:val="center"/>
          </w:tcPr>
          <w:p w14:paraId="518E2356"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precision-0.81</w:t>
            </w:r>
          </w:p>
          <w:p w14:paraId="54EE7CEC"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recall-0.63</w:t>
            </w:r>
          </w:p>
          <w:p w14:paraId="2A62D4E2" w14:textId="56552CD1"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accuracy-0.79</w:t>
            </w:r>
          </w:p>
        </w:tc>
        <w:tc>
          <w:tcPr>
            <w:tcW w:w="1628" w:type="dxa"/>
            <w:vAlign w:val="center"/>
          </w:tcPr>
          <w:p w14:paraId="25BE9E3E"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precision-0.80</w:t>
            </w:r>
          </w:p>
          <w:p w14:paraId="1CC96C2B"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recall-0.67</w:t>
            </w:r>
          </w:p>
          <w:p w14:paraId="419D365F" w14:textId="5F4290A2"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accuracy-0.81</w:t>
            </w:r>
          </w:p>
        </w:tc>
      </w:tr>
    </w:tbl>
    <w:p w14:paraId="6DA55290" w14:textId="77777777" w:rsidR="00F31089" w:rsidRDefault="00F31089" w:rsidP="00F31089">
      <w:pPr>
        <w:jc w:val="center"/>
      </w:pPr>
    </w:p>
    <w:p w14:paraId="4700E14F" w14:textId="738683E4" w:rsidR="00F31089" w:rsidRPr="00546A28" w:rsidRDefault="00F31089" w:rsidP="00F31089">
      <w:pPr>
        <w:jc w:val="center"/>
      </w:pPr>
      <w:r w:rsidRPr="00546A28">
        <w:t>Table 10.</w:t>
      </w:r>
      <w:r>
        <w:t>3</w:t>
      </w:r>
      <w:r w:rsidRPr="00546A28">
        <w:t xml:space="preserve">– </w:t>
      </w:r>
      <w:r w:rsidRPr="0091396C">
        <w:rPr>
          <w:rFonts w:eastAsia="Calibri"/>
        </w:rPr>
        <w:t xml:space="preserve">Model Evaluation using </w:t>
      </w:r>
      <w:r w:rsidR="00F65099">
        <w:rPr>
          <w:rFonts w:eastAsia="Calibri"/>
        </w:rPr>
        <w:t>XG Boost</w:t>
      </w:r>
      <w:r w:rsidRPr="0091396C">
        <w:rPr>
          <w:rFonts w:eastAsia="Calibri"/>
        </w:rPr>
        <w:t xml:space="preserve"> Classifier</w:t>
      </w:r>
      <w:r w:rsidRPr="007B39C0">
        <w:rPr>
          <w:rFonts w:eastAsia="Calibri"/>
        </w:rPr>
        <w:t xml:space="preserve"> for </w:t>
      </w:r>
      <w:r w:rsidRPr="00BD18E1">
        <w:t>Go Long Direction Prediction</w:t>
      </w:r>
    </w:p>
    <w:p w14:paraId="07D06C91" w14:textId="77777777" w:rsidR="00F31089" w:rsidRDefault="00F31089" w:rsidP="00F31089"/>
    <w:p w14:paraId="61E1BA7C" w14:textId="225FD80B" w:rsidR="00F31089" w:rsidRDefault="00F31089" w:rsidP="00F31089">
      <w:pPr>
        <w:jc w:val="both"/>
      </w:pPr>
      <w:r w:rsidRPr="009522E7">
        <w:t>From Table</w:t>
      </w:r>
      <w:r>
        <w:t xml:space="preserve"> 10.3</w:t>
      </w:r>
      <w:r w:rsidRPr="009522E7">
        <w:t xml:space="preserve">, it can be observed that </w:t>
      </w:r>
      <w:r w:rsidRPr="003A6327">
        <w:t>Go Long Direction Prediction using Volume Indicators</w:t>
      </w:r>
      <w:r w:rsidRPr="00066837">
        <w:t xml:space="preserve"> has given </w:t>
      </w:r>
      <w:r>
        <w:t>considerable</w:t>
      </w:r>
      <w:r w:rsidRPr="00066837">
        <w:t xml:space="preserve"> </w:t>
      </w:r>
      <w:r>
        <w:t>precision, recall and accuracy</w:t>
      </w:r>
      <w:r w:rsidRPr="00066837">
        <w:t xml:space="preserve"> in </w:t>
      </w:r>
      <w:r>
        <w:t xml:space="preserve">direction </w:t>
      </w:r>
      <w:r w:rsidRPr="00066837">
        <w:t>predict</w:t>
      </w:r>
      <w:r>
        <w:t>ion.</w:t>
      </w:r>
    </w:p>
    <w:p w14:paraId="2BBC0FA6" w14:textId="77777777" w:rsidR="00F31089" w:rsidRDefault="00F31089" w:rsidP="00F31089">
      <w:pPr>
        <w:jc w:val="both"/>
      </w:pPr>
    </w:p>
    <w:p w14:paraId="3E8E8684" w14:textId="7741B140" w:rsidR="00CA478F" w:rsidRDefault="00CA478F" w:rsidP="00CA478F">
      <w:pPr>
        <w:jc w:val="both"/>
      </w:pPr>
    </w:p>
    <w:p w14:paraId="79CF7418" w14:textId="591F2E86" w:rsidR="00BD18E1" w:rsidRDefault="00BD18E1" w:rsidP="00CA478F">
      <w:pPr>
        <w:jc w:val="both"/>
      </w:pPr>
    </w:p>
    <w:p w14:paraId="1C48C172" w14:textId="72D04876" w:rsidR="0088638D" w:rsidRDefault="0088638D" w:rsidP="00CA478F">
      <w:pPr>
        <w:jc w:val="both"/>
      </w:pPr>
    </w:p>
    <w:p w14:paraId="3B78DEB6" w14:textId="4213DD86" w:rsidR="0088638D" w:rsidRDefault="0088638D" w:rsidP="00CA478F">
      <w:pPr>
        <w:jc w:val="both"/>
      </w:pPr>
    </w:p>
    <w:p w14:paraId="0F264250" w14:textId="56D85665" w:rsidR="0088638D" w:rsidRDefault="0088638D" w:rsidP="00CA478F">
      <w:pPr>
        <w:jc w:val="both"/>
      </w:pPr>
    </w:p>
    <w:p w14:paraId="44774A6A" w14:textId="2B860B3F" w:rsidR="0088638D" w:rsidRDefault="0088638D" w:rsidP="00CA478F">
      <w:pPr>
        <w:jc w:val="both"/>
      </w:pPr>
    </w:p>
    <w:p w14:paraId="506A29F5" w14:textId="77C32642" w:rsidR="0088638D" w:rsidRDefault="0088638D" w:rsidP="00CA478F">
      <w:pPr>
        <w:jc w:val="both"/>
      </w:pPr>
    </w:p>
    <w:p w14:paraId="149FA119" w14:textId="77777777" w:rsidR="0088638D" w:rsidRDefault="0088638D" w:rsidP="00CA478F">
      <w:pPr>
        <w:jc w:val="both"/>
      </w:pPr>
    </w:p>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1F506366" w:rsidR="00FB3F26" w:rsidRPr="00FB3F26" w:rsidRDefault="00FB3F26" w:rsidP="004E6F57">
      <w:pPr>
        <w:pStyle w:val="BodyText"/>
        <w:spacing w:line="276" w:lineRule="auto"/>
        <w:jc w:val="both"/>
        <w:rPr>
          <w:b w:val="0"/>
          <w:bCs w:val="0"/>
        </w:rPr>
      </w:pPr>
      <w:r w:rsidRPr="00FB3F26">
        <w:rPr>
          <w:b w:val="0"/>
          <w:bCs w:val="0"/>
        </w:rPr>
        <w:t xml:space="preserve">In </w:t>
      </w:r>
      <w:r w:rsidR="00996323">
        <w:rPr>
          <w:b w:val="0"/>
          <w:bCs w:val="0"/>
        </w:rPr>
        <w:t xml:space="preserve">the </w:t>
      </w:r>
      <w:r w:rsidRPr="00FB3F26">
        <w:rPr>
          <w:b w:val="0"/>
          <w:bCs w:val="0"/>
        </w:rPr>
        <w:t>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w:t>
      </w:r>
      <w:r w:rsidR="00996323">
        <w:rPr>
          <w:b w:val="0"/>
          <w:bCs w:val="0"/>
          <w:spacing w:val="3"/>
        </w:rPr>
        <w:t>s</w:t>
      </w:r>
      <w:r w:rsidRPr="00FB3F26">
        <w:rPr>
          <w:b w:val="0"/>
          <w:bCs w:val="0"/>
          <w:spacing w:val="3"/>
        </w:rPr>
        <w:t xml:space="preserve">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D873286" w14:textId="0CF08C51" w:rsidR="00160393" w:rsidRPr="00BF6EBD" w:rsidRDefault="00600421" w:rsidP="00BF6EBD">
      <w:pPr>
        <w:jc w:val="center"/>
        <w:rPr>
          <w:rFonts w:eastAsia="Calibri"/>
          <w:lang w:val="en-US" w:eastAsia="en-US"/>
        </w:rPr>
      </w:pPr>
      <w:r>
        <w:rPr>
          <w:noProof/>
        </w:rPr>
        <w:drawing>
          <wp:inline distT="0" distB="0" distL="0" distR="0" wp14:anchorId="5C6D29C9" wp14:editId="5B1BD33D">
            <wp:extent cx="5731510" cy="235966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59660"/>
                    </a:xfrm>
                    <a:prstGeom prst="rect">
                      <a:avLst/>
                    </a:prstGeom>
                  </pic:spPr>
                </pic:pic>
              </a:graphicData>
            </a:graphic>
          </wp:inline>
        </w:drawing>
      </w: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6A020955"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996323">
        <w:rPr>
          <w:b w:val="0"/>
          <w:bCs w:val="0"/>
        </w:rPr>
        <w:t>s</w:t>
      </w:r>
      <w:r w:rsidRPr="00055FD1">
        <w:rPr>
          <w:b w:val="0"/>
          <w:bCs w:val="0"/>
        </w:rPr>
        <w:t>,</w:t>
      </w:r>
      <w:r w:rsidR="00055FD1">
        <w:rPr>
          <w:b w:val="0"/>
          <w:bCs w:val="0"/>
        </w:rPr>
        <w:t xml:space="preserve"> </w:t>
      </w:r>
      <w:r w:rsidRPr="00055FD1">
        <w:rPr>
          <w:b w:val="0"/>
          <w:bCs w:val="0"/>
        </w:rPr>
        <w:t>the dashboard takes API as an input</w:t>
      </w:r>
    </w:p>
    <w:p w14:paraId="543FDCA5" w14:textId="17AE2E9A" w:rsidR="0065505C" w:rsidRPr="00055FD1" w:rsidRDefault="0065505C" w:rsidP="004E6F57">
      <w:pPr>
        <w:pStyle w:val="BodyText"/>
        <w:spacing w:line="276" w:lineRule="auto"/>
        <w:jc w:val="both"/>
        <w:rPr>
          <w:b w:val="0"/>
          <w:bCs w:val="0"/>
        </w:rPr>
      </w:pPr>
      <w:r w:rsidRPr="00055FD1">
        <w:rPr>
          <w:b w:val="0"/>
          <w:bCs w:val="0"/>
        </w:rPr>
        <w:t>Derived from</w:t>
      </w:r>
      <w:r w:rsidR="00955041">
        <w:rPr>
          <w:b w:val="0"/>
          <w:bCs w:val="0"/>
          <w:spacing w:val="-57"/>
        </w:rPr>
        <w:t xml:space="preserve"> </w:t>
      </w:r>
      <w:r w:rsidRPr="00055FD1">
        <w:rPr>
          <w:b w:val="0"/>
          <w:bCs w:val="0"/>
        </w:rPr>
        <w:t>machine</w:t>
      </w:r>
      <w:r w:rsidR="005A0912">
        <w:rPr>
          <w:b w:val="0"/>
          <w:bCs w:val="0"/>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w:t>
      </w:r>
      <w:r w:rsidR="00996323">
        <w:rPr>
          <w:b w:val="0"/>
          <w:bCs w:val="0"/>
        </w:rPr>
        <w:t>-</w:t>
      </w:r>
      <w:r w:rsidRPr="00055FD1">
        <w:rPr>
          <w:b w:val="0"/>
          <w:bCs w:val="0"/>
        </w:rPr>
        <w:t>label</w:t>
      </w:r>
      <w:r w:rsidRPr="00055FD1">
        <w:rPr>
          <w:b w:val="0"/>
          <w:bCs w:val="0"/>
          <w:spacing w:val="-1"/>
        </w:rPr>
        <w:t xml:space="preserve"> </w:t>
      </w:r>
      <w:r w:rsidRPr="00055FD1">
        <w:rPr>
          <w:b w:val="0"/>
          <w:bCs w:val="0"/>
        </w:rPr>
        <w:t>features with</w:t>
      </w:r>
      <w:r w:rsidRPr="00055FD1">
        <w:rPr>
          <w:b w:val="0"/>
          <w:bCs w:val="0"/>
          <w:spacing w:val="-1"/>
        </w:rPr>
        <w:t xml:space="preserve"> </w:t>
      </w:r>
      <w:r w:rsidR="00996323">
        <w:rPr>
          <w:b w:val="0"/>
          <w:bCs w:val="0"/>
          <w:spacing w:val="-1"/>
        </w:rPr>
        <w:t xml:space="preserve">an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5526304D" w:rsidR="00055FD1" w:rsidRDefault="007E7C90" w:rsidP="00600421">
      <w:pPr>
        <w:pStyle w:val="BodyText"/>
        <w:spacing w:line="276" w:lineRule="auto"/>
        <w:ind w:left="460"/>
        <w:jc w:val="center"/>
      </w:pPr>
      <w:r>
        <w:rPr>
          <w:noProof/>
        </w:rPr>
        <w:drawing>
          <wp:inline distT="0" distB="0" distL="0" distR="0" wp14:anchorId="3517EB91" wp14:editId="3A37B650">
            <wp:extent cx="4600575" cy="2771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2771775"/>
                    </a:xfrm>
                    <a:prstGeom prst="rect">
                      <a:avLst/>
                    </a:prstGeom>
                  </pic:spPr>
                </pic:pic>
              </a:graphicData>
            </a:graphic>
          </wp:inline>
        </w:drawing>
      </w:r>
    </w:p>
    <w:p w14:paraId="5579F115" w14:textId="31007943" w:rsidR="0065505C" w:rsidRDefault="0065505C" w:rsidP="0065505C">
      <w:pPr>
        <w:pStyle w:val="BodyText"/>
        <w:spacing w:line="276" w:lineRule="auto"/>
        <w:ind w:left="460"/>
      </w:pPr>
    </w:p>
    <w:p w14:paraId="17B103A6" w14:textId="02B8A22A" w:rsidR="00166C7D" w:rsidRPr="00E25BA0" w:rsidRDefault="002D25D1" w:rsidP="0088638D">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25828B0E"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6"/>
    </w:p>
    <w:p w14:paraId="2C322A55" w14:textId="77777777" w:rsidR="006735C8" w:rsidRDefault="006735C8" w:rsidP="00652EB6">
      <w:pPr>
        <w:rPr>
          <w:rFonts w:eastAsia="Calibri"/>
          <w:lang w:val="en-US" w:eastAsia="en-US"/>
        </w:rPr>
      </w:pPr>
    </w:p>
    <w:p w14:paraId="1C1D6BEF" w14:textId="7892A0DD" w:rsidR="00652EB6" w:rsidRPr="00652EB6" w:rsidRDefault="00652EB6" w:rsidP="00652EB6">
      <w:pPr>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sidR="00BD5A67" w:rsidRPr="00652EB6">
        <w:rPr>
          <w:rFonts w:eastAsia="Calibri"/>
          <w:lang w:val="en-US" w:eastAsia="en-US"/>
        </w:rPr>
        <w:t>is</w:t>
      </w:r>
      <w:r w:rsidRPr="00652EB6">
        <w:rPr>
          <w:rFonts w:eastAsia="Calibri"/>
          <w:lang w:val="en-US" w:eastAsia="en-US"/>
        </w:rPr>
        <w:t xml:space="preserve"> the description for the final results.</w:t>
      </w:r>
    </w:p>
    <w:p w14:paraId="31059BF6" w14:textId="7CE5BC16" w:rsidR="001243D7" w:rsidRDefault="001243D7" w:rsidP="002C0211">
      <w:pPr>
        <w:rPr>
          <w:rFonts w:eastAsia="Calibri"/>
        </w:rPr>
      </w:pPr>
      <w:bookmarkStart w:id="18" w:name="_Toc47857474"/>
      <w:r w:rsidRPr="003E58F2">
        <w:rPr>
          <w:rFonts w:eastAsia="Calibri"/>
        </w:rPr>
        <w:t>Analysis for HDFC Stock</w:t>
      </w:r>
      <w:r w:rsidR="002C0211">
        <w:rPr>
          <w:rFonts w:eastAsia="Calibri"/>
        </w:rPr>
        <w:t xml:space="preserve"> is given below.</w:t>
      </w:r>
    </w:p>
    <w:p w14:paraId="146D8E75" w14:textId="77777777" w:rsidR="00166C7D" w:rsidRPr="003E58F2" w:rsidRDefault="00166C7D" w:rsidP="002C0211">
      <w:pPr>
        <w:rPr>
          <w:rStyle w:val="Heading1Char"/>
          <w:rFonts w:eastAsiaTheme="majorEastAsia"/>
          <w:b w:val="0"/>
          <w:bCs w:val="0"/>
        </w:rPr>
      </w:pPr>
    </w:p>
    <w:p w14:paraId="3F3D0934" w14:textId="49FED8B9" w:rsidR="001243D7" w:rsidRDefault="001243D7" w:rsidP="002C0211">
      <w:pPr>
        <w:pStyle w:val="Heading2"/>
        <w:ind w:left="0"/>
        <w:rPr>
          <w:rStyle w:val="Heading1Char"/>
          <w:rFonts w:eastAsiaTheme="majorEastAsia"/>
          <w:b/>
          <w:bCs/>
          <w:sz w:val="24"/>
          <w:szCs w:val="24"/>
        </w:rPr>
      </w:pPr>
      <w:r w:rsidRPr="006735C8">
        <w:rPr>
          <w:rStyle w:val="Heading1Char"/>
          <w:rFonts w:eastAsiaTheme="majorEastAsia"/>
          <w:b/>
          <w:bCs/>
          <w:sz w:val="24"/>
          <w:szCs w:val="24"/>
        </w:rPr>
        <w:t xml:space="preserve">Direction Detection </w:t>
      </w:r>
      <w:r w:rsidR="00A80AFF">
        <w:rPr>
          <w:rStyle w:val="Heading1Char"/>
          <w:rFonts w:eastAsiaTheme="majorEastAsia"/>
          <w:b/>
          <w:bCs/>
          <w:sz w:val="24"/>
          <w:szCs w:val="24"/>
        </w:rPr>
        <w:t xml:space="preserve">and </w:t>
      </w:r>
      <w:r w:rsidR="00A80AFF" w:rsidRPr="006735C8">
        <w:rPr>
          <w:sz w:val="24"/>
        </w:rPr>
        <w:t xml:space="preserve">Go Long Direction Prediction </w:t>
      </w:r>
      <w:r w:rsidR="00A80AFF">
        <w:rPr>
          <w:sz w:val="24"/>
        </w:rPr>
        <w:t xml:space="preserve">using the </w:t>
      </w:r>
      <w:r w:rsidR="00A80AFF">
        <w:rPr>
          <w:rStyle w:val="Heading1Char"/>
          <w:rFonts w:eastAsiaTheme="majorEastAsia"/>
          <w:b/>
          <w:bCs/>
          <w:sz w:val="24"/>
          <w:szCs w:val="24"/>
        </w:rPr>
        <w:t>best classifier model:</w:t>
      </w:r>
    </w:p>
    <w:p w14:paraId="50CD1037" w14:textId="77777777" w:rsidR="00166C7D" w:rsidRPr="00166C7D" w:rsidRDefault="00166C7D" w:rsidP="00166C7D">
      <w:pPr>
        <w:rPr>
          <w:rFonts w:eastAsiaTheme="majorEastAsia"/>
          <w:lang w:val="en-US"/>
        </w:rPr>
      </w:pPr>
    </w:p>
    <w:p w14:paraId="267F978C" w14:textId="77777777" w:rsidR="00A80AFF" w:rsidRPr="00A80AFF" w:rsidRDefault="00A80AFF" w:rsidP="00A80AFF">
      <w:pPr>
        <w:rPr>
          <w:lang w:val="en-US"/>
        </w:rPr>
      </w:pPr>
    </w:p>
    <w:tbl>
      <w:tblPr>
        <w:tblStyle w:val="TableGrid"/>
        <w:tblW w:w="9085" w:type="dxa"/>
        <w:jc w:val="center"/>
        <w:tblLook w:val="04A0" w:firstRow="1" w:lastRow="0" w:firstColumn="1" w:lastColumn="0" w:noHBand="0" w:noVBand="1"/>
      </w:tblPr>
      <w:tblGrid>
        <w:gridCol w:w="4135"/>
        <w:gridCol w:w="1800"/>
        <w:gridCol w:w="1530"/>
        <w:gridCol w:w="1620"/>
      </w:tblGrid>
      <w:tr w:rsidR="00A80AFF" w:rsidRPr="00166C7D" w14:paraId="1138E54B" w14:textId="77777777" w:rsidTr="00166C7D">
        <w:trPr>
          <w:trHeight w:val="660"/>
          <w:jc w:val="center"/>
        </w:trPr>
        <w:tc>
          <w:tcPr>
            <w:tcW w:w="4135" w:type="dxa"/>
            <w:shd w:val="clear" w:color="auto" w:fill="D9D9D9" w:themeFill="background1" w:themeFillShade="D9"/>
            <w:vAlign w:val="center"/>
          </w:tcPr>
          <w:p w14:paraId="4ED6B509" w14:textId="77777777" w:rsidR="00A80AFF" w:rsidRPr="00166C7D" w:rsidRDefault="00A80AFF" w:rsidP="00166C7D">
            <w:pPr>
              <w:rPr>
                <w:rFonts w:asciiTheme="minorHAnsi" w:hAnsiTheme="minorHAnsi" w:cstheme="minorHAnsi"/>
                <w:b/>
                <w:bCs/>
                <w:color w:val="000000"/>
                <w:sz w:val="20"/>
                <w:szCs w:val="20"/>
                <w:lang w:val="en-US" w:eastAsia="en-US"/>
              </w:rPr>
            </w:pPr>
            <w:r w:rsidRPr="00166C7D">
              <w:rPr>
                <w:rFonts w:asciiTheme="minorHAnsi" w:hAnsiTheme="minorHAnsi" w:cstheme="minorHAnsi"/>
                <w:b/>
                <w:bCs/>
                <w:color w:val="000000"/>
                <w:sz w:val="20"/>
                <w:szCs w:val="20"/>
                <w:lang w:val="en-US" w:eastAsia="en-US"/>
              </w:rPr>
              <w:t>Modelling Strategies</w:t>
            </w:r>
          </w:p>
          <w:p w14:paraId="1DEBEC8B" w14:textId="77777777" w:rsidR="00A80AFF" w:rsidRPr="00166C7D" w:rsidRDefault="00A80AFF" w:rsidP="00166C7D">
            <w:pPr>
              <w:rPr>
                <w:rFonts w:asciiTheme="minorHAnsi" w:hAnsiTheme="minorHAnsi" w:cstheme="minorHAnsi"/>
                <w:b/>
                <w:bCs/>
                <w:sz w:val="20"/>
                <w:szCs w:val="20"/>
              </w:rPr>
            </w:pPr>
          </w:p>
        </w:tc>
        <w:tc>
          <w:tcPr>
            <w:tcW w:w="1800" w:type="dxa"/>
            <w:shd w:val="clear" w:color="auto" w:fill="D9D9D9" w:themeFill="background1" w:themeFillShade="D9"/>
            <w:vAlign w:val="center"/>
          </w:tcPr>
          <w:p w14:paraId="7EDE54E7" w14:textId="77777777" w:rsidR="00A80AFF" w:rsidRPr="00166C7D" w:rsidRDefault="00A80AFF" w:rsidP="00166C7D">
            <w:pPr>
              <w:rPr>
                <w:rFonts w:asciiTheme="minorHAnsi" w:hAnsiTheme="minorHAnsi" w:cstheme="minorHAnsi"/>
                <w:b/>
                <w:bCs/>
                <w:sz w:val="20"/>
                <w:szCs w:val="20"/>
              </w:rPr>
            </w:pPr>
            <w:r w:rsidRPr="00166C7D">
              <w:rPr>
                <w:rFonts w:asciiTheme="minorHAnsi" w:hAnsiTheme="minorHAnsi" w:cstheme="minorHAnsi"/>
                <w:b/>
                <w:bCs/>
                <w:sz w:val="20"/>
                <w:szCs w:val="20"/>
              </w:rPr>
              <w:t>HDFC</w:t>
            </w:r>
          </w:p>
        </w:tc>
        <w:tc>
          <w:tcPr>
            <w:tcW w:w="1530" w:type="dxa"/>
            <w:shd w:val="clear" w:color="auto" w:fill="D9D9D9" w:themeFill="background1" w:themeFillShade="D9"/>
            <w:vAlign w:val="center"/>
          </w:tcPr>
          <w:p w14:paraId="326C1BE7" w14:textId="77777777" w:rsidR="00A80AFF" w:rsidRPr="00166C7D" w:rsidRDefault="00A80AFF" w:rsidP="00166C7D">
            <w:pPr>
              <w:rPr>
                <w:rFonts w:asciiTheme="minorHAnsi" w:hAnsiTheme="minorHAnsi" w:cstheme="minorHAnsi"/>
                <w:b/>
                <w:bCs/>
                <w:sz w:val="20"/>
                <w:szCs w:val="20"/>
              </w:rPr>
            </w:pPr>
            <w:r w:rsidRPr="00166C7D">
              <w:rPr>
                <w:rFonts w:asciiTheme="minorHAnsi" w:hAnsiTheme="minorHAnsi" w:cstheme="minorHAnsi"/>
                <w:b/>
                <w:bCs/>
                <w:sz w:val="20"/>
                <w:szCs w:val="20"/>
              </w:rPr>
              <w:t>KOTAK</w:t>
            </w:r>
          </w:p>
        </w:tc>
        <w:tc>
          <w:tcPr>
            <w:tcW w:w="1620" w:type="dxa"/>
            <w:shd w:val="clear" w:color="auto" w:fill="D9D9D9" w:themeFill="background1" w:themeFillShade="D9"/>
            <w:vAlign w:val="center"/>
          </w:tcPr>
          <w:p w14:paraId="78773BAA" w14:textId="77777777" w:rsidR="00A80AFF" w:rsidRPr="00166C7D" w:rsidRDefault="00A80AFF" w:rsidP="00166C7D">
            <w:pPr>
              <w:rPr>
                <w:rFonts w:asciiTheme="minorHAnsi" w:hAnsiTheme="minorHAnsi" w:cstheme="minorHAnsi"/>
                <w:b/>
                <w:bCs/>
                <w:sz w:val="20"/>
                <w:szCs w:val="20"/>
              </w:rPr>
            </w:pPr>
            <w:r w:rsidRPr="00166C7D">
              <w:rPr>
                <w:rFonts w:asciiTheme="minorHAnsi" w:hAnsiTheme="minorHAnsi" w:cstheme="minorHAnsi"/>
                <w:b/>
                <w:bCs/>
                <w:sz w:val="20"/>
                <w:szCs w:val="20"/>
              </w:rPr>
              <w:t>SBI</w:t>
            </w:r>
          </w:p>
        </w:tc>
      </w:tr>
      <w:tr w:rsidR="00A80AFF" w:rsidRPr="00166C7D" w14:paraId="70C73090" w14:textId="77777777" w:rsidTr="00166C7D">
        <w:trPr>
          <w:trHeight w:val="1170"/>
          <w:jc w:val="center"/>
        </w:trPr>
        <w:tc>
          <w:tcPr>
            <w:tcW w:w="4135" w:type="dxa"/>
            <w:vAlign w:val="center"/>
          </w:tcPr>
          <w:p w14:paraId="0D312A24" w14:textId="77777777"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Direction Detection by 6,10,14 days consecutive closing prices split week on the week</w:t>
            </w:r>
          </w:p>
          <w:p w14:paraId="4EC11D86" w14:textId="48F287E6" w:rsidR="00A80AFF" w:rsidRPr="00166C7D" w:rsidRDefault="00A80AFF" w:rsidP="00166C7D">
            <w:pPr>
              <w:rPr>
                <w:rFonts w:asciiTheme="minorHAnsi" w:hAnsiTheme="minorHAnsi" w:cstheme="minorHAnsi"/>
                <w:sz w:val="20"/>
                <w:szCs w:val="20"/>
                <w:lang w:val="en-US"/>
              </w:rPr>
            </w:pPr>
            <w:r w:rsidRPr="00A80AFF">
              <w:rPr>
                <w:rFonts w:asciiTheme="minorHAnsi" w:hAnsiTheme="minorHAnsi" w:cstheme="minorHAnsi"/>
                <w:sz w:val="20"/>
                <w:szCs w:val="20"/>
              </w:rPr>
              <w:t xml:space="preserve">(RF </w:t>
            </w:r>
            <w:r w:rsidRPr="00166C7D">
              <w:rPr>
                <w:rFonts w:asciiTheme="minorHAnsi" w:hAnsiTheme="minorHAnsi" w:cstheme="minorHAnsi"/>
                <w:sz w:val="20"/>
                <w:szCs w:val="20"/>
              </w:rPr>
              <w:t>Classifier)</w:t>
            </w:r>
          </w:p>
        </w:tc>
        <w:tc>
          <w:tcPr>
            <w:tcW w:w="1800" w:type="dxa"/>
            <w:vAlign w:val="center"/>
          </w:tcPr>
          <w:p w14:paraId="0336B062" w14:textId="77777777" w:rsidR="007E6648" w:rsidRPr="007E6648" w:rsidRDefault="007E6648" w:rsidP="00166C7D">
            <w:pPr>
              <w:rPr>
                <w:rFonts w:asciiTheme="minorHAnsi" w:hAnsiTheme="minorHAnsi" w:cstheme="minorHAnsi"/>
                <w:sz w:val="20"/>
                <w:szCs w:val="20"/>
                <w:lang w:val="en-US"/>
              </w:rPr>
            </w:pPr>
            <w:r w:rsidRPr="007E6648">
              <w:rPr>
                <w:rFonts w:asciiTheme="minorHAnsi" w:hAnsiTheme="minorHAnsi" w:cstheme="minorHAnsi"/>
                <w:b/>
                <w:bCs/>
                <w:sz w:val="20"/>
                <w:szCs w:val="20"/>
                <w:lang w:val="en-US"/>
              </w:rPr>
              <w:t>precision-0.85</w:t>
            </w:r>
          </w:p>
          <w:p w14:paraId="6419558C" w14:textId="77777777" w:rsidR="007E6648" w:rsidRPr="007E6648" w:rsidRDefault="007E6648" w:rsidP="00166C7D">
            <w:pPr>
              <w:rPr>
                <w:rFonts w:asciiTheme="minorHAnsi" w:hAnsiTheme="minorHAnsi" w:cstheme="minorHAnsi"/>
                <w:sz w:val="20"/>
                <w:szCs w:val="20"/>
                <w:lang w:val="en-US"/>
              </w:rPr>
            </w:pPr>
            <w:r w:rsidRPr="007E6648">
              <w:rPr>
                <w:rFonts w:asciiTheme="minorHAnsi" w:hAnsiTheme="minorHAnsi" w:cstheme="minorHAnsi"/>
                <w:b/>
                <w:bCs/>
                <w:sz w:val="20"/>
                <w:szCs w:val="20"/>
                <w:lang w:val="en-US"/>
              </w:rPr>
              <w:t>recall-0.89</w:t>
            </w:r>
          </w:p>
          <w:p w14:paraId="0114E0DD" w14:textId="5C7C4311" w:rsidR="00A80AFF" w:rsidRPr="00166C7D" w:rsidRDefault="007E6648" w:rsidP="00166C7D">
            <w:pPr>
              <w:rPr>
                <w:rFonts w:asciiTheme="minorHAnsi" w:hAnsiTheme="minorHAnsi" w:cstheme="minorHAnsi"/>
                <w:sz w:val="20"/>
                <w:szCs w:val="20"/>
                <w:lang w:val="en-US"/>
              </w:rPr>
            </w:pPr>
            <w:r w:rsidRPr="007E6648">
              <w:rPr>
                <w:rFonts w:asciiTheme="minorHAnsi" w:hAnsiTheme="minorHAnsi" w:cstheme="minorHAnsi"/>
                <w:b/>
                <w:bCs/>
                <w:sz w:val="20"/>
                <w:szCs w:val="20"/>
                <w:lang w:val="en-US"/>
              </w:rPr>
              <w:t>accuracy-0.87</w:t>
            </w:r>
          </w:p>
        </w:tc>
        <w:tc>
          <w:tcPr>
            <w:tcW w:w="1530" w:type="dxa"/>
            <w:vAlign w:val="center"/>
          </w:tcPr>
          <w:p w14:paraId="48E09AC8"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Precision-0.71</w:t>
            </w:r>
          </w:p>
          <w:p w14:paraId="6B9EC252"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recall-0.79</w:t>
            </w:r>
          </w:p>
          <w:p w14:paraId="4CA8A62A" w14:textId="4B94B912"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accuracy-0.74</w:t>
            </w:r>
          </w:p>
        </w:tc>
        <w:tc>
          <w:tcPr>
            <w:tcW w:w="1620" w:type="dxa"/>
            <w:vAlign w:val="center"/>
          </w:tcPr>
          <w:p w14:paraId="25A183E3"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Precision-0.83</w:t>
            </w:r>
          </w:p>
          <w:p w14:paraId="404D66FE"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recall-0.88</w:t>
            </w:r>
          </w:p>
          <w:p w14:paraId="1F509094" w14:textId="4C785C81"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accuracy-0.85</w:t>
            </w:r>
          </w:p>
        </w:tc>
      </w:tr>
      <w:tr w:rsidR="00A80AFF" w:rsidRPr="00166C7D" w14:paraId="73065BEE" w14:textId="77777777" w:rsidTr="00166C7D">
        <w:trPr>
          <w:trHeight w:val="692"/>
          <w:jc w:val="center"/>
        </w:trPr>
        <w:tc>
          <w:tcPr>
            <w:tcW w:w="4135" w:type="dxa"/>
            <w:vAlign w:val="center"/>
          </w:tcPr>
          <w:p w14:paraId="5DB4CE70" w14:textId="77777777" w:rsidR="00381D6D"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Go Long Direction Prediction</w:t>
            </w:r>
            <w:r w:rsidR="00381D6D" w:rsidRPr="00166C7D">
              <w:rPr>
                <w:rFonts w:asciiTheme="minorHAnsi" w:hAnsiTheme="minorHAnsi" w:cstheme="minorHAnsi"/>
                <w:sz w:val="20"/>
                <w:szCs w:val="20"/>
              </w:rPr>
              <w:t xml:space="preserve"> </w:t>
            </w:r>
            <w:r w:rsidRPr="00166C7D">
              <w:rPr>
                <w:rFonts w:asciiTheme="minorHAnsi" w:hAnsiTheme="minorHAnsi" w:cstheme="minorHAnsi"/>
                <w:sz w:val="20"/>
                <w:szCs w:val="20"/>
              </w:rPr>
              <w:t xml:space="preserve">using </w:t>
            </w:r>
          </w:p>
          <w:p w14:paraId="0F1B9859" w14:textId="501556EE"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Volume Indicators</w:t>
            </w:r>
          </w:p>
          <w:p w14:paraId="249F0A5C" w14:textId="5F6EE63D" w:rsidR="00A80AFF" w:rsidRPr="00166C7D" w:rsidRDefault="00A80AFF" w:rsidP="00166C7D">
            <w:pPr>
              <w:rPr>
                <w:rFonts w:asciiTheme="minorHAnsi" w:hAnsiTheme="minorHAnsi" w:cstheme="minorHAnsi"/>
                <w:sz w:val="20"/>
                <w:szCs w:val="20"/>
                <w:lang w:val="en-US"/>
              </w:rPr>
            </w:pPr>
            <w:r w:rsidRPr="00A80AFF">
              <w:rPr>
                <w:rFonts w:asciiTheme="minorHAnsi" w:hAnsiTheme="minorHAnsi" w:cstheme="minorHAnsi"/>
                <w:sz w:val="20"/>
                <w:szCs w:val="20"/>
              </w:rPr>
              <w:t xml:space="preserve">(LR </w:t>
            </w:r>
            <w:r w:rsidRPr="00166C7D">
              <w:rPr>
                <w:rFonts w:asciiTheme="minorHAnsi" w:hAnsiTheme="minorHAnsi" w:cstheme="minorHAnsi"/>
                <w:sz w:val="20"/>
                <w:szCs w:val="20"/>
              </w:rPr>
              <w:t>Classifier)</w:t>
            </w:r>
          </w:p>
        </w:tc>
        <w:tc>
          <w:tcPr>
            <w:tcW w:w="1800" w:type="dxa"/>
            <w:vAlign w:val="center"/>
          </w:tcPr>
          <w:p w14:paraId="2B1CD8D0" w14:textId="77777777" w:rsidR="00381D6D" w:rsidRPr="00381D6D" w:rsidRDefault="00381D6D" w:rsidP="00166C7D">
            <w:pPr>
              <w:rPr>
                <w:rFonts w:asciiTheme="minorHAnsi" w:hAnsiTheme="minorHAnsi" w:cstheme="minorHAnsi"/>
                <w:b/>
                <w:bCs/>
                <w:sz w:val="20"/>
                <w:szCs w:val="20"/>
                <w:lang w:val="en-US"/>
              </w:rPr>
            </w:pPr>
            <w:r w:rsidRPr="00381D6D">
              <w:rPr>
                <w:rFonts w:asciiTheme="minorHAnsi" w:hAnsiTheme="minorHAnsi" w:cstheme="minorHAnsi"/>
                <w:b/>
                <w:bCs/>
                <w:sz w:val="20"/>
                <w:szCs w:val="20"/>
                <w:lang w:val="en-US"/>
              </w:rPr>
              <w:t>precision-0.98</w:t>
            </w:r>
          </w:p>
          <w:p w14:paraId="0CB6752A" w14:textId="77777777" w:rsidR="00381D6D" w:rsidRPr="00381D6D" w:rsidRDefault="00381D6D" w:rsidP="00166C7D">
            <w:pPr>
              <w:rPr>
                <w:rFonts w:asciiTheme="minorHAnsi" w:hAnsiTheme="minorHAnsi" w:cstheme="minorHAnsi"/>
                <w:b/>
                <w:bCs/>
                <w:sz w:val="20"/>
                <w:szCs w:val="20"/>
                <w:lang w:val="en-US"/>
              </w:rPr>
            </w:pPr>
            <w:r w:rsidRPr="00381D6D">
              <w:rPr>
                <w:rFonts w:asciiTheme="minorHAnsi" w:hAnsiTheme="minorHAnsi" w:cstheme="minorHAnsi"/>
                <w:b/>
                <w:bCs/>
                <w:sz w:val="20"/>
                <w:szCs w:val="20"/>
                <w:lang w:val="en-US"/>
              </w:rPr>
              <w:t>recall-0.83</w:t>
            </w:r>
          </w:p>
          <w:p w14:paraId="21224BE3" w14:textId="15A55C35" w:rsidR="00A80AFF" w:rsidRPr="00166C7D" w:rsidRDefault="00381D6D" w:rsidP="00166C7D">
            <w:pPr>
              <w:rPr>
                <w:rFonts w:asciiTheme="minorHAnsi" w:hAnsiTheme="minorHAnsi" w:cstheme="minorHAnsi"/>
                <w:b/>
                <w:bCs/>
                <w:sz w:val="20"/>
                <w:szCs w:val="20"/>
                <w:lang w:val="en-US"/>
              </w:rPr>
            </w:pPr>
            <w:r w:rsidRPr="00381D6D">
              <w:rPr>
                <w:rFonts w:asciiTheme="minorHAnsi" w:hAnsiTheme="minorHAnsi" w:cstheme="minorHAnsi"/>
                <w:b/>
                <w:bCs/>
                <w:sz w:val="20"/>
                <w:szCs w:val="20"/>
                <w:lang w:val="en-US"/>
              </w:rPr>
              <w:t>accuracy-0.92</w:t>
            </w:r>
          </w:p>
        </w:tc>
        <w:tc>
          <w:tcPr>
            <w:tcW w:w="1530" w:type="dxa"/>
            <w:vAlign w:val="center"/>
          </w:tcPr>
          <w:p w14:paraId="31E6B164" w14:textId="77777777" w:rsidR="00D25BFD" w:rsidRPr="00D25BF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precision-0.99</w:t>
            </w:r>
          </w:p>
          <w:p w14:paraId="7A30153A" w14:textId="77777777" w:rsidR="00D25BFD" w:rsidRPr="00D25BF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recall-0.93</w:t>
            </w:r>
          </w:p>
          <w:p w14:paraId="44528817" w14:textId="1822FB00" w:rsidR="00A80AFF" w:rsidRPr="00166C7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accuracy-0.97</w:t>
            </w:r>
          </w:p>
        </w:tc>
        <w:tc>
          <w:tcPr>
            <w:tcW w:w="1620" w:type="dxa"/>
            <w:vAlign w:val="center"/>
          </w:tcPr>
          <w:p w14:paraId="76B2C77D" w14:textId="77777777" w:rsidR="00D25BFD" w:rsidRPr="00D25BF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precision-0.92</w:t>
            </w:r>
          </w:p>
          <w:p w14:paraId="439C0B7C" w14:textId="77777777" w:rsidR="00D25BFD" w:rsidRPr="00D25BF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recall-0.80</w:t>
            </w:r>
          </w:p>
          <w:p w14:paraId="78731C01" w14:textId="0E42134A" w:rsidR="00A80AFF" w:rsidRPr="00166C7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accuracy-0.90</w:t>
            </w:r>
          </w:p>
        </w:tc>
      </w:tr>
      <w:tr w:rsidR="00A80AFF" w:rsidRPr="00166C7D" w14:paraId="20B53981" w14:textId="77777777" w:rsidTr="00166C7D">
        <w:trPr>
          <w:trHeight w:val="755"/>
          <w:jc w:val="center"/>
        </w:trPr>
        <w:tc>
          <w:tcPr>
            <w:tcW w:w="4135" w:type="dxa"/>
            <w:vAlign w:val="center"/>
          </w:tcPr>
          <w:p w14:paraId="3A42F007" w14:textId="77777777" w:rsidR="00381D6D"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Go Long Direction Prediction using </w:t>
            </w:r>
          </w:p>
          <w:p w14:paraId="1D8D6E73" w14:textId="1D35F69F"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Momentum Indicators</w:t>
            </w:r>
          </w:p>
          <w:p w14:paraId="5601A62E" w14:textId="305863D9" w:rsidR="00A80AFF" w:rsidRPr="00166C7D" w:rsidRDefault="00A80AFF" w:rsidP="00166C7D">
            <w:pPr>
              <w:rPr>
                <w:rFonts w:asciiTheme="minorHAnsi" w:hAnsiTheme="minorHAnsi" w:cstheme="minorHAnsi"/>
                <w:sz w:val="20"/>
                <w:szCs w:val="20"/>
                <w:lang w:val="en-US"/>
              </w:rPr>
            </w:pPr>
            <w:r w:rsidRPr="00A80AFF">
              <w:rPr>
                <w:rFonts w:asciiTheme="minorHAnsi" w:hAnsiTheme="minorHAnsi" w:cstheme="minorHAnsi"/>
                <w:sz w:val="20"/>
                <w:szCs w:val="20"/>
              </w:rPr>
              <w:t xml:space="preserve">(LR </w:t>
            </w:r>
            <w:r w:rsidRPr="00166C7D">
              <w:rPr>
                <w:rFonts w:asciiTheme="minorHAnsi" w:hAnsiTheme="minorHAnsi" w:cstheme="minorHAnsi"/>
                <w:sz w:val="20"/>
                <w:szCs w:val="20"/>
              </w:rPr>
              <w:t>Classifier)</w:t>
            </w:r>
          </w:p>
        </w:tc>
        <w:tc>
          <w:tcPr>
            <w:tcW w:w="1800" w:type="dxa"/>
            <w:vAlign w:val="center"/>
          </w:tcPr>
          <w:p w14:paraId="7F52A884" w14:textId="77777777" w:rsidR="00381D6D" w:rsidRPr="00381D6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precision-0.71</w:t>
            </w:r>
          </w:p>
          <w:p w14:paraId="2117CBF6" w14:textId="77777777" w:rsidR="00381D6D" w:rsidRPr="00381D6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recall-0.63</w:t>
            </w:r>
          </w:p>
          <w:p w14:paraId="7125A117" w14:textId="75C78525" w:rsidR="00A80AFF" w:rsidRPr="00166C7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Accuracy-0.76</w:t>
            </w:r>
          </w:p>
        </w:tc>
        <w:tc>
          <w:tcPr>
            <w:tcW w:w="1530" w:type="dxa"/>
            <w:vAlign w:val="center"/>
          </w:tcPr>
          <w:p w14:paraId="5318534B"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precision-0.73</w:t>
            </w:r>
          </w:p>
          <w:p w14:paraId="6740382A"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recall-0.61</w:t>
            </w:r>
          </w:p>
          <w:p w14:paraId="1BC6AE5C" w14:textId="4690B11E"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accuracy-0.75</w:t>
            </w:r>
          </w:p>
        </w:tc>
        <w:tc>
          <w:tcPr>
            <w:tcW w:w="1620" w:type="dxa"/>
            <w:vAlign w:val="center"/>
          </w:tcPr>
          <w:p w14:paraId="0372E918"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precision-0.69</w:t>
            </w:r>
          </w:p>
          <w:p w14:paraId="6A650007"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recall-0.62</w:t>
            </w:r>
          </w:p>
          <w:p w14:paraId="43294126" w14:textId="520C8D2C"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accuracy-0.74</w:t>
            </w:r>
          </w:p>
        </w:tc>
      </w:tr>
      <w:tr w:rsidR="00A80AFF" w:rsidRPr="00166C7D" w14:paraId="789A5A95" w14:textId="77777777" w:rsidTr="00166C7D">
        <w:trPr>
          <w:trHeight w:val="105"/>
          <w:jc w:val="center"/>
        </w:trPr>
        <w:tc>
          <w:tcPr>
            <w:tcW w:w="4135" w:type="dxa"/>
            <w:vAlign w:val="center"/>
          </w:tcPr>
          <w:p w14:paraId="64C77AFD" w14:textId="77777777" w:rsidR="00381D6D"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Go Long Direction Prediction using </w:t>
            </w:r>
          </w:p>
          <w:p w14:paraId="75026F5C" w14:textId="38B72306"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Trend Indicators </w:t>
            </w:r>
          </w:p>
          <w:p w14:paraId="636BD683" w14:textId="5C5FD262" w:rsidR="007E6648" w:rsidRPr="00166C7D" w:rsidRDefault="007E6648" w:rsidP="00166C7D">
            <w:pPr>
              <w:rPr>
                <w:rFonts w:asciiTheme="minorHAnsi" w:hAnsiTheme="minorHAnsi" w:cstheme="minorHAnsi"/>
                <w:sz w:val="20"/>
                <w:szCs w:val="20"/>
                <w:lang w:val="en-US"/>
              </w:rPr>
            </w:pPr>
            <w:r w:rsidRPr="007E6648">
              <w:rPr>
                <w:rFonts w:asciiTheme="minorHAnsi" w:hAnsiTheme="minorHAnsi" w:cstheme="minorHAnsi"/>
                <w:sz w:val="20"/>
                <w:szCs w:val="20"/>
              </w:rPr>
              <w:t xml:space="preserve">(XG Boost </w:t>
            </w:r>
            <w:r w:rsidRPr="00166C7D">
              <w:rPr>
                <w:rFonts w:asciiTheme="minorHAnsi" w:hAnsiTheme="minorHAnsi" w:cstheme="minorHAnsi"/>
                <w:sz w:val="20"/>
                <w:szCs w:val="20"/>
              </w:rPr>
              <w:t>Classifier)</w:t>
            </w:r>
          </w:p>
        </w:tc>
        <w:tc>
          <w:tcPr>
            <w:tcW w:w="1800" w:type="dxa"/>
            <w:vAlign w:val="center"/>
          </w:tcPr>
          <w:p w14:paraId="77100038" w14:textId="77777777" w:rsidR="00381D6D" w:rsidRPr="00381D6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precision-0.85</w:t>
            </w:r>
          </w:p>
          <w:p w14:paraId="3BE54CDF" w14:textId="77777777" w:rsidR="00381D6D" w:rsidRPr="00381D6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recall-0.65</w:t>
            </w:r>
          </w:p>
          <w:p w14:paraId="6A122A6D" w14:textId="1383ED59" w:rsidR="00A80AFF" w:rsidRPr="00166C7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Accuracy-0.82</w:t>
            </w:r>
          </w:p>
        </w:tc>
        <w:tc>
          <w:tcPr>
            <w:tcW w:w="1530" w:type="dxa"/>
            <w:vAlign w:val="center"/>
          </w:tcPr>
          <w:p w14:paraId="6D38904A"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precision-0.82</w:t>
            </w:r>
          </w:p>
          <w:p w14:paraId="2E0469B6"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recall-0.61</w:t>
            </w:r>
          </w:p>
          <w:p w14:paraId="289E69A4" w14:textId="30391359"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accuracy-0.79</w:t>
            </w:r>
          </w:p>
        </w:tc>
        <w:tc>
          <w:tcPr>
            <w:tcW w:w="1620" w:type="dxa"/>
            <w:vAlign w:val="center"/>
          </w:tcPr>
          <w:p w14:paraId="66073E01"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precision-0.83</w:t>
            </w:r>
          </w:p>
          <w:p w14:paraId="3EE28F0B"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recall-0.67</w:t>
            </w:r>
          </w:p>
          <w:p w14:paraId="459ECFE5" w14:textId="77C19100"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accuracy-0.81</w:t>
            </w:r>
          </w:p>
        </w:tc>
      </w:tr>
      <w:tr w:rsidR="00A80AFF" w:rsidRPr="00166C7D" w14:paraId="34C3BFC3" w14:textId="77777777" w:rsidTr="00166C7D">
        <w:trPr>
          <w:trHeight w:val="105"/>
          <w:jc w:val="center"/>
        </w:trPr>
        <w:tc>
          <w:tcPr>
            <w:tcW w:w="4135" w:type="dxa"/>
            <w:vAlign w:val="center"/>
          </w:tcPr>
          <w:p w14:paraId="26FA1172" w14:textId="77777777" w:rsidR="00381D6D"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Go Long Direction Prediction using </w:t>
            </w:r>
          </w:p>
          <w:p w14:paraId="447DD579" w14:textId="739E9D00"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Volatility Indicators </w:t>
            </w:r>
          </w:p>
          <w:p w14:paraId="5491F087" w14:textId="429334A7" w:rsidR="007E6648" w:rsidRPr="00166C7D" w:rsidRDefault="007E6648" w:rsidP="00166C7D">
            <w:pPr>
              <w:rPr>
                <w:rFonts w:asciiTheme="minorHAnsi" w:hAnsiTheme="minorHAnsi" w:cstheme="minorHAnsi"/>
                <w:sz w:val="20"/>
                <w:szCs w:val="20"/>
                <w:lang w:val="en-US"/>
              </w:rPr>
            </w:pPr>
            <w:r w:rsidRPr="007E6648">
              <w:rPr>
                <w:rFonts w:asciiTheme="minorHAnsi" w:hAnsiTheme="minorHAnsi" w:cstheme="minorHAnsi"/>
                <w:sz w:val="20"/>
                <w:szCs w:val="20"/>
              </w:rPr>
              <w:t xml:space="preserve">(XG Boost </w:t>
            </w:r>
            <w:r w:rsidRPr="00166C7D">
              <w:rPr>
                <w:rFonts w:asciiTheme="minorHAnsi" w:hAnsiTheme="minorHAnsi" w:cstheme="minorHAnsi"/>
                <w:sz w:val="20"/>
                <w:szCs w:val="20"/>
              </w:rPr>
              <w:t>Classifier)</w:t>
            </w:r>
          </w:p>
        </w:tc>
        <w:tc>
          <w:tcPr>
            <w:tcW w:w="1800" w:type="dxa"/>
            <w:vAlign w:val="center"/>
          </w:tcPr>
          <w:p w14:paraId="03F0B36D"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precision-0.84</w:t>
            </w:r>
          </w:p>
          <w:p w14:paraId="44200B34"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recall-0.69</w:t>
            </w:r>
          </w:p>
          <w:p w14:paraId="06499869" w14:textId="5B0C73F6"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Accuracy-0.82</w:t>
            </w:r>
          </w:p>
        </w:tc>
        <w:tc>
          <w:tcPr>
            <w:tcW w:w="1530" w:type="dxa"/>
            <w:vAlign w:val="center"/>
          </w:tcPr>
          <w:p w14:paraId="719B04F1"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precision-0.81</w:t>
            </w:r>
          </w:p>
          <w:p w14:paraId="63199845"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recall-0.63</w:t>
            </w:r>
          </w:p>
          <w:p w14:paraId="3765EA01" w14:textId="2100F5DC"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accuracy-0.79</w:t>
            </w:r>
          </w:p>
        </w:tc>
        <w:tc>
          <w:tcPr>
            <w:tcW w:w="1620" w:type="dxa"/>
            <w:vAlign w:val="center"/>
          </w:tcPr>
          <w:p w14:paraId="003EF3C8"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precision-0.80</w:t>
            </w:r>
          </w:p>
          <w:p w14:paraId="0A1AF469"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recall-0.67</w:t>
            </w:r>
          </w:p>
          <w:p w14:paraId="52E4F625" w14:textId="7F640DAA"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accuracy-0.81</w:t>
            </w:r>
          </w:p>
        </w:tc>
      </w:tr>
    </w:tbl>
    <w:p w14:paraId="37F1F23D" w14:textId="58A179ED" w:rsidR="001243D7" w:rsidRDefault="001243D7" w:rsidP="001243D7"/>
    <w:p w14:paraId="6EDF793B" w14:textId="257D14A1"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1</w:t>
      </w:r>
      <w:r w:rsidRPr="00DB2CD8">
        <w:rPr>
          <w:rFonts w:cstheme="minorHAnsi"/>
        </w:rPr>
        <w:t xml:space="preserve">– Leader Board-comparison of Metrics </w:t>
      </w:r>
      <w:r>
        <w:rPr>
          <w:rFonts w:cstheme="minorHAnsi"/>
        </w:rPr>
        <w:t xml:space="preserve">for </w:t>
      </w:r>
      <w:r w:rsidRPr="00546A28">
        <w:rPr>
          <w:rStyle w:val="Heading1Char"/>
          <w:rFonts w:eastAsiaTheme="majorEastAsia"/>
          <w:b w:val="0"/>
          <w:bCs w:val="0"/>
          <w:sz w:val="24"/>
          <w:szCs w:val="24"/>
        </w:rPr>
        <w:t xml:space="preserve">Direction Detection </w:t>
      </w:r>
      <w:r w:rsidR="00276EF9" w:rsidRPr="00276EF9">
        <w:rPr>
          <w:rStyle w:val="Heading1Char"/>
          <w:rFonts w:eastAsiaTheme="majorEastAsia"/>
          <w:b w:val="0"/>
          <w:bCs w:val="0"/>
          <w:sz w:val="24"/>
          <w:szCs w:val="24"/>
        </w:rPr>
        <w:t>and Go Long Direction Prediction using the best classifier model</w:t>
      </w:r>
    </w:p>
    <w:p w14:paraId="45CF533D" w14:textId="77777777" w:rsidR="001F669F" w:rsidRDefault="001F669F" w:rsidP="001243D7"/>
    <w:p w14:paraId="17E19BCB" w14:textId="77777777" w:rsidR="00F46003" w:rsidRDefault="001243D7" w:rsidP="00050CD6">
      <w:r w:rsidRPr="00050CD6">
        <w:t>From Table</w:t>
      </w:r>
      <w:r w:rsidR="001F669F" w:rsidRPr="00050CD6">
        <w:t xml:space="preserve"> 12.1</w:t>
      </w:r>
      <w:r w:rsidRPr="00050CD6">
        <w:t xml:space="preserve">, it can be observed that </w:t>
      </w:r>
      <w:r w:rsidR="00F93203" w:rsidRPr="00050CD6">
        <w:t>RF</w:t>
      </w:r>
      <w:r w:rsidRPr="00050CD6">
        <w:t xml:space="preserve"> </w:t>
      </w:r>
      <w:r w:rsidR="004F6057" w:rsidRPr="00050CD6">
        <w:t xml:space="preserve">classifier </w:t>
      </w:r>
      <w:r w:rsidRPr="00050CD6">
        <w:t xml:space="preserve">modelling has given the highest efficiency in prediction among all Modelling techniques namely </w:t>
      </w:r>
      <w:r w:rsidR="00A7682E" w:rsidRPr="00050CD6">
        <w:t>LR</w:t>
      </w:r>
      <w:r w:rsidRPr="00050CD6">
        <w:t xml:space="preserve">, </w:t>
      </w:r>
      <w:r w:rsidR="00A7682E" w:rsidRPr="00050CD6">
        <w:t>DT</w:t>
      </w:r>
      <w:r w:rsidRPr="00050CD6">
        <w:t xml:space="preserve">, </w:t>
      </w:r>
      <w:r w:rsidR="00A7682E" w:rsidRPr="00050CD6">
        <w:t>RF</w:t>
      </w:r>
      <w:r w:rsidRPr="00050CD6">
        <w:t xml:space="preserve">, </w:t>
      </w:r>
      <w:r w:rsidR="00A7682E" w:rsidRPr="00050CD6">
        <w:t>KNN</w:t>
      </w:r>
      <w:r w:rsidR="00881C51" w:rsidRPr="00050CD6">
        <w:t>,</w:t>
      </w:r>
      <w:r w:rsidRPr="00050CD6">
        <w:t xml:space="preserve"> and XG Boost Modelling.</w:t>
      </w:r>
      <w:r w:rsidR="00050CD6">
        <w:t xml:space="preserve"> </w:t>
      </w:r>
      <w:r w:rsidRPr="00050CD6">
        <w:rPr>
          <w:color w:val="202124"/>
          <w:shd w:val="clear" w:color="auto" w:fill="FFFFFF"/>
        </w:rPr>
        <w:t xml:space="preserve">This has been tested and proven with </w:t>
      </w:r>
      <w:r w:rsidRPr="00050CD6">
        <w:t xml:space="preserve">6,10- and 14-day consecutive closing prices split week on week as 6,10 and 14 feature variables. </w:t>
      </w:r>
      <w:r w:rsidR="00050CD6" w:rsidRPr="00050CD6">
        <w:t xml:space="preserve">Also, LR classifier modelling has </w:t>
      </w:r>
    </w:p>
    <w:p w14:paraId="57D990A0" w14:textId="77777777" w:rsidR="00F46003" w:rsidRDefault="00F46003" w:rsidP="00050CD6"/>
    <w:p w14:paraId="52D99C13" w14:textId="452281C7" w:rsidR="00050CD6" w:rsidRPr="00050CD6" w:rsidRDefault="00050CD6" w:rsidP="00050CD6">
      <w:r w:rsidRPr="00050CD6">
        <w:lastRenderedPageBreak/>
        <w:t>provided best precision,</w:t>
      </w:r>
      <w:r>
        <w:t xml:space="preserve"> </w:t>
      </w:r>
      <w:r w:rsidRPr="00050CD6">
        <w:t xml:space="preserve">recall and accuracy for Go Long Direction Prediction using </w:t>
      </w:r>
    </w:p>
    <w:p w14:paraId="4292E43C" w14:textId="77777777" w:rsidR="00F46003" w:rsidRDefault="00050CD6" w:rsidP="00050CD6">
      <w:pPr>
        <w:jc w:val="both"/>
      </w:pPr>
      <w:r>
        <w:t>Volume</w:t>
      </w:r>
      <w:r w:rsidRPr="00050CD6">
        <w:t xml:space="preserve"> Indicators.  </w:t>
      </w:r>
    </w:p>
    <w:p w14:paraId="01CA335C" w14:textId="16A4AB2D" w:rsidR="00F46003" w:rsidRDefault="00F46003" w:rsidP="00F46003">
      <w:pPr>
        <w:pStyle w:val="Heading2"/>
        <w:ind w:left="0"/>
        <w:rPr>
          <w:rStyle w:val="Heading1Char"/>
          <w:rFonts w:eastAsiaTheme="majorEastAsia"/>
          <w:b/>
          <w:bCs/>
          <w:sz w:val="24"/>
          <w:szCs w:val="24"/>
        </w:rPr>
      </w:pPr>
      <w:r w:rsidRPr="00F46003">
        <w:rPr>
          <w:rStyle w:val="Heading1Char"/>
          <w:rFonts w:eastAsiaTheme="majorEastAsia"/>
          <w:b/>
          <w:bCs/>
          <w:sz w:val="24"/>
          <w:szCs w:val="24"/>
        </w:rPr>
        <w:t>Utility from the Business perspectives</w:t>
      </w:r>
    </w:p>
    <w:p w14:paraId="46478D01" w14:textId="77777777" w:rsidR="00F46003" w:rsidRPr="00F46003" w:rsidRDefault="00F46003" w:rsidP="00F46003">
      <w:pPr>
        <w:rPr>
          <w:lang w:val="en-US"/>
        </w:rPr>
      </w:pPr>
    </w:p>
    <w:p w14:paraId="386CED62" w14:textId="77777777" w:rsidR="00F46003" w:rsidRDefault="00050CD6" w:rsidP="00F46003">
      <w:pPr>
        <w:jc w:val="both"/>
        <w:rPr>
          <w:lang w:val="en-US"/>
        </w:rPr>
      </w:pPr>
      <w:r w:rsidRPr="00050CD6">
        <w:t>For a stop loss of 2.0 reward to risk ratio for approximate 0.8 Precision would be 2*.8/2*.2=4:1 if 0.5% difference in consecutive day close price for any stock is only 2.0.for higher percentage difference reward to risk ratio would be higher.</w:t>
      </w:r>
    </w:p>
    <w:p w14:paraId="1202A81E" w14:textId="77777777" w:rsidR="00F46003" w:rsidRDefault="00F46003" w:rsidP="00F46003">
      <w:pPr>
        <w:jc w:val="both"/>
        <w:rPr>
          <w:lang w:val="en-US"/>
        </w:rPr>
      </w:pPr>
    </w:p>
    <w:p w14:paraId="0F181970" w14:textId="77777777" w:rsidR="00F46003" w:rsidRDefault="00F46003" w:rsidP="00F46003">
      <w:pPr>
        <w:jc w:val="both"/>
        <w:rPr>
          <w:lang w:val="en-US"/>
        </w:rPr>
      </w:pPr>
      <w:r>
        <w:rPr>
          <w:lang w:val="en-US"/>
        </w:rPr>
        <w:t>I</w:t>
      </w:r>
      <w:r w:rsidRPr="00F46003">
        <w:rPr>
          <w:lang w:val="en-US"/>
        </w:rPr>
        <w:t xml:space="preserve">f we invest Rs.10000 for a period of 1 year i.e. approximately 200 days and roughly calculate profit with 0.5% change on close price with lowest </w:t>
      </w:r>
      <w:r w:rsidRPr="00F46003">
        <w:rPr>
          <w:lang w:val="en-US"/>
        </w:rPr>
        <w:t>precision</w:t>
      </w:r>
      <w:r w:rsidRPr="00F46003">
        <w:rPr>
          <w:lang w:val="en-US"/>
        </w:rPr>
        <w:t xml:space="preserve"> in detecting true positives then following results are possible.</w:t>
      </w:r>
    </w:p>
    <w:p w14:paraId="21833F12" w14:textId="77777777" w:rsidR="00F46003" w:rsidRDefault="00F46003" w:rsidP="00F46003">
      <w:pPr>
        <w:jc w:val="both"/>
        <w:rPr>
          <w:lang w:val="en-US"/>
        </w:rPr>
      </w:pPr>
    </w:p>
    <w:p w14:paraId="6F253273" w14:textId="77777777" w:rsidR="00F46003" w:rsidRDefault="00F46003" w:rsidP="00F46003">
      <w:pPr>
        <w:jc w:val="both"/>
        <w:rPr>
          <w:lang w:val="en-US"/>
        </w:rPr>
      </w:pPr>
      <w:r w:rsidRPr="00F46003">
        <w:rPr>
          <w:b/>
          <w:bCs/>
          <w:lang w:val="en-US"/>
        </w:rPr>
        <w:t>Go Long Direction Prediction</w:t>
      </w:r>
      <w:r w:rsidRPr="00F46003">
        <w:rPr>
          <w:lang w:val="en-US"/>
        </w:rPr>
        <w:t xml:space="preserve">: </w:t>
      </w:r>
    </w:p>
    <w:p w14:paraId="033BE22A" w14:textId="0E575C70" w:rsidR="00F46003" w:rsidRPr="00F46003" w:rsidRDefault="00114643" w:rsidP="00F46003">
      <w:pPr>
        <w:jc w:val="both"/>
        <w:rPr>
          <w:lang w:val="en-US"/>
        </w:rPr>
      </w:pPr>
      <w:r>
        <w:rPr>
          <w:lang w:val="en-US"/>
        </w:rPr>
        <w:t>U</w:t>
      </w:r>
      <w:r w:rsidR="00F46003" w:rsidRPr="00F46003">
        <w:rPr>
          <w:lang w:val="en-US"/>
        </w:rPr>
        <w:t>sing Volume Indicators with lowest precision 0.92 would roughly bring:</w:t>
      </w:r>
    </w:p>
    <w:p w14:paraId="48D6B3E2" w14:textId="77777777" w:rsidR="00114643" w:rsidRDefault="00F46003" w:rsidP="00F46003">
      <w:pPr>
        <w:jc w:val="both"/>
        <w:rPr>
          <w:lang w:val="en-US"/>
        </w:rPr>
      </w:pPr>
      <w:r w:rsidRPr="00F46003">
        <w:rPr>
          <w:lang w:val="en-US"/>
        </w:rPr>
        <w:t>0.5*10000*200*0.92/100=Rs.9200 profit which would be 9200/10000=92% returns.</w:t>
      </w:r>
    </w:p>
    <w:p w14:paraId="283B5890" w14:textId="77777777" w:rsidR="00114643" w:rsidRDefault="00114643" w:rsidP="00F46003">
      <w:pPr>
        <w:jc w:val="both"/>
        <w:rPr>
          <w:lang w:val="en-US"/>
        </w:rPr>
      </w:pPr>
    </w:p>
    <w:p w14:paraId="61286024" w14:textId="3E017EE9" w:rsidR="00F46003" w:rsidRPr="00F46003" w:rsidRDefault="00114643" w:rsidP="00F46003">
      <w:pPr>
        <w:jc w:val="both"/>
        <w:rPr>
          <w:lang w:val="en-US"/>
        </w:rPr>
      </w:pPr>
      <w:r>
        <w:rPr>
          <w:lang w:val="en-US"/>
        </w:rPr>
        <w:t>U</w:t>
      </w:r>
      <w:r w:rsidR="00F46003" w:rsidRPr="00F46003">
        <w:rPr>
          <w:lang w:val="en-US"/>
        </w:rPr>
        <w:t>sing Momentum Indicators with lowest precision 0.69 would roughly bring:</w:t>
      </w:r>
    </w:p>
    <w:p w14:paraId="37C6059B" w14:textId="77777777" w:rsidR="00114643" w:rsidRDefault="00F46003" w:rsidP="00F46003">
      <w:pPr>
        <w:jc w:val="both"/>
        <w:rPr>
          <w:lang w:val="en-US"/>
        </w:rPr>
      </w:pPr>
      <w:r w:rsidRPr="00F46003">
        <w:rPr>
          <w:lang w:val="en-US"/>
        </w:rPr>
        <w:t>0.5*10000*200*0.69/100=Rs.6900 profit which would be 6900/10000=69% returns.</w:t>
      </w:r>
    </w:p>
    <w:p w14:paraId="097612CD" w14:textId="77777777" w:rsidR="00114643" w:rsidRDefault="00114643" w:rsidP="00F46003">
      <w:pPr>
        <w:jc w:val="both"/>
        <w:rPr>
          <w:lang w:val="en-US"/>
        </w:rPr>
      </w:pPr>
    </w:p>
    <w:p w14:paraId="656387DC" w14:textId="5A59B008" w:rsidR="00F46003" w:rsidRPr="00F46003" w:rsidRDefault="00114643" w:rsidP="00F46003">
      <w:pPr>
        <w:jc w:val="both"/>
        <w:rPr>
          <w:lang w:val="en-US"/>
        </w:rPr>
      </w:pPr>
      <w:r>
        <w:rPr>
          <w:lang w:val="en-US"/>
        </w:rPr>
        <w:t>U</w:t>
      </w:r>
      <w:r w:rsidR="00F46003" w:rsidRPr="00F46003">
        <w:rPr>
          <w:lang w:val="en-US"/>
        </w:rPr>
        <w:t>sing Trend Indicators with lowest precision 0.61 would roughly bring:</w:t>
      </w:r>
    </w:p>
    <w:p w14:paraId="3ECD9C85" w14:textId="77777777" w:rsidR="00114643" w:rsidRDefault="00F46003" w:rsidP="00F46003">
      <w:pPr>
        <w:jc w:val="both"/>
        <w:rPr>
          <w:lang w:val="en-US"/>
        </w:rPr>
      </w:pPr>
      <w:r w:rsidRPr="00F46003">
        <w:rPr>
          <w:lang w:val="en-US"/>
        </w:rPr>
        <w:t>0.5*10000*200*0.61/100=Rs.6100 profit which would be 6100/10000=61% returns.</w:t>
      </w:r>
    </w:p>
    <w:p w14:paraId="514D0AF7" w14:textId="77777777" w:rsidR="00114643" w:rsidRDefault="00114643" w:rsidP="00F46003">
      <w:pPr>
        <w:jc w:val="both"/>
        <w:rPr>
          <w:lang w:val="en-US"/>
        </w:rPr>
      </w:pPr>
    </w:p>
    <w:p w14:paraId="2F69FF4B" w14:textId="001B9263" w:rsidR="00F46003" w:rsidRPr="00F46003" w:rsidRDefault="00114643" w:rsidP="00F46003">
      <w:pPr>
        <w:jc w:val="both"/>
        <w:rPr>
          <w:lang w:val="en-US"/>
        </w:rPr>
      </w:pPr>
      <w:r>
        <w:rPr>
          <w:lang w:val="en-US"/>
        </w:rPr>
        <w:t>U</w:t>
      </w:r>
      <w:r w:rsidR="00F46003" w:rsidRPr="00F46003">
        <w:rPr>
          <w:lang w:val="en-US"/>
        </w:rPr>
        <w:t>sing Volatility Indicators with lowest precision 0.63 would roughly bring:</w:t>
      </w:r>
    </w:p>
    <w:p w14:paraId="10739D04" w14:textId="77777777" w:rsidR="00F46003" w:rsidRPr="00F46003" w:rsidRDefault="00F46003" w:rsidP="00F46003">
      <w:pPr>
        <w:jc w:val="both"/>
        <w:rPr>
          <w:lang w:val="en-US"/>
        </w:rPr>
      </w:pPr>
      <w:r w:rsidRPr="00F46003">
        <w:rPr>
          <w:lang w:val="en-US"/>
        </w:rPr>
        <w:t>0.5*10000*200*0.63/100=Rs.6300 profit which would be 6300/10000=63% returns.</w:t>
      </w:r>
    </w:p>
    <w:p w14:paraId="3E5B61D8" w14:textId="663DC63E" w:rsidR="00F46003" w:rsidRDefault="00F46003" w:rsidP="00F46003">
      <w:pPr>
        <w:jc w:val="both"/>
        <w:rPr>
          <w:lang w:val="en-US"/>
        </w:rPr>
      </w:pPr>
    </w:p>
    <w:p w14:paraId="4AD89CE0" w14:textId="3801AA5C" w:rsidR="004F6057" w:rsidRDefault="00114643" w:rsidP="00F46003">
      <w:pPr>
        <w:jc w:val="both"/>
        <w:rPr>
          <w:lang w:val="en-US"/>
        </w:rPr>
      </w:pPr>
      <w:r>
        <w:rPr>
          <w:lang w:val="en-US"/>
        </w:rPr>
        <w:t xml:space="preserve">Hence, average returns using </w:t>
      </w:r>
      <w:r w:rsidRPr="00114643">
        <w:rPr>
          <w:lang w:val="en-US"/>
        </w:rPr>
        <w:t>Go Long Direction Prediction</w:t>
      </w:r>
      <w:r>
        <w:rPr>
          <w:lang w:val="en-US"/>
        </w:rPr>
        <w:t xml:space="preserve"> would be much higher compared to </w:t>
      </w:r>
      <w:r w:rsidR="00F46003" w:rsidRPr="00F46003">
        <w:rPr>
          <w:lang w:val="en-US"/>
        </w:rPr>
        <w:t xml:space="preserve">Average stock market return </w:t>
      </w:r>
      <w:r>
        <w:rPr>
          <w:lang w:val="en-US"/>
        </w:rPr>
        <w:t xml:space="preserve">using conventional Algorithm trading which </w:t>
      </w:r>
      <w:r w:rsidR="00F46003" w:rsidRPr="00F46003">
        <w:rPr>
          <w:lang w:val="en-US"/>
        </w:rPr>
        <w:t xml:space="preserve">would be around 11.5% and Bank interest </w:t>
      </w:r>
      <w:r>
        <w:rPr>
          <w:lang w:val="en-US"/>
        </w:rPr>
        <w:t xml:space="preserve">returns which </w:t>
      </w:r>
      <w:r w:rsidR="00F46003" w:rsidRPr="00F46003">
        <w:rPr>
          <w:lang w:val="en-US"/>
        </w:rPr>
        <w:t>would range fro</w:t>
      </w:r>
      <w:r>
        <w:rPr>
          <w:lang w:val="en-US"/>
        </w:rPr>
        <w:t>m</w:t>
      </w:r>
      <w:r w:rsidR="00F46003" w:rsidRPr="00F46003">
        <w:rPr>
          <w:lang w:val="en-US"/>
        </w:rPr>
        <w:t xml:space="preserve"> 7.0-7.5%.</w:t>
      </w:r>
      <w:r>
        <w:rPr>
          <w:lang w:val="en-US"/>
        </w:rPr>
        <w:t>.</w:t>
      </w:r>
    </w:p>
    <w:p w14:paraId="6FCAE4E7" w14:textId="798DF656" w:rsidR="004F6057" w:rsidRDefault="004F6057" w:rsidP="001243D7">
      <w:pPr>
        <w:jc w:val="both"/>
        <w:rPr>
          <w:lang w:val="en-US"/>
        </w:rPr>
      </w:pPr>
    </w:p>
    <w:p w14:paraId="5630342E" w14:textId="124EBB21" w:rsidR="00166C7D" w:rsidRDefault="00166C7D" w:rsidP="001243D7">
      <w:pPr>
        <w:jc w:val="both"/>
        <w:rPr>
          <w:lang w:val="en-US"/>
        </w:rPr>
      </w:pPr>
    </w:p>
    <w:p w14:paraId="716DA279" w14:textId="15FEF2B9" w:rsidR="00166C7D" w:rsidRDefault="00166C7D" w:rsidP="001243D7">
      <w:pPr>
        <w:jc w:val="both"/>
        <w:rPr>
          <w:lang w:val="en-US"/>
        </w:rPr>
      </w:pPr>
    </w:p>
    <w:p w14:paraId="70B252EF" w14:textId="04248FB7" w:rsidR="00166C7D" w:rsidRDefault="00166C7D" w:rsidP="001243D7">
      <w:pPr>
        <w:jc w:val="both"/>
        <w:rPr>
          <w:lang w:val="en-US"/>
        </w:rPr>
      </w:pPr>
    </w:p>
    <w:p w14:paraId="3847EE76" w14:textId="77777777" w:rsidR="004F6057" w:rsidRDefault="004F6057" w:rsidP="001243D7">
      <w:pPr>
        <w:jc w:val="both"/>
      </w:pPr>
    </w:p>
    <w:p w14:paraId="60C5D1CE" w14:textId="4B22667D" w:rsidR="00994521" w:rsidRDefault="00526163" w:rsidP="00345A77">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Start w:id="19" w:name="_Toc47857475"/>
      <w:bookmarkEnd w:id="18"/>
    </w:p>
    <w:p w14:paraId="533B06ED" w14:textId="7DEDBD7F" w:rsidR="00313428" w:rsidRDefault="00313428" w:rsidP="00A206DA">
      <w:pPr>
        <w:rPr>
          <w:rFonts w:eastAsia="Calibri"/>
          <w:lang w:val="en-US" w:eastAsia="en-US"/>
        </w:rPr>
      </w:pPr>
    </w:p>
    <w:p w14:paraId="02A3EEE9" w14:textId="193CD072" w:rsidR="00A206DA" w:rsidRDefault="00881C51" w:rsidP="00A206DA">
      <w:pPr>
        <w:rPr>
          <w:rFonts w:eastAsia="Calibri"/>
          <w:lang w:val="en-US" w:eastAsia="en-US"/>
        </w:rPr>
      </w:pPr>
      <w:r>
        <w:rPr>
          <w:rFonts w:eastAsia="Calibri"/>
          <w:lang w:val="en-US" w:eastAsia="en-US"/>
        </w:rPr>
        <w:t xml:space="preserve">The </w:t>
      </w:r>
      <w:r w:rsidR="00A206DA" w:rsidRPr="00A206DA">
        <w:rPr>
          <w:rFonts w:eastAsia="Calibri"/>
          <w:lang w:val="en-US" w:eastAsia="en-US"/>
        </w:rPr>
        <w:t>6-day consecutive closing price for the stock under consideration is being taken. These 6 days</w:t>
      </w:r>
      <w:r>
        <w:rPr>
          <w:rFonts w:eastAsia="Calibri"/>
          <w:lang w:val="en-US" w:eastAsia="en-US"/>
        </w:rPr>
        <w:t>'</w:t>
      </w:r>
      <w:r w:rsidR="00A206DA" w:rsidRPr="00A206DA">
        <w:rPr>
          <w:rFonts w:eastAsia="Calibri"/>
          <w:lang w:val="en-US" w:eastAsia="en-US"/>
        </w:rPr>
        <w:t xml:space="preserve"> consecutive closing prices will be tabulated week on week for the entire dataset and will be utilized as 6 different feature variables for building the classification Model.</w:t>
      </w:r>
      <w:r w:rsidR="00A206DA">
        <w:rPr>
          <w:rFonts w:eastAsia="Calibri"/>
          <w:lang w:val="en-US" w:eastAsia="en-US"/>
        </w:rPr>
        <w:t xml:space="preserve"> </w:t>
      </w:r>
      <w:r w:rsidR="00A206DA" w:rsidRPr="00A206DA">
        <w:rPr>
          <w:rFonts w:eastAsia="Calibri"/>
          <w:lang w:val="en-US" w:eastAsia="en-US"/>
        </w:rPr>
        <w:t xml:space="preserve">The difference between </w:t>
      </w:r>
      <w:r>
        <w:rPr>
          <w:rFonts w:eastAsia="Calibri"/>
          <w:lang w:val="en-US" w:eastAsia="en-US"/>
        </w:rPr>
        <w:t xml:space="preserve">the </w:t>
      </w:r>
      <w:r w:rsidR="00A206DA" w:rsidRPr="00A206DA">
        <w:rPr>
          <w:rFonts w:eastAsia="Calibri"/>
          <w:lang w:val="en-US" w:eastAsia="en-US"/>
        </w:rPr>
        <w:t>7th and 8th</w:t>
      </w:r>
      <w:r>
        <w:rPr>
          <w:rFonts w:eastAsia="Calibri"/>
          <w:lang w:val="en-US" w:eastAsia="en-US"/>
        </w:rPr>
        <w:t>-</w:t>
      </w:r>
      <w:r w:rsidR="00A206DA" w:rsidRPr="00A206DA">
        <w:rPr>
          <w:rFonts w:eastAsia="Calibri"/>
          <w:lang w:val="en-US" w:eastAsia="en-US"/>
        </w:rPr>
        <w:t xml:space="preserve">day Closing price is determined. The rule is being set to determine what has to be seen as </w:t>
      </w:r>
      <w:r>
        <w:rPr>
          <w:rFonts w:eastAsia="Calibri"/>
          <w:lang w:val="en-US" w:eastAsia="en-US"/>
        </w:rPr>
        <w:t xml:space="preserve">a </w:t>
      </w:r>
      <w:r w:rsidR="00A206DA" w:rsidRPr="00A206DA">
        <w:rPr>
          <w:rFonts w:eastAsia="Calibri"/>
          <w:lang w:val="en-US" w:eastAsia="en-US"/>
        </w:rPr>
        <w:t xml:space="preserve">direction change.0.7% </w:t>
      </w:r>
      <w:r>
        <w:rPr>
          <w:rFonts w:eastAsia="Calibri"/>
          <w:lang w:val="en-US" w:eastAsia="en-US"/>
        </w:rPr>
        <w:t>difference</w:t>
      </w:r>
      <w:r w:rsidR="00A206DA" w:rsidRPr="00A206DA">
        <w:rPr>
          <w:rFonts w:eastAsia="Calibri"/>
          <w:lang w:val="en-US" w:eastAsia="en-US"/>
        </w:rPr>
        <w:t xml:space="preserve">,1% </w:t>
      </w:r>
      <w:r>
        <w:rPr>
          <w:rFonts w:eastAsia="Calibri"/>
          <w:lang w:val="en-US" w:eastAsia="en-US"/>
        </w:rPr>
        <w:t>difference,</w:t>
      </w:r>
      <w:r w:rsidR="00A206DA" w:rsidRPr="00A206DA">
        <w:rPr>
          <w:rFonts w:eastAsia="Calibri"/>
          <w:lang w:val="en-US" w:eastAsia="en-US"/>
        </w:rPr>
        <w:t xml:space="preserve"> and 1.5% </w:t>
      </w:r>
      <w:r>
        <w:rPr>
          <w:rFonts w:eastAsia="Calibri"/>
          <w:lang w:val="en-US" w:eastAsia="en-US"/>
        </w:rPr>
        <w:t>difference</w:t>
      </w:r>
      <w:r w:rsidR="00A206DA" w:rsidRPr="00A206DA">
        <w:rPr>
          <w:rFonts w:eastAsia="Calibri"/>
          <w:lang w:val="en-US" w:eastAsia="en-US"/>
        </w:rPr>
        <w:t xml:space="preserve"> -these are different classes of direction for which rule is being set which is to be followed for computing the direction change as either positive change, negative change</w:t>
      </w:r>
      <w:r>
        <w:rPr>
          <w:rFonts w:eastAsia="Calibri"/>
          <w:lang w:val="en-US" w:eastAsia="en-US"/>
        </w:rPr>
        <w:t>,</w:t>
      </w:r>
      <w:r w:rsidR="00A206DA" w:rsidRPr="00A206DA">
        <w:rPr>
          <w:rFonts w:eastAsia="Calibri"/>
          <w:lang w:val="en-US" w:eastAsia="en-US"/>
        </w:rPr>
        <w:t xml:space="preserve"> or no change.</w:t>
      </w:r>
      <w:r w:rsidR="00A206DA">
        <w:rPr>
          <w:rFonts w:eastAsia="Calibri"/>
          <w:lang w:val="en-US" w:eastAsia="en-US"/>
        </w:rPr>
        <w:t xml:space="preserve"> </w:t>
      </w:r>
      <w:r w:rsidR="00A206DA" w:rsidRPr="00A206DA">
        <w:rPr>
          <w:rFonts w:eastAsia="Calibri"/>
          <w:lang w:val="en-US" w:eastAsia="en-US"/>
        </w:rPr>
        <w:t xml:space="preserve">Various Classification models namely </w:t>
      </w:r>
      <w:r w:rsidR="004278F8">
        <w:rPr>
          <w:rFonts w:eastAsia="Calibri"/>
          <w:lang w:val="en-US" w:eastAsia="en-US"/>
        </w:rPr>
        <w:t>LR</w:t>
      </w:r>
      <w:r w:rsidR="00A206DA" w:rsidRPr="00A206DA">
        <w:rPr>
          <w:rFonts w:eastAsia="Calibri"/>
          <w:lang w:val="en-US" w:eastAsia="en-US"/>
        </w:rPr>
        <w:t xml:space="preserve"> Classifier, </w:t>
      </w:r>
      <w:r w:rsidR="004278F8">
        <w:rPr>
          <w:rFonts w:eastAsia="Calibri"/>
          <w:lang w:val="en-US" w:eastAsia="en-US"/>
        </w:rPr>
        <w:t>DT</w:t>
      </w:r>
      <w:r w:rsidR="00A206DA" w:rsidRPr="00A206DA">
        <w:rPr>
          <w:rFonts w:eastAsia="Calibri"/>
          <w:lang w:val="en-US" w:eastAsia="en-US"/>
        </w:rPr>
        <w:t xml:space="preserve"> Classifier, </w:t>
      </w:r>
      <w:r w:rsidR="004278F8">
        <w:rPr>
          <w:rFonts w:eastAsia="Calibri"/>
          <w:lang w:val="en-US" w:eastAsia="en-US"/>
        </w:rPr>
        <w:t>RF</w:t>
      </w:r>
      <w:r w:rsidR="00A206DA" w:rsidRPr="00A206DA">
        <w:rPr>
          <w:rFonts w:eastAsia="Calibri"/>
          <w:lang w:val="en-US" w:eastAsia="en-US"/>
        </w:rPr>
        <w:t xml:space="preserve"> Classifier, </w:t>
      </w:r>
      <w:r w:rsidR="004278F8">
        <w:rPr>
          <w:rFonts w:eastAsia="Calibri"/>
          <w:lang w:val="en-US" w:eastAsia="en-US"/>
        </w:rPr>
        <w:t xml:space="preserve">KNN </w:t>
      </w:r>
      <w:r w:rsidR="00A206DA" w:rsidRPr="00A206DA">
        <w:rPr>
          <w:rFonts w:eastAsia="Calibri"/>
          <w:lang w:val="en-US" w:eastAsia="en-US"/>
        </w:rPr>
        <w:t>Classifier</w:t>
      </w:r>
      <w:r>
        <w:rPr>
          <w:rFonts w:eastAsia="Calibri"/>
          <w:lang w:val="en-US" w:eastAsia="en-US"/>
        </w:rPr>
        <w:t>,</w:t>
      </w:r>
      <w:r w:rsidR="00A206DA" w:rsidRPr="00A206DA">
        <w:rPr>
          <w:rFonts w:eastAsia="Calibri"/>
          <w:lang w:val="en-US" w:eastAsia="en-US"/>
        </w:rPr>
        <w:t xml:space="preserve"> and XG Boost Classifier </w:t>
      </w:r>
      <w:r>
        <w:rPr>
          <w:rFonts w:eastAsia="Calibri"/>
          <w:lang w:val="en-US" w:eastAsia="en-US"/>
        </w:rPr>
        <w:t>are</w:t>
      </w:r>
      <w:r w:rsidR="00A206DA" w:rsidRPr="00A206DA">
        <w:rPr>
          <w:rFonts w:eastAsia="Calibri"/>
          <w:lang w:val="en-US" w:eastAsia="en-US"/>
        </w:rPr>
        <w:t xml:space="preserve"> deployed and their prediction accuracy is being compared using Metrics namely Precision,</w:t>
      </w:r>
      <w:r>
        <w:rPr>
          <w:rFonts w:eastAsia="Calibri"/>
          <w:lang w:val="en-US" w:eastAsia="en-US"/>
        </w:rPr>
        <w:t xml:space="preserve"> </w:t>
      </w:r>
      <w:r w:rsidR="00A206DA" w:rsidRPr="00A206DA">
        <w:rPr>
          <w:rFonts w:eastAsia="Calibri"/>
          <w:lang w:val="en-US" w:eastAsia="en-US"/>
        </w:rPr>
        <w:t>recall,f1-score,</w:t>
      </w:r>
      <w:r>
        <w:rPr>
          <w:rFonts w:eastAsia="Calibri"/>
          <w:lang w:val="en-US" w:eastAsia="en-US"/>
        </w:rPr>
        <w:t xml:space="preserve"> and </w:t>
      </w:r>
      <w:r w:rsidR="00A206DA" w:rsidRPr="00A206DA">
        <w:rPr>
          <w:rFonts w:eastAsia="Calibri"/>
          <w:lang w:val="en-US" w:eastAsia="en-US"/>
        </w:rPr>
        <w:t xml:space="preserve">accuracy </w:t>
      </w:r>
      <w:r w:rsidR="004278F8" w:rsidRPr="00A206DA">
        <w:rPr>
          <w:rFonts w:eastAsia="Calibri"/>
          <w:lang w:val="en-US" w:eastAsia="en-US"/>
        </w:rPr>
        <w:t>score. Once</w:t>
      </w:r>
      <w:r w:rsidR="00A206DA" w:rsidRPr="00A206DA">
        <w:rPr>
          <w:rFonts w:eastAsia="Calibri"/>
          <w:lang w:val="en-US" w:eastAsia="en-US"/>
        </w:rPr>
        <w:t xml:space="preserve"> it is determined say for example 0.7% </w:t>
      </w:r>
      <w:r w:rsidR="00DE0CD3">
        <w:rPr>
          <w:rFonts w:eastAsia="Calibri"/>
          <w:lang w:val="en-US" w:eastAsia="en-US"/>
        </w:rPr>
        <w:t>difference</w:t>
      </w:r>
      <w:r w:rsidR="00A206DA" w:rsidRPr="00A206DA">
        <w:rPr>
          <w:rFonts w:eastAsia="Calibri"/>
          <w:lang w:val="en-US" w:eastAsia="en-US"/>
        </w:rPr>
        <w:t xml:space="preserve"> has the best prediction accuracy among all different classes of direction then </w:t>
      </w:r>
      <w:r>
        <w:rPr>
          <w:rFonts w:eastAsia="Calibri"/>
          <w:lang w:val="en-US" w:eastAsia="en-US"/>
        </w:rPr>
        <w:t xml:space="preserve">the </w:t>
      </w:r>
      <w:r w:rsidR="00A206DA" w:rsidRPr="00A206DA">
        <w:rPr>
          <w:rFonts w:eastAsia="Calibri"/>
          <w:lang w:val="en-US" w:eastAsia="en-US"/>
        </w:rPr>
        <w:t xml:space="preserve">Similar process is again repeated for </w:t>
      </w:r>
      <w:r>
        <w:rPr>
          <w:rFonts w:eastAsia="Calibri"/>
          <w:lang w:val="en-US" w:eastAsia="en-US"/>
        </w:rPr>
        <w:t xml:space="preserve">a </w:t>
      </w:r>
      <w:r w:rsidR="00A206DA" w:rsidRPr="00A206DA">
        <w:rPr>
          <w:rFonts w:eastAsia="Calibri"/>
          <w:lang w:val="en-US" w:eastAsia="en-US"/>
        </w:rPr>
        <w:t xml:space="preserve">range of consecutive days to be utilized as </w:t>
      </w:r>
      <w:r>
        <w:rPr>
          <w:rFonts w:eastAsia="Calibri"/>
          <w:lang w:val="en-US" w:eastAsia="en-US"/>
        </w:rPr>
        <w:t xml:space="preserve">the </w:t>
      </w:r>
      <w:r w:rsidR="00A206DA" w:rsidRPr="00A206DA">
        <w:rPr>
          <w:rFonts w:eastAsia="Calibri"/>
          <w:lang w:val="en-US" w:eastAsia="en-US"/>
        </w:rPr>
        <w:t>feature variable increased to 10 days and 14 days using the Classifier Modelling algorithm which provided the best directional prediction.</w:t>
      </w:r>
    </w:p>
    <w:p w14:paraId="36972DF3" w14:textId="77777777" w:rsidR="00A206DA" w:rsidRDefault="00A206DA" w:rsidP="00A206DA">
      <w:pPr>
        <w:rPr>
          <w:rFonts w:eastAsia="Calibri"/>
          <w:lang w:val="en-US" w:eastAsia="en-US"/>
        </w:rPr>
      </w:pPr>
    </w:p>
    <w:p w14:paraId="654CE3FF" w14:textId="739B6C76" w:rsidR="00A206DA" w:rsidRPr="00345A77" w:rsidRDefault="00A206DA" w:rsidP="00A206DA">
      <w:pPr>
        <w:rPr>
          <w:rFonts w:eastAsia="Calibri"/>
          <w:lang w:val="en-US" w:eastAsia="en-US"/>
        </w:rPr>
      </w:pPr>
      <w:r w:rsidRPr="00A206DA">
        <w:rPr>
          <w:rFonts w:eastAsia="Calibri"/>
          <w:lang w:val="en-US" w:eastAsia="en-US"/>
        </w:rPr>
        <w:t xml:space="preserve">Similarly, all technical indicators are utilized in Technical Analysis to build another set of classification Models. All different types of technical indicators namely momentum indicators, trend indicators, volatility indicators, </w:t>
      </w:r>
      <w:r w:rsidR="00881C51">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sidR="004278F8">
        <w:rPr>
          <w:rFonts w:eastAsia="Calibri"/>
          <w:lang w:val="en-US" w:eastAsia="en-US"/>
        </w:rPr>
        <w:t>LR</w:t>
      </w:r>
      <w:r w:rsidRPr="00A206DA">
        <w:rPr>
          <w:rFonts w:eastAsia="Calibri"/>
          <w:lang w:val="en-US" w:eastAsia="en-US"/>
        </w:rPr>
        <w:t xml:space="preserve"> Classifier, </w:t>
      </w:r>
      <w:r w:rsidR="004278F8">
        <w:rPr>
          <w:rFonts w:eastAsia="Calibri"/>
          <w:lang w:val="en-US" w:eastAsia="en-US"/>
        </w:rPr>
        <w:t>DT</w:t>
      </w:r>
      <w:r w:rsidRPr="00A206DA">
        <w:rPr>
          <w:rFonts w:eastAsia="Calibri"/>
          <w:lang w:val="en-US" w:eastAsia="en-US"/>
        </w:rPr>
        <w:t xml:space="preserve"> Classifier, </w:t>
      </w:r>
      <w:r w:rsidR="004278F8">
        <w:rPr>
          <w:rFonts w:eastAsia="Calibri"/>
          <w:lang w:val="en-US" w:eastAsia="en-US"/>
        </w:rPr>
        <w:t>RF</w:t>
      </w:r>
      <w:r w:rsidRPr="00A206DA">
        <w:rPr>
          <w:rFonts w:eastAsia="Calibri"/>
          <w:lang w:val="en-US" w:eastAsia="en-US"/>
        </w:rPr>
        <w:t xml:space="preserve"> Classifier, </w:t>
      </w:r>
      <w:r w:rsidR="004278F8">
        <w:rPr>
          <w:rFonts w:eastAsia="Calibri"/>
          <w:lang w:val="en-US" w:eastAsia="en-US"/>
        </w:rPr>
        <w:t>KNN</w:t>
      </w:r>
      <w:r w:rsidRPr="00A206DA">
        <w:rPr>
          <w:rFonts w:eastAsia="Calibri"/>
          <w:lang w:val="en-US" w:eastAsia="en-US"/>
        </w:rPr>
        <w:t xml:space="preserve"> Classifier</w:t>
      </w:r>
      <w:r w:rsidR="00881C51">
        <w:rPr>
          <w:rFonts w:eastAsia="Calibri"/>
          <w:lang w:val="en-US" w:eastAsia="en-US"/>
        </w:rPr>
        <w:t>,</w:t>
      </w:r>
      <w:r w:rsidRPr="00A206DA">
        <w:rPr>
          <w:rFonts w:eastAsia="Calibri"/>
          <w:lang w:val="en-US" w:eastAsia="en-US"/>
        </w:rPr>
        <w:t xml:space="preserve"> and XG Boost Classifier is deployed and their prediction accuracy is being compared using Metrics namely Precision,</w:t>
      </w:r>
      <w:r w:rsidR="00881C51">
        <w:rPr>
          <w:rFonts w:eastAsia="Calibri"/>
          <w:lang w:val="en-US" w:eastAsia="en-US"/>
        </w:rPr>
        <w:t xml:space="preserve"> </w:t>
      </w:r>
      <w:r w:rsidRPr="00A206DA">
        <w:rPr>
          <w:rFonts w:eastAsia="Calibri"/>
          <w:lang w:val="en-US" w:eastAsia="en-US"/>
        </w:rPr>
        <w:t>recall,f1-score,</w:t>
      </w:r>
      <w:r w:rsidR="00881C51">
        <w:rPr>
          <w:rFonts w:eastAsia="Calibri"/>
          <w:lang w:val="en-US" w:eastAsia="en-US"/>
        </w:rPr>
        <w:t xml:space="preserve"> </w:t>
      </w:r>
      <w:r w:rsidRPr="00A206DA">
        <w:rPr>
          <w:rFonts w:eastAsia="Calibri"/>
          <w:lang w:val="en-US" w:eastAsia="en-US"/>
        </w:rPr>
        <w:t>accuracy score</w:t>
      </w:r>
      <w:r w:rsidR="00881C51">
        <w:rPr>
          <w:rFonts w:eastAsia="Calibri"/>
          <w:lang w:val="en-US" w:eastAsia="en-US"/>
        </w:rPr>
        <w:t>,</w:t>
      </w:r>
      <w:r w:rsidRPr="00A206DA">
        <w:rPr>
          <w:rFonts w:eastAsia="Calibri"/>
          <w:lang w:val="en-US" w:eastAsia="en-US"/>
        </w:rPr>
        <w:t xml:space="preserve"> and ROC AUC Score.</w:t>
      </w:r>
    </w:p>
    <w:p w14:paraId="546842B2" w14:textId="77777777" w:rsidR="00A206DA" w:rsidRDefault="00A206DA" w:rsidP="005B46C3">
      <w:pPr>
        <w:jc w:val="both"/>
      </w:pPr>
    </w:p>
    <w:p w14:paraId="4D9A87D8" w14:textId="1612F16C" w:rsidR="001A6577" w:rsidRDefault="004F1B54" w:rsidP="005B46C3">
      <w:pPr>
        <w:jc w:val="both"/>
      </w:pPr>
      <w:r>
        <w:t>The</w:t>
      </w:r>
      <w:r w:rsidR="001A6577">
        <w:t xml:space="preserve"> construction of all </w:t>
      </w:r>
      <w:r w:rsidR="00A206DA">
        <w:t>20</w:t>
      </w:r>
      <w:r w:rsidR="001A6577">
        <w:t xml:space="preserve"> models, w</w:t>
      </w:r>
      <w:r w:rsidR="00D34AA9">
        <w:t>as</w:t>
      </w:r>
      <w:r w:rsidR="001A6577">
        <w:t xml:space="preserve"> used to </w:t>
      </w:r>
      <w:r w:rsidR="00A206DA">
        <w:t xml:space="preserve">predict the direction of the close price for the stock under </w:t>
      </w:r>
      <w:r w:rsidR="000E14F0">
        <w:t>consideration. When</w:t>
      </w:r>
      <w:r w:rsidR="001A6577">
        <w:t xml:space="preserve"> the majority of the various models or all of them move in the same direction, a choice on whether to purchase or sell the stock must be made. </w:t>
      </w:r>
    </w:p>
    <w:p w14:paraId="372921B1" w14:textId="3FFE4DA1" w:rsidR="001A6577" w:rsidRDefault="001A6577" w:rsidP="005B46C3">
      <w:pPr>
        <w:jc w:val="both"/>
      </w:pPr>
    </w:p>
    <w:p w14:paraId="3CE1FA26" w14:textId="5EF11DD6" w:rsidR="001A6577" w:rsidRDefault="001A6577" w:rsidP="005B46C3">
      <w:pPr>
        <w:jc w:val="both"/>
      </w:pPr>
      <w:r>
        <w:t xml:space="preserve">This project solely focuses on predicting the </w:t>
      </w:r>
      <w:r w:rsidR="005A0912">
        <w:t xml:space="preserve">direction of the </w:t>
      </w:r>
      <w:r>
        <w:t xml:space="preserve">close price of the HDFC stock using </w:t>
      </w:r>
      <w:r w:rsidR="005A0912">
        <w:t>classification</w:t>
      </w:r>
      <w:r>
        <w:t xml:space="preserve"> algorithms </w:t>
      </w:r>
      <w:r w:rsidR="00A206DA">
        <w:t xml:space="preserve">Techniques. </w:t>
      </w:r>
      <w:r w:rsidR="00881C51">
        <w:t>A l</w:t>
      </w:r>
      <w:r w:rsidR="00A206DA">
        <w:t>ater</w:t>
      </w:r>
      <w:r w:rsidR="005A0912">
        <w:t xml:space="preserve"> similar process is applied for predicting the direction of the close price of other stocks in </w:t>
      </w:r>
      <w:r w:rsidR="00881C51">
        <w:t xml:space="preserve">the </w:t>
      </w:r>
      <w:r w:rsidR="005A0912">
        <w:t xml:space="preserve">banking sector namely SBI and KOTAK </w:t>
      </w:r>
      <w:r w:rsidR="005A0912">
        <w:lastRenderedPageBreak/>
        <w:t>stocks.</w:t>
      </w:r>
      <w:r w:rsidR="005A0912" w:rsidRPr="005A0912">
        <w:t xml:space="preserve"> In the Future, there is a deployment Dashboard proposed. As per the proposal for future assignments, the dashboard takes API as an input Derived from the</w:t>
      </w:r>
      <w:r w:rsidR="005A0912">
        <w:t xml:space="preserve"> </w:t>
      </w:r>
      <w:r w:rsidR="005A0912" w:rsidRPr="005A0912">
        <w:t xml:space="preserve">machine learning algorithms </w:t>
      </w:r>
      <w:r w:rsidR="005A0912">
        <w:t xml:space="preserve">and can be utilized in predicting </w:t>
      </w:r>
      <w:r w:rsidR="00881C51">
        <w:t xml:space="preserve">the </w:t>
      </w:r>
      <w:r w:rsidR="005A0912">
        <w:t xml:space="preserve">direction of the close price for any stock in the Banking </w:t>
      </w:r>
      <w:r w:rsidR="00A206DA">
        <w:t>sector. Any</w:t>
      </w:r>
      <w:r>
        <w:t xml:space="preserve">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3C435F6A" w14:textId="17512F59" w:rsidR="00B018F0" w:rsidRDefault="00526163" w:rsidP="005B46C3">
      <w:pPr>
        <w:jc w:val="both"/>
        <w:rPr>
          <w:rFonts w:eastAsia="Calibri"/>
          <w:lang w:val="en-US" w:eastAsia="en-US"/>
        </w:rPr>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w:t>
      </w:r>
      <w:r w:rsidR="00755E95" w:rsidRPr="0086762D">
        <w:t>periods.</w:t>
      </w:r>
      <w:r w:rsidR="00755E95" w:rsidRPr="00FB368C">
        <w:t xml:space="preserve"> In</w:t>
      </w:r>
      <w:r w:rsidRPr="00FB368C">
        <w:t xml:space="preserve">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r w:rsidR="008F6D5E" w:rsidRPr="008F6D5E">
        <w:t xml:space="preserve"> </w:t>
      </w:r>
      <w:r w:rsidR="008F6D5E" w:rsidRPr="008F6D5E">
        <w:rPr>
          <w:rFonts w:eastAsia="Calibri"/>
          <w:lang w:val="en-US" w:eastAsia="en-US"/>
        </w:rPr>
        <w:t xml:space="preserve">In the Future, there is a deployment Dashboard proposed. </w:t>
      </w:r>
      <w:r w:rsidR="00093EBC">
        <w:rPr>
          <w:rFonts w:eastAsia="Calibri"/>
          <w:lang w:val="en-US" w:eastAsia="en-US"/>
        </w:rPr>
        <w:t>An i</w:t>
      </w:r>
      <w:r w:rsidR="008F6D5E" w:rsidRPr="008F6D5E">
        <w:rPr>
          <w:rFonts w:eastAsia="Calibri"/>
          <w:lang w:val="en-US" w:eastAsia="en-US"/>
        </w:rPr>
        <w:t xml:space="preserve">ntelligent Automated system </w:t>
      </w:r>
      <w:r w:rsidR="00093EBC">
        <w:rPr>
          <w:rFonts w:eastAsia="Calibri"/>
          <w:lang w:val="en-US" w:eastAsia="en-US"/>
        </w:rPr>
        <w:t>for</w:t>
      </w:r>
      <w:r w:rsidR="008F6D5E" w:rsidRPr="008F6D5E">
        <w:rPr>
          <w:rFonts w:eastAsia="Calibri"/>
          <w:lang w:val="en-US" w:eastAsia="en-US"/>
        </w:rPr>
        <w:t xml:space="preserve"> Options Trading would be </w:t>
      </w:r>
      <w:r w:rsidR="001973F9">
        <w:rPr>
          <w:rFonts w:eastAsia="Calibri"/>
          <w:lang w:val="en-US" w:eastAsia="en-US"/>
        </w:rPr>
        <w:t xml:space="preserve">also </w:t>
      </w:r>
      <w:r w:rsidR="008F6D5E" w:rsidRPr="008F6D5E">
        <w:rPr>
          <w:rFonts w:eastAsia="Calibri"/>
          <w:lang w:val="en-US" w:eastAsia="en-US"/>
        </w:rPr>
        <w:t>the next step forward.</w:t>
      </w:r>
    </w:p>
    <w:p w14:paraId="1A0C527A" w14:textId="65C4BFCD" w:rsidR="00B25770" w:rsidRDefault="00B25770" w:rsidP="005B46C3">
      <w:pPr>
        <w:jc w:val="both"/>
        <w:rPr>
          <w:rFonts w:eastAsia="Calibri"/>
          <w:lang w:val="en-US" w:eastAsia="en-US"/>
        </w:rPr>
      </w:pPr>
    </w:p>
    <w:p w14:paraId="47FEFF21" w14:textId="4943A83F" w:rsidR="00B25770" w:rsidRDefault="00B25770" w:rsidP="005B46C3">
      <w:pPr>
        <w:jc w:val="both"/>
      </w:pPr>
    </w:p>
    <w:p w14:paraId="439A6622" w14:textId="154CF9C0" w:rsidR="00A206DA" w:rsidRDefault="00A206DA" w:rsidP="005B46C3">
      <w:pPr>
        <w:jc w:val="both"/>
      </w:pPr>
    </w:p>
    <w:p w14:paraId="4515F498" w14:textId="76554DBF" w:rsidR="00A206DA" w:rsidRDefault="00A206DA" w:rsidP="005B46C3">
      <w:pPr>
        <w:jc w:val="both"/>
      </w:pPr>
    </w:p>
    <w:p w14:paraId="4194931F" w14:textId="7BDCD41D" w:rsidR="00A206DA" w:rsidRDefault="00A206DA" w:rsidP="005B46C3">
      <w:pPr>
        <w:jc w:val="both"/>
      </w:pPr>
    </w:p>
    <w:p w14:paraId="61C26427" w14:textId="798923AD" w:rsidR="00A206DA" w:rsidRDefault="00A206DA" w:rsidP="005B46C3">
      <w:pPr>
        <w:jc w:val="both"/>
      </w:pPr>
    </w:p>
    <w:p w14:paraId="1D2A9930" w14:textId="06438B4D" w:rsidR="00A206DA" w:rsidRDefault="00A206DA" w:rsidP="005B46C3">
      <w:pPr>
        <w:jc w:val="both"/>
      </w:pPr>
    </w:p>
    <w:p w14:paraId="6843B9AD" w14:textId="0936FE3D" w:rsidR="00A206DA" w:rsidRDefault="00A206DA" w:rsidP="005B46C3">
      <w:pPr>
        <w:jc w:val="both"/>
      </w:pPr>
    </w:p>
    <w:p w14:paraId="1DC41C37" w14:textId="077B2A59" w:rsidR="00A206DA" w:rsidRDefault="00A206DA" w:rsidP="005B46C3">
      <w:pPr>
        <w:jc w:val="both"/>
      </w:pPr>
    </w:p>
    <w:p w14:paraId="1B144CEF" w14:textId="74D833EE" w:rsidR="00A206DA" w:rsidRDefault="00A206DA" w:rsidP="005B46C3">
      <w:pPr>
        <w:jc w:val="both"/>
      </w:pPr>
    </w:p>
    <w:p w14:paraId="254D19C3" w14:textId="6145D7CF" w:rsidR="00A206DA" w:rsidRDefault="00A206DA" w:rsidP="005B46C3">
      <w:pPr>
        <w:jc w:val="both"/>
      </w:pPr>
    </w:p>
    <w:p w14:paraId="4F74FDA2" w14:textId="735AF787" w:rsidR="006F35C6" w:rsidRDefault="006F35C6" w:rsidP="005B46C3">
      <w:pPr>
        <w:jc w:val="both"/>
      </w:pPr>
    </w:p>
    <w:p w14:paraId="03D6D894" w14:textId="643F6AC6" w:rsidR="006F35C6" w:rsidRDefault="006F35C6" w:rsidP="005B46C3">
      <w:pPr>
        <w:jc w:val="both"/>
      </w:pPr>
    </w:p>
    <w:p w14:paraId="6FF012EE" w14:textId="77777777" w:rsidR="006F35C6" w:rsidRDefault="006F35C6" w:rsidP="005B46C3">
      <w:pPr>
        <w:jc w:val="both"/>
      </w:pPr>
    </w:p>
    <w:p w14:paraId="13331A3B" w14:textId="77777777" w:rsidR="00A206DA" w:rsidRPr="002C3E19" w:rsidRDefault="00A206DA" w:rsidP="005B46C3">
      <w:pPr>
        <w:jc w:val="both"/>
      </w:pP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78FAFA2A" w14:textId="268C92A8" w:rsidR="003147DF" w:rsidRDefault="003147DF" w:rsidP="00B14D6D">
      <w:pPr>
        <w:rPr>
          <w:rFonts w:eastAsia="Calibri"/>
          <w:lang w:val="en-US"/>
        </w:rPr>
      </w:pPr>
    </w:p>
    <w:p w14:paraId="41315DBA" w14:textId="5B1A7A31" w:rsidR="0041148F" w:rsidRPr="0041148F" w:rsidRDefault="008B4A63" w:rsidP="0041148F">
      <w:pPr>
        <w:widowControl w:val="0"/>
        <w:autoSpaceDE w:val="0"/>
        <w:autoSpaceDN w:val="0"/>
        <w:adjustRightInd w:val="0"/>
        <w:ind w:left="480" w:hanging="480"/>
        <w:rPr>
          <w:noProof/>
        </w:rPr>
      </w:pPr>
      <w:r>
        <w:rPr>
          <w:rFonts w:eastAsia="Calibri"/>
          <w:lang w:val="en-US"/>
        </w:rPr>
        <w:fldChar w:fldCharType="begin" w:fldLock="1"/>
      </w:r>
      <w:r>
        <w:rPr>
          <w:rFonts w:eastAsia="Calibri"/>
          <w:lang w:val="en-US"/>
        </w:rPr>
        <w:instrText xml:space="preserve">ADDIN Mendeley Bibliography CSL_BIBLIOGRAPHY </w:instrText>
      </w:r>
      <w:r>
        <w:rPr>
          <w:rFonts w:eastAsia="Calibri"/>
          <w:lang w:val="en-US"/>
        </w:rPr>
        <w:fldChar w:fldCharType="separate"/>
      </w:r>
      <w:r w:rsidR="0041148F" w:rsidRPr="0041148F">
        <w:rPr>
          <w:noProof/>
        </w:rPr>
        <w:t xml:space="preserve">Al-Bairmani, Z. A. A., &amp; Ismael, A. A. (2021). Using Logistic Regression Model to Study the Most Important Factors Which Affects Diabetes for the Elderly in the City of Hilla / 2019. </w:t>
      </w:r>
      <w:r w:rsidR="0041148F" w:rsidRPr="0041148F">
        <w:rPr>
          <w:i/>
          <w:iCs/>
          <w:noProof/>
        </w:rPr>
        <w:t>Journal of Physics: Conference Series</w:t>
      </w:r>
      <w:r w:rsidR="0041148F" w:rsidRPr="0041148F">
        <w:rPr>
          <w:noProof/>
        </w:rPr>
        <w:t xml:space="preserve">, </w:t>
      </w:r>
      <w:r w:rsidR="0041148F" w:rsidRPr="0041148F">
        <w:rPr>
          <w:i/>
          <w:iCs/>
          <w:noProof/>
        </w:rPr>
        <w:t>1818</w:t>
      </w:r>
      <w:r w:rsidR="0041148F" w:rsidRPr="0041148F">
        <w:rPr>
          <w:noProof/>
        </w:rPr>
        <w:t>(1). https://doi.org/10.1088/1742-6596/1818/1/012016</w:t>
      </w:r>
    </w:p>
    <w:p w14:paraId="1DE573B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Alhomadi, A. (2021). Forecasting stock market prices : A machine learning approach. </w:t>
      </w:r>
      <w:r w:rsidRPr="0041148F">
        <w:rPr>
          <w:i/>
          <w:iCs/>
          <w:noProof/>
        </w:rPr>
        <w:t>Digital Commons</w:t>
      </w:r>
      <w:r w:rsidRPr="0041148F">
        <w:rPr>
          <w:noProof/>
        </w:rPr>
        <w:t xml:space="preserve">, </w:t>
      </w:r>
      <w:r w:rsidRPr="0041148F">
        <w:rPr>
          <w:i/>
          <w:iCs/>
          <w:noProof/>
        </w:rPr>
        <w:t>11</w:t>
      </w:r>
      <w:r w:rsidRPr="0041148F">
        <w:rPr>
          <w:noProof/>
        </w:rPr>
        <w:t>(2), 16–36.</w:t>
      </w:r>
    </w:p>
    <w:p w14:paraId="069561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Anjani, T., &amp; Syarif, A. D. (2019). The Effect of Fundamental Analysis on Stock Returns using Data Panels ; Evidence Pharmaceutical Companies listed on IDX. </w:t>
      </w:r>
      <w:r w:rsidRPr="0041148F">
        <w:rPr>
          <w:i/>
          <w:iCs/>
          <w:noProof/>
        </w:rPr>
        <w:t>International Journal of Innovate Science and Research Technology</w:t>
      </w:r>
      <w:r w:rsidRPr="0041148F">
        <w:rPr>
          <w:noProof/>
        </w:rPr>
        <w:t xml:space="preserve">, </w:t>
      </w:r>
      <w:r w:rsidRPr="0041148F">
        <w:rPr>
          <w:i/>
          <w:iCs/>
          <w:noProof/>
        </w:rPr>
        <w:t>4</w:t>
      </w:r>
      <w:r w:rsidRPr="0041148F">
        <w:rPr>
          <w:noProof/>
        </w:rPr>
        <w:t>(7), 500–505.</w:t>
      </w:r>
    </w:p>
    <w:p w14:paraId="2BBD63B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Cornellius Yudha Wijaya. (2021). </w:t>
      </w:r>
      <w:r w:rsidRPr="0041148F">
        <w:rPr>
          <w:i/>
          <w:iCs/>
          <w:noProof/>
        </w:rPr>
        <w:t>CRISP-DM Methodology For Your First Data Science Project</w:t>
      </w:r>
      <w:r w:rsidRPr="0041148F">
        <w:rPr>
          <w:noProof/>
        </w:rPr>
        <w:t>. https://towardsdatascience.com/crisp-dm-methodology-for-your-first-data-science-project-769f35e0346c</w:t>
      </w:r>
    </w:p>
    <w:p w14:paraId="1BA867E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Dahham, A. Z. D., &amp; Ibrahim, A. A. (2020). Effects of Volatility and Trend Indicator for Improving Price Prediction of Cryptocurrency. </w:t>
      </w:r>
      <w:r w:rsidRPr="0041148F">
        <w:rPr>
          <w:i/>
          <w:iCs/>
          <w:noProof/>
        </w:rPr>
        <w:t>IOP Conference Series: Materials Science and Engineering</w:t>
      </w:r>
      <w:r w:rsidRPr="0041148F">
        <w:rPr>
          <w:noProof/>
        </w:rPr>
        <w:t xml:space="preserve">, </w:t>
      </w:r>
      <w:r w:rsidRPr="0041148F">
        <w:rPr>
          <w:i/>
          <w:iCs/>
          <w:noProof/>
        </w:rPr>
        <w:t>928</w:t>
      </w:r>
      <w:r w:rsidRPr="0041148F">
        <w:rPr>
          <w:noProof/>
        </w:rPr>
        <w:t>(3). https://doi.org/10.1088/1757-899X/928/3/032043</w:t>
      </w:r>
    </w:p>
    <w:p w14:paraId="26A7211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Dar, A. N. (2021). PRINCIPAL COMPONENT ANALYSIS (PCA) (Using Eigen Decomposition). </w:t>
      </w:r>
      <w:r w:rsidRPr="0041148F">
        <w:rPr>
          <w:i/>
          <w:iCs/>
          <w:noProof/>
        </w:rPr>
        <w:t>Gsj</w:t>
      </w:r>
      <w:r w:rsidRPr="0041148F">
        <w:rPr>
          <w:noProof/>
        </w:rPr>
        <w:t xml:space="preserve">, </w:t>
      </w:r>
      <w:r w:rsidRPr="0041148F">
        <w:rPr>
          <w:i/>
          <w:iCs/>
          <w:noProof/>
        </w:rPr>
        <w:t>9</w:t>
      </w:r>
      <w:r w:rsidRPr="0041148F">
        <w:rPr>
          <w:noProof/>
        </w:rPr>
        <w:t>(7), 240–252. www.globalscientificjournal.com</w:t>
      </w:r>
    </w:p>
    <w:p w14:paraId="74AD928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Elbialy, B. A. (2019). The Effect of Using Technical and Fundamental Analysis on the Effectiveness of Investment Decisions of Traders on the Egyptian Stock Exchange. </w:t>
      </w:r>
      <w:r w:rsidRPr="0041148F">
        <w:rPr>
          <w:i/>
          <w:iCs/>
          <w:noProof/>
        </w:rPr>
        <w:t>International Journal of Applied Engineering Research</w:t>
      </w:r>
      <w:r w:rsidRPr="0041148F">
        <w:rPr>
          <w:noProof/>
        </w:rPr>
        <w:t xml:space="preserve">, </w:t>
      </w:r>
      <w:r w:rsidRPr="0041148F">
        <w:rPr>
          <w:i/>
          <w:iCs/>
          <w:noProof/>
        </w:rPr>
        <w:t>14</w:t>
      </w:r>
      <w:r w:rsidRPr="0041148F">
        <w:rPr>
          <w:noProof/>
        </w:rPr>
        <w:t>(24), 4492–4501. http://www.ripublication.com</w:t>
      </w:r>
    </w:p>
    <w:p w14:paraId="41DBF63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Faijareon, C., &amp; Sornil, O. (2019). Evolving and combining technical indicators to generate trading strategies. </w:t>
      </w:r>
      <w:r w:rsidRPr="0041148F">
        <w:rPr>
          <w:i/>
          <w:iCs/>
          <w:noProof/>
        </w:rPr>
        <w:t>Journal of Physics: Conference Series</w:t>
      </w:r>
      <w:r w:rsidRPr="0041148F">
        <w:rPr>
          <w:noProof/>
        </w:rPr>
        <w:t xml:space="preserve">, </w:t>
      </w:r>
      <w:r w:rsidRPr="0041148F">
        <w:rPr>
          <w:i/>
          <w:iCs/>
          <w:noProof/>
        </w:rPr>
        <w:t>1195</w:t>
      </w:r>
      <w:r w:rsidRPr="0041148F">
        <w:rPr>
          <w:noProof/>
        </w:rPr>
        <w:t>(1). https://doi.org/10.1088/1742-6596/1195/1/012010</w:t>
      </w:r>
    </w:p>
    <w:p w14:paraId="2E81E2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Hafeez, M. A., Rashid, M., Tariq, H., Abideen, Z. U., Alotaibi, S. S., &amp; Sinky, M. H. (2021). Performance improvement of decision tree: A robust classifier using tabu search algorithm. </w:t>
      </w:r>
      <w:r w:rsidRPr="0041148F">
        <w:rPr>
          <w:i/>
          <w:iCs/>
          <w:noProof/>
        </w:rPr>
        <w:t>Applied Sciences (Switzerland)</w:t>
      </w:r>
      <w:r w:rsidRPr="0041148F">
        <w:rPr>
          <w:noProof/>
        </w:rPr>
        <w:t xml:space="preserve">, </w:t>
      </w:r>
      <w:r w:rsidRPr="0041148F">
        <w:rPr>
          <w:i/>
          <w:iCs/>
          <w:noProof/>
        </w:rPr>
        <w:t>11</w:t>
      </w:r>
      <w:r w:rsidRPr="0041148F">
        <w:rPr>
          <w:noProof/>
        </w:rPr>
        <w:t>(15). https://doi.org/10.3390/app11156728</w:t>
      </w:r>
    </w:p>
    <w:p w14:paraId="47CE4FF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Hansen, K. B. (2020). The virtue of simplicity: On machine learning models in algorithmic trading. </w:t>
      </w:r>
      <w:r w:rsidRPr="0041148F">
        <w:rPr>
          <w:i/>
          <w:iCs/>
          <w:noProof/>
        </w:rPr>
        <w:t>Big Data and Society</w:t>
      </w:r>
      <w:r w:rsidRPr="0041148F">
        <w:rPr>
          <w:noProof/>
        </w:rPr>
        <w:t xml:space="preserve">, </w:t>
      </w:r>
      <w:r w:rsidRPr="0041148F">
        <w:rPr>
          <w:i/>
          <w:iCs/>
          <w:noProof/>
        </w:rPr>
        <w:t>7</w:t>
      </w:r>
      <w:r w:rsidRPr="0041148F">
        <w:rPr>
          <w:noProof/>
        </w:rPr>
        <w:t>(1). https://doi.org/10.1177/2053951720926558</w:t>
      </w:r>
    </w:p>
    <w:p w14:paraId="50DE36A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Huang, Y., Capretz, L. F., &amp; Ho, D. (2021). Machine Learning for Stock Prediction Based on Fundamental Analysis. </w:t>
      </w:r>
      <w:r w:rsidRPr="0041148F">
        <w:rPr>
          <w:i/>
          <w:iCs/>
          <w:noProof/>
        </w:rPr>
        <w:t xml:space="preserve">2021 IEEE Symposium Series on Computational Intelligence, </w:t>
      </w:r>
      <w:r w:rsidRPr="0041148F">
        <w:rPr>
          <w:i/>
          <w:iCs/>
          <w:noProof/>
        </w:rPr>
        <w:lastRenderedPageBreak/>
        <w:t>SSCI 2021 - Proceedings</w:t>
      </w:r>
      <w:r w:rsidRPr="0041148F">
        <w:rPr>
          <w:noProof/>
        </w:rPr>
        <w:t>. https://doi.org/10.1109/SSCI50451.2021.9660134</w:t>
      </w:r>
    </w:p>
    <w:p w14:paraId="77E39DE6"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Jena, M., &amp; Dehuri, S. (2020). Decision tree for classification and regression: A state-of-the art review. </w:t>
      </w:r>
      <w:r w:rsidRPr="0041148F">
        <w:rPr>
          <w:i/>
          <w:iCs/>
          <w:noProof/>
        </w:rPr>
        <w:t>Informatica (Slovenia)</w:t>
      </w:r>
      <w:r w:rsidRPr="0041148F">
        <w:rPr>
          <w:noProof/>
        </w:rPr>
        <w:t xml:space="preserve">, </w:t>
      </w:r>
      <w:r w:rsidRPr="0041148F">
        <w:rPr>
          <w:i/>
          <w:iCs/>
          <w:noProof/>
        </w:rPr>
        <w:t>44</w:t>
      </w:r>
      <w:r w:rsidRPr="0041148F">
        <w:rPr>
          <w:noProof/>
        </w:rPr>
        <w:t>(4), 405–420. https://doi.org/10.31449/INF.V44I4.3023</w:t>
      </w:r>
    </w:p>
    <w:p w14:paraId="722D7CB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Kimbonguila, A., Matos, L., Petit, J., Scher, J., &amp; Nzikou, J.-M. (2019). Effect of Physical Treatment on the Physicochemical, Rheological and Functional Properties of Yam Meal of the Cultivar “Ngumvu” From Dioscorea Alata L. of Congo. </w:t>
      </w:r>
      <w:r w:rsidRPr="0041148F">
        <w:rPr>
          <w:i/>
          <w:iCs/>
          <w:noProof/>
        </w:rPr>
        <w:t>International Journal of Recent Scientific Research</w:t>
      </w:r>
      <w:r w:rsidRPr="0041148F">
        <w:rPr>
          <w:noProof/>
        </w:rPr>
        <w:t xml:space="preserve">, </w:t>
      </w:r>
      <w:r w:rsidRPr="0041148F">
        <w:rPr>
          <w:i/>
          <w:iCs/>
          <w:noProof/>
        </w:rPr>
        <w:t>10</w:t>
      </w:r>
      <w:r w:rsidRPr="0041148F">
        <w:rPr>
          <w:noProof/>
        </w:rPr>
        <w:t>, 30693–30695. https://doi.org/10.24327/IJRSR</w:t>
      </w:r>
    </w:p>
    <w:p w14:paraId="56162B3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Magner, N., Lavin, J. F., Valle, M., &amp; Hardy, N. (2021). The predictive power of stock market’s expectations volatility: A financial synchronization phenomenon. </w:t>
      </w:r>
      <w:r w:rsidRPr="0041148F">
        <w:rPr>
          <w:i/>
          <w:iCs/>
          <w:noProof/>
        </w:rPr>
        <w:t>PLoS ONE</w:t>
      </w:r>
      <w:r w:rsidRPr="0041148F">
        <w:rPr>
          <w:noProof/>
        </w:rPr>
        <w:t xml:space="preserve">, </w:t>
      </w:r>
      <w:r w:rsidRPr="0041148F">
        <w:rPr>
          <w:i/>
          <w:iCs/>
          <w:noProof/>
        </w:rPr>
        <w:t>16</w:t>
      </w:r>
      <w:r w:rsidRPr="0041148F">
        <w:rPr>
          <w:noProof/>
        </w:rPr>
        <w:t>(5 May), 1–21. https://doi.org/10.1371/journal.pone.0250846</w:t>
      </w:r>
    </w:p>
    <w:p w14:paraId="2B84690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Markoulidakis, I., Kopsiaftis, G., Rallis, I., &amp; Georgoulas, I. (2021). Multi-Class Confusion Matrix Reduction method and its application on Net Promoter Score classification problem. </w:t>
      </w:r>
      <w:r w:rsidRPr="0041148F">
        <w:rPr>
          <w:i/>
          <w:iCs/>
          <w:noProof/>
        </w:rPr>
        <w:t>ACM International Conference Proceeding Series</w:t>
      </w:r>
      <w:r w:rsidRPr="0041148F">
        <w:rPr>
          <w:noProof/>
        </w:rPr>
        <w:t>, 412–419. https://doi.org/10.1145/3453892.3461323</w:t>
      </w:r>
    </w:p>
    <w:p w14:paraId="11BEAE3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Mohapatra, S., &amp; Misra, A. K. (2020). Momentum returns: A portfolio-based empirical study to establish evidence, factors and profitability in Indian stock market. </w:t>
      </w:r>
      <w:r w:rsidRPr="0041148F">
        <w:rPr>
          <w:i/>
          <w:iCs/>
          <w:noProof/>
        </w:rPr>
        <w:t>IIMB Management Review</w:t>
      </w:r>
      <w:r w:rsidRPr="0041148F">
        <w:rPr>
          <w:noProof/>
        </w:rPr>
        <w:t xml:space="preserve">, </w:t>
      </w:r>
      <w:r w:rsidRPr="0041148F">
        <w:rPr>
          <w:i/>
          <w:iCs/>
          <w:noProof/>
        </w:rPr>
        <w:t>32</w:t>
      </w:r>
      <w:r w:rsidRPr="0041148F">
        <w:rPr>
          <w:noProof/>
        </w:rPr>
        <w:t>(1), 75–84. https://doi.org/10.1016/j.iimb.2019.07.007</w:t>
      </w:r>
    </w:p>
    <w:p w14:paraId="5B2DC73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moneycontrol. (n.d.). </w:t>
      </w:r>
      <w:r w:rsidRPr="0041148F">
        <w:rPr>
          <w:i/>
          <w:iCs/>
          <w:noProof/>
        </w:rPr>
        <w:t>HDFC Bank Ltd.TECHNICALS</w:t>
      </w:r>
      <w:r w:rsidRPr="0041148F">
        <w:rPr>
          <w:noProof/>
        </w:rPr>
        <w:t>. https://www.moneycontrol.com/technical-analysis/hdfcbank/HDF01/weekly</w:t>
      </w:r>
    </w:p>
    <w:p w14:paraId="0641AB3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Mukerji, P., Chung, C., Walsh, T., &amp; Xiong, B. (2019). The Impact of Algorithmic Trading in a Simulated Asset Market. </w:t>
      </w:r>
      <w:r w:rsidRPr="0041148F">
        <w:rPr>
          <w:i/>
          <w:iCs/>
          <w:noProof/>
        </w:rPr>
        <w:t>Journal of Risk and Financial Management</w:t>
      </w:r>
      <w:r w:rsidRPr="0041148F">
        <w:rPr>
          <w:noProof/>
        </w:rPr>
        <w:t xml:space="preserve">, </w:t>
      </w:r>
      <w:r w:rsidRPr="0041148F">
        <w:rPr>
          <w:i/>
          <w:iCs/>
          <w:noProof/>
        </w:rPr>
        <w:t>12</w:t>
      </w:r>
      <w:r w:rsidRPr="0041148F">
        <w:rPr>
          <w:noProof/>
        </w:rPr>
        <w:t>(2), 68. https://doi.org/10.3390/jrfm12020068</w:t>
      </w:r>
    </w:p>
    <w:p w14:paraId="2052CD2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41148F">
        <w:rPr>
          <w:i/>
          <w:iCs/>
          <w:noProof/>
        </w:rPr>
        <w:t>SLAS Discovery</w:t>
      </w:r>
      <w:r w:rsidRPr="0041148F">
        <w:rPr>
          <w:noProof/>
        </w:rPr>
        <w:t xml:space="preserve">, </w:t>
      </w:r>
      <w:r w:rsidRPr="0041148F">
        <w:rPr>
          <w:i/>
          <w:iCs/>
          <w:noProof/>
        </w:rPr>
        <w:t>25</w:t>
      </w:r>
      <w:r w:rsidRPr="0041148F">
        <w:rPr>
          <w:noProof/>
        </w:rPr>
        <w:t>(6), 655–664. https://doi.org/10.1177/2472555220919345</w:t>
      </w:r>
    </w:p>
    <w:p w14:paraId="2394248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Rajkar, A., Kumaria, A., Raut, A., &amp; Kulkarni, N. (2021). Stock Market Price Prediction and Analysis. </w:t>
      </w:r>
      <w:r w:rsidRPr="0041148F">
        <w:rPr>
          <w:i/>
          <w:iCs/>
          <w:noProof/>
        </w:rPr>
        <w:t>International Journal of Engineering Research &amp; Technology</w:t>
      </w:r>
      <w:r w:rsidRPr="0041148F">
        <w:rPr>
          <w:noProof/>
        </w:rPr>
        <w:t xml:space="preserve">, </w:t>
      </w:r>
      <w:r w:rsidRPr="0041148F">
        <w:rPr>
          <w:i/>
          <w:iCs/>
          <w:noProof/>
        </w:rPr>
        <w:t>10</w:t>
      </w:r>
      <w:r w:rsidRPr="0041148F">
        <w:rPr>
          <w:noProof/>
        </w:rPr>
        <w:t>(06), 115–119.</w:t>
      </w:r>
    </w:p>
    <w:p w14:paraId="054A626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Rouf, N., Malik, M. B., Arif, T., Sharma, S., Singh, S., Aich, S., &amp; Kim, H. C. (2021). Stock market prediction using machine learning techniques: A decade survey on </w:t>
      </w:r>
      <w:r w:rsidRPr="0041148F">
        <w:rPr>
          <w:noProof/>
        </w:rPr>
        <w:lastRenderedPageBreak/>
        <w:t xml:space="preserve">methodologies, recent developments, and future directions. </w:t>
      </w:r>
      <w:r w:rsidRPr="0041148F">
        <w:rPr>
          <w:i/>
          <w:iCs/>
          <w:noProof/>
        </w:rPr>
        <w:t>Electronics (Switzerland)</w:t>
      </w:r>
      <w:r w:rsidRPr="0041148F">
        <w:rPr>
          <w:noProof/>
        </w:rPr>
        <w:t xml:space="preserve">, </w:t>
      </w:r>
      <w:r w:rsidRPr="0041148F">
        <w:rPr>
          <w:i/>
          <w:iCs/>
          <w:noProof/>
        </w:rPr>
        <w:t>10</w:t>
      </w:r>
      <w:r w:rsidRPr="0041148F">
        <w:rPr>
          <w:noProof/>
        </w:rPr>
        <w:t>(21). https://doi.org/10.3390/electronics10212717</w:t>
      </w:r>
    </w:p>
    <w:p w14:paraId="11AED47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Schonlau, M., &amp; Zou, R. Y. (2020). The random forest algorithm for statistical learning. </w:t>
      </w:r>
      <w:r w:rsidRPr="0041148F">
        <w:rPr>
          <w:i/>
          <w:iCs/>
          <w:noProof/>
        </w:rPr>
        <w:t>Stata Journal</w:t>
      </w:r>
      <w:r w:rsidRPr="0041148F">
        <w:rPr>
          <w:noProof/>
        </w:rPr>
        <w:t xml:space="preserve">, </w:t>
      </w:r>
      <w:r w:rsidRPr="0041148F">
        <w:rPr>
          <w:i/>
          <w:iCs/>
          <w:noProof/>
        </w:rPr>
        <w:t>20</w:t>
      </w:r>
      <w:r w:rsidRPr="0041148F">
        <w:rPr>
          <w:noProof/>
        </w:rPr>
        <w:t>(1), 3–29. https://doi.org/10.1177/1536867X20909688</w:t>
      </w:r>
    </w:p>
    <w:p w14:paraId="7B192C5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Shah, D., Isah, H., &amp; Zulkernine, F. (2019). Stock market analysis: A review and taxonomy of prediction techniques. </w:t>
      </w:r>
      <w:r w:rsidRPr="0041148F">
        <w:rPr>
          <w:i/>
          <w:iCs/>
          <w:noProof/>
        </w:rPr>
        <w:t>International Journal of Financial Studies</w:t>
      </w:r>
      <w:r w:rsidRPr="0041148F">
        <w:rPr>
          <w:noProof/>
        </w:rPr>
        <w:t xml:space="preserve">, </w:t>
      </w:r>
      <w:r w:rsidRPr="0041148F">
        <w:rPr>
          <w:i/>
          <w:iCs/>
          <w:noProof/>
        </w:rPr>
        <w:t>7</w:t>
      </w:r>
      <w:r w:rsidRPr="0041148F">
        <w:rPr>
          <w:noProof/>
        </w:rPr>
        <w:t>(2). https://doi.org/10.3390/ijfs7020026</w:t>
      </w:r>
    </w:p>
    <w:p w14:paraId="0FC733B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Silva, I., &amp; Naranjo, J. E. (2020). A systematic methodology to evaluate prediction models for driving style classification. </w:t>
      </w:r>
      <w:r w:rsidRPr="0041148F">
        <w:rPr>
          <w:i/>
          <w:iCs/>
          <w:noProof/>
        </w:rPr>
        <w:t>Sensors (Switzerland)</w:t>
      </w:r>
      <w:r w:rsidRPr="0041148F">
        <w:rPr>
          <w:noProof/>
        </w:rPr>
        <w:t xml:space="preserve">, </w:t>
      </w:r>
      <w:r w:rsidRPr="0041148F">
        <w:rPr>
          <w:i/>
          <w:iCs/>
          <w:noProof/>
        </w:rPr>
        <w:t>20</w:t>
      </w:r>
      <w:r w:rsidRPr="0041148F">
        <w:rPr>
          <w:noProof/>
        </w:rPr>
        <w:t>(6), 1–21. https://doi.org/10.3390/s20061692</w:t>
      </w:r>
    </w:p>
    <w:p w14:paraId="6818B89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Sonkiya, P., Bajpai, V., &amp; Bansal, A. (2021). </w:t>
      </w:r>
      <w:r w:rsidRPr="0041148F">
        <w:rPr>
          <w:i/>
          <w:iCs/>
          <w:noProof/>
        </w:rPr>
        <w:t>Stock price prediction using BERT and GAN</w:t>
      </w:r>
      <w:r w:rsidRPr="0041148F">
        <w:rPr>
          <w:noProof/>
        </w:rPr>
        <w:t>. http://arxiv.org/abs/2107.09055</w:t>
      </w:r>
    </w:p>
    <w:p w14:paraId="176E7E6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Thanekar, G. S., &amp; Shaikh, Z. S. (2021). Analysis and Evaluation of Technical Indicators for Prediction of Stock Market. </w:t>
      </w:r>
      <w:r w:rsidRPr="0041148F">
        <w:rPr>
          <w:i/>
          <w:iCs/>
          <w:noProof/>
        </w:rPr>
        <w:t>International Journal of Engineering Research &amp; Technology (IJERT)</w:t>
      </w:r>
      <w:r w:rsidRPr="0041148F">
        <w:rPr>
          <w:noProof/>
        </w:rPr>
        <w:t xml:space="preserve">, </w:t>
      </w:r>
      <w:r w:rsidRPr="0041148F">
        <w:rPr>
          <w:i/>
          <w:iCs/>
          <w:noProof/>
        </w:rPr>
        <w:t>10</w:t>
      </w:r>
      <w:r w:rsidRPr="0041148F">
        <w:rPr>
          <w:noProof/>
        </w:rPr>
        <w:t>(May), 341–344.</w:t>
      </w:r>
    </w:p>
    <w:p w14:paraId="04F31CF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Wang, L. (2019). Research and Implementation of Machine Learning Classifier Based on KNN. </w:t>
      </w:r>
      <w:r w:rsidRPr="0041148F">
        <w:rPr>
          <w:i/>
          <w:iCs/>
          <w:noProof/>
        </w:rPr>
        <w:t>IOP Conference Series: Materials Science and Engineering</w:t>
      </w:r>
      <w:r w:rsidRPr="0041148F">
        <w:rPr>
          <w:noProof/>
        </w:rPr>
        <w:t xml:space="preserve">, </w:t>
      </w:r>
      <w:r w:rsidRPr="0041148F">
        <w:rPr>
          <w:i/>
          <w:iCs/>
          <w:noProof/>
        </w:rPr>
        <w:t>677</w:t>
      </w:r>
      <w:r w:rsidRPr="0041148F">
        <w:rPr>
          <w:noProof/>
        </w:rPr>
        <w:t>(5), 0–5. https://doi.org/10.1088/1757-899X/677/5/052038</w:t>
      </w:r>
    </w:p>
    <w:p w14:paraId="7DAA0AE3"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Zhang, P., Jia, Y., &amp; Shang, Y. (2022). Research and application of XGBoost in imbalanced data. </w:t>
      </w:r>
      <w:r w:rsidRPr="0041148F">
        <w:rPr>
          <w:i/>
          <w:iCs/>
          <w:noProof/>
        </w:rPr>
        <w:t>International Journal of Distributed Sensor Networks</w:t>
      </w:r>
      <w:r w:rsidRPr="0041148F">
        <w:rPr>
          <w:noProof/>
        </w:rPr>
        <w:t xml:space="preserve">, </w:t>
      </w:r>
      <w:r w:rsidRPr="0041148F">
        <w:rPr>
          <w:i/>
          <w:iCs/>
          <w:noProof/>
        </w:rPr>
        <w:t>18</w:t>
      </w:r>
      <w:r w:rsidRPr="0041148F">
        <w:rPr>
          <w:noProof/>
        </w:rPr>
        <w:t>(6). https://doi.org/10.1177/15501329221106935</w:t>
      </w:r>
    </w:p>
    <w:p w14:paraId="2310437C" w14:textId="6575DE91" w:rsidR="008B4A63" w:rsidRDefault="008B4A63" w:rsidP="00B14D6D">
      <w:pPr>
        <w:rPr>
          <w:rFonts w:eastAsia="Calibri"/>
          <w:lang w:val="en-US"/>
        </w:rPr>
      </w:pPr>
      <w:r>
        <w:rPr>
          <w:rFonts w:eastAsia="Calibri"/>
          <w:lang w:val="en-US"/>
        </w:rPr>
        <w:fldChar w:fldCharType="end"/>
      </w:r>
    </w:p>
    <w:p w14:paraId="43D14AEA" w14:textId="4F33C115" w:rsidR="003E5DE3" w:rsidRDefault="003E5DE3" w:rsidP="00B14D6D">
      <w:pPr>
        <w:rPr>
          <w:rFonts w:eastAsia="Calibri"/>
          <w:lang w:val="en-US"/>
        </w:rPr>
      </w:pPr>
    </w:p>
    <w:p w14:paraId="0F8326D0" w14:textId="3574A76B" w:rsidR="003E5DE3" w:rsidRDefault="003E5DE3" w:rsidP="00B14D6D">
      <w:pPr>
        <w:rPr>
          <w:rFonts w:eastAsia="Calibri"/>
          <w:lang w:val="en-US"/>
        </w:rPr>
      </w:pPr>
    </w:p>
    <w:p w14:paraId="57479401" w14:textId="7005C5EC" w:rsidR="003E5DE3" w:rsidRDefault="003E5DE3" w:rsidP="00B14D6D">
      <w:pPr>
        <w:rPr>
          <w:rFonts w:eastAsia="Calibri"/>
          <w:lang w:val="en-US"/>
        </w:rPr>
      </w:pPr>
    </w:p>
    <w:p w14:paraId="2886ED97" w14:textId="5B558143" w:rsidR="003E5DE3" w:rsidRDefault="003E5DE3" w:rsidP="00B14D6D">
      <w:pPr>
        <w:rPr>
          <w:rFonts w:eastAsia="Calibri"/>
          <w:lang w:val="en-US"/>
        </w:rPr>
      </w:pPr>
    </w:p>
    <w:p w14:paraId="7A4CC526" w14:textId="6751D278" w:rsidR="003E5DE3" w:rsidRDefault="003E5DE3" w:rsidP="00B14D6D">
      <w:pPr>
        <w:rPr>
          <w:rFonts w:eastAsia="Calibri"/>
          <w:lang w:val="en-US"/>
        </w:rPr>
      </w:pPr>
    </w:p>
    <w:p w14:paraId="4904279A" w14:textId="3F7008E6" w:rsidR="0032594E" w:rsidRDefault="0032594E" w:rsidP="00B14D6D">
      <w:pPr>
        <w:rPr>
          <w:rFonts w:eastAsia="Calibri"/>
          <w:lang w:val="en-US"/>
        </w:rPr>
      </w:pPr>
    </w:p>
    <w:p w14:paraId="4812441C" w14:textId="7FCBB6DE" w:rsidR="0032594E" w:rsidRDefault="0032594E" w:rsidP="00B14D6D">
      <w:pPr>
        <w:rPr>
          <w:rFonts w:eastAsia="Calibri"/>
          <w:lang w:val="en-US"/>
        </w:rPr>
      </w:pPr>
    </w:p>
    <w:p w14:paraId="4533548A" w14:textId="5D3F0F91" w:rsidR="0032594E" w:rsidRDefault="0032594E" w:rsidP="00B14D6D">
      <w:pPr>
        <w:rPr>
          <w:rFonts w:eastAsia="Calibri"/>
          <w:lang w:val="en-US"/>
        </w:rPr>
      </w:pPr>
    </w:p>
    <w:p w14:paraId="57451AEC" w14:textId="1126A322" w:rsidR="0032594E" w:rsidRDefault="0032594E" w:rsidP="00B14D6D">
      <w:pPr>
        <w:rPr>
          <w:rFonts w:eastAsia="Calibri"/>
          <w:lang w:val="en-US"/>
        </w:rPr>
      </w:pPr>
    </w:p>
    <w:p w14:paraId="124D0933" w14:textId="77777777" w:rsidR="0032594E" w:rsidRDefault="0032594E" w:rsidP="00B14D6D">
      <w:pPr>
        <w:rPr>
          <w:rFonts w:eastAsia="Calibri"/>
          <w:lang w:val="en-US"/>
        </w:rPr>
      </w:pPr>
    </w:p>
    <w:p w14:paraId="182247B4" w14:textId="77777777" w:rsidR="003E5DE3" w:rsidRDefault="003E5DE3" w:rsidP="00B14D6D">
      <w:pPr>
        <w:rPr>
          <w:rFonts w:eastAsia="Calibri"/>
          <w:lang w:val="en-US"/>
        </w:rPr>
      </w:pPr>
    </w:p>
    <w:p w14:paraId="56C60036" w14:textId="415FC125" w:rsidR="00CE628A" w:rsidRPr="001E03F3" w:rsidRDefault="00526163" w:rsidP="005B46C3">
      <w:pPr>
        <w:rPr>
          <w:b/>
        </w:rPr>
      </w:pPr>
      <w:bookmarkStart w:id="21" w:name="_Hlk114575897"/>
      <w:r w:rsidRPr="001E03F3">
        <w:rPr>
          <w:rFonts w:eastAsia="Calibri"/>
          <w:b/>
          <w:lang w:eastAsia="en-US"/>
        </w:rPr>
        <w:lastRenderedPageBreak/>
        <w:t>Appendix</w:t>
      </w:r>
      <w:bookmarkEnd w:id="20"/>
    </w:p>
    <w:p w14:paraId="0503052B" w14:textId="281D7E30" w:rsidR="00CE628A" w:rsidRDefault="00526163" w:rsidP="005B46C3">
      <w:pPr>
        <w:pStyle w:val="Heading2"/>
        <w:spacing w:line="360" w:lineRule="auto"/>
        <w:rPr>
          <w:rFonts w:eastAsia="Calibri"/>
          <w:lang w:eastAsia="en-US"/>
        </w:rPr>
      </w:pPr>
      <w:bookmarkStart w:id="22" w:name="_Toc47857477"/>
      <w:bookmarkEnd w:id="21"/>
      <w:r>
        <w:rPr>
          <w:rFonts w:eastAsia="Calibri"/>
          <w:lang w:eastAsia="en-US"/>
        </w:rPr>
        <w:t>Plagiarism Report</w:t>
      </w:r>
      <w:r w:rsidRPr="00F82A53">
        <w:rPr>
          <w:rStyle w:val="FootnoteReference"/>
          <w:rFonts w:eastAsia="Calibri"/>
        </w:rPr>
        <w:footnoteReference w:id="1"/>
      </w:r>
      <w:bookmarkEnd w:id="22"/>
    </w:p>
    <w:p w14:paraId="0E7ED2A1" w14:textId="32632023" w:rsidR="00C14E2B" w:rsidRDefault="00C14E2B" w:rsidP="00C14E2B">
      <w:pPr>
        <w:rPr>
          <w:rFonts w:eastAsia="Calibri"/>
          <w:lang w:val="en-US" w:eastAsia="en-US"/>
        </w:rPr>
      </w:pPr>
    </w:p>
    <w:p w14:paraId="1FD4BAA7" w14:textId="3EC9FD39" w:rsidR="00C14E2B" w:rsidRDefault="00C14E2B" w:rsidP="00C2475F">
      <w:pPr>
        <w:jc w:val="center"/>
        <w:rPr>
          <w:rFonts w:eastAsia="Calibri"/>
          <w:lang w:val="en-US" w:eastAsia="en-US"/>
        </w:rPr>
      </w:pPr>
    </w:p>
    <w:p w14:paraId="67BFDF4D" w14:textId="46E68C0D" w:rsidR="00C14E2B" w:rsidRDefault="00C14E2B" w:rsidP="00C14E2B">
      <w:pPr>
        <w:rPr>
          <w:rFonts w:eastAsia="Calibri"/>
          <w:lang w:val="en-US" w:eastAsia="en-US"/>
        </w:rPr>
      </w:pPr>
    </w:p>
    <w:p w14:paraId="1597AAF6" w14:textId="768669D8" w:rsidR="00C14E2B" w:rsidRDefault="00C14E2B" w:rsidP="00C14E2B">
      <w:pPr>
        <w:rPr>
          <w:rFonts w:eastAsia="Calibri"/>
          <w:lang w:val="en-US" w:eastAsia="en-US"/>
        </w:rPr>
      </w:pPr>
    </w:p>
    <w:p w14:paraId="1D977271" w14:textId="13E44EFB" w:rsidR="00C14E2B" w:rsidRDefault="00C14E2B" w:rsidP="00C2475F">
      <w:pPr>
        <w:jc w:val="center"/>
        <w:rPr>
          <w:rFonts w:eastAsia="Calibri"/>
          <w:lang w:val="en-US" w:eastAsia="en-US"/>
        </w:rPr>
      </w:pPr>
    </w:p>
    <w:p w14:paraId="7414A7F0" w14:textId="577B8936" w:rsidR="00C14E2B" w:rsidRDefault="00C14E2B" w:rsidP="00C14E2B">
      <w:pPr>
        <w:rPr>
          <w:rFonts w:eastAsia="Calibri"/>
          <w:lang w:val="en-US" w:eastAsia="en-US"/>
        </w:rPr>
      </w:pPr>
    </w:p>
    <w:p w14:paraId="394BD387" w14:textId="1F87E01D" w:rsidR="00C14E2B" w:rsidRDefault="00C14E2B" w:rsidP="00C2475F">
      <w:pPr>
        <w:jc w:val="center"/>
        <w:rPr>
          <w:rFonts w:eastAsia="Calibri"/>
          <w:lang w:val="en-US" w:eastAsia="en-US"/>
        </w:rPr>
      </w:pPr>
    </w:p>
    <w:p w14:paraId="44FEAD50" w14:textId="794BC28E" w:rsidR="00C14E2B" w:rsidRDefault="00C14E2B" w:rsidP="00C14E2B">
      <w:pPr>
        <w:rPr>
          <w:rFonts w:eastAsia="Calibri"/>
          <w:lang w:val="en-US" w:eastAsia="en-US"/>
        </w:rPr>
      </w:pPr>
    </w:p>
    <w:p w14:paraId="6A73C263" w14:textId="75F53318" w:rsidR="00C14E2B" w:rsidRDefault="00C14E2B" w:rsidP="00C14E2B">
      <w:pPr>
        <w:rPr>
          <w:rFonts w:eastAsia="Calibri"/>
          <w:lang w:val="en-US" w:eastAsia="en-US"/>
        </w:rPr>
      </w:pPr>
    </w:p>
    <w:p w14:paraId="5AB60578" w14:textId="13FCC036" w:rsidR="00C14E2B" w:rsidRDefault="00C14E2B" w:rsidP="00C14E2B">
      <w:pPr>
        <w:rPr>
          <w:rFonts w:eastAsia="Calibri"/>
          <w:lang w:val="en-US" w:eastAsia="en-US"/>
        </w:rPr>
      </w:pPr>
    </w:p>
    <w:p w14:paraId="62669582" w14:textId="1482776B" w:rsidR="00C14E2B" w:rsidRDefault="00C14E2B" w:rsidP="00C14E2B">
      <w:pPr>
        <w:rPr>
          <w:rFonts w:eastAsia="Calibri"/>
          <w:lang w:val="en-US" w:eastAsia="en-US"/>
        </w:rPr>
      </w:pPr>
    </w:p>
    <w:p w14:paraId="6C2BF984" w14:textId="6E103F40" w:rsidR="00C14E2B" w:rsidRDefault="00C14E2B" w:rsidP="00C14E2B">
      <w:pPr>
        <w:rPr>
          <w:rFonts w:eastAsia="Calibri"/>
          <w:lang w:val="en-US" w:eastAsia="en-US"/>
        </w:rPr>
      </w:pPr>
    </w:p>
    <w:p w14:paraId="005775A9" w14:textId="36498E2A" w:rsidR="00C14E2B" w:rsidRDefault="00C14E2B" w:rsidP="00C14E2B">
      <w:pPr>
        <w:rPr>
          <w:rFonts w:eastAsia="Calibri"/>
          <w:lang w:val="en-US" w:eastAsia="en-US"/>
        </w:rPr>
      </w:pPr>
    </w:p>
    <w:p w14:paraId="3EDFBCD2" w14:textId="285BAB2B" w:rsidR="00C14E2B" w:rsidRDefault="00C14E2B" w:rsidP="00C14E2B">
      <w:pPr>
        <w:rPr>
          <w:rFonts w:eastAsia="Calibri"/>
          <w:lang w:val="en-US" w:eastAsia="en-US"/>
        </w:rPr>
      </w:pPr>
    </w:p>
    <w:p w14:paraId="5FC25328" w14:textId="3CFD0AC3" w:rsidR="00C14E2B" w:rsidRDefault="00C14E2B" w:rsidP="00C14E2B">
      <w:pPr>
        <w:rPr>
          <w:rFonts w:eastAsia="Calibri"/>
          <w:lang w:val="en-US" w:eastAsia="en-US"/>
        </w:rPr>
      </w:pPr>
    </w:p>
    <w:p w14:paraId="52929D86" w14:textId="5DB210D8" w:rsidR="00C14E2B" w:rsidRDefault="00C14E2B" w:rsidP="00C14E2B">
      <w:pPr>
        <w:rPr>
          <w:rFonts w:eastAsia="Calibri"/>
          <w:lang w:val="en-US" w:eastAsia="en-US"/>
        </w:rPr>
      </w:pPr>
    </w:p>
    <w:p w14:paraId="133D0F47" w14:textId="287FE458" w:rsidR="00C14E2B" w:rsidRDefault="00C14E2B" w:rsidP="00C14E2B">
      <w:pPr>
        <w:rPr>
          <w:rFonts w:eastAsia="Calibri"/>
          <w:lang w:val="en-US" w:eastAsia="en-US"/>
        </w:rPr>
      </w:pPr>
    </w:p>
    <w:p w14:paraId="4D67DDBB" w14:textId="24B24001" w:rsidR="00C14E2B" w:rsidRDefault="00C14E2B" w:rsidP="00C14E2B">
      <w:pPr>
        <w:rPr>
          <w:rFonts w:eastAsia="Calibri"/>
          <w:lang w:val="en-US" w:eastAsia="en-US"/>
        </w:rPr>
      </w:pPr>
    </w:p>
    <w:p w14:paraId="54A62CCE" w14:textId="0611CF94" w:rsidR="00C14E2B" w:rsidRDefault="00C14E2B" w:rsidP="00C14E2B">
      <w:pPr>
        <w:rPr>
          <w:rFonts w:eastAsia="Calibri"/>
          <w:lang w:val="en-US" w:eastAsia="en-US"/>
        </w:rPr>
      </w:pPr>
    </w:p>
    <w:p w14:paraId="73CE937E" w14:textId="12EB1026" w:rsidR="00C14E2B" w:rsidRDefault="00C14E2B" w:rsidP="00C14E2B">
      <w:pPr>
        <w:pStyle w:val="Heading2"/>
        <w:spacing w:line="360" w:lineRule="auto"/>
        <w:rPr>
          <w:rFonts w:eastAsia="Calibri"/>
          <w:lang w:eastAsia="en-US"/>
        </w:rPr>
      </w:pPr>
      <w:bookmarkStart w:id="23" w:name="_Toc47857478"/>
      <w:r>
        <w:rPr>
          <w:rFonts w:eastAsia="Calibri"/>
          <w:lang w:eastAsia="en-US"/>
        </w:rPr>
        <w:t>Publications in a Journal/Conference Presented/White Paper</w:t>
      </w:r>
      <w:r w:rsidRPr="00F82A53">
        <w:rPr>
          <w:rStyle w:val="FootnoteReference"/>
          <w:rFonts w:eastAsia="Calibri"/>
        </w:rPr>
        <w:footnoteReference w:id="2"/>
      </w:r>
      <w:bookmarkEnd w:id="23"/>
    </w:p>
    <w:p w14:paraId="5ED74F81" w14:textId="0511EF91" w:rsidR="00740E8B" w:rsidRDefault="00740E8B" w:rsidP="00740E8B">
      <w:pPr>
        <w:rPr>
          <w:rFonts w:eastAsia="Calibri"/>
          <w:lang w:val="en-US" w:eastAsia="en-US"/>
        </w:rPr>
      </w:pPr>
    </w:p>
    <w:p w14:paraId="3078A1EB" w14:textId="6312854A" w:rsidR="00740E8B" w:rsidRPr="00740E8B" w:rsidRDefault="00740E8B" w:rsidP="00740E8B">
      <w:pPr>
        <w:pStyle w:val="BodyText"/>
        <w:ind w:left="100" w:right="172"/>
        <w:jc w:val="both"/>
        <w:rPr>
          <w:b w:val="0"/>
          <w:bCs w:val="0"/>
        </w:rPr>
      </w:pPr>
      <w:r w:rsidRPr="00740E8B">
        <w:rPr>
          <w:b w:val="0"/>
          <w:bCs w:val="0"/>
        </w:rPr>
        <w:lastRenderedPageBreak/>
        <w:t>The publication of this work has been planned after the future work of deployment of state-of-the-art</w:t>
      </w:r>
      <w:r w:rsidRPr="00740E8B">
        <w:rPr>
          <w:b w:val="0"/>
          <w:bCs w:val="0"/>
          <w:spacing w:val="-1"/>
        </w:rPr>
        <w:t xml:space="preserve"> </w:t>
      </w:r>
      <w:r w:rsidRPr="00740E8B">
        <w:rPr>
          <w:b w:val="0"/>
          <w:bCs w:val="0"/>
        </w:rPr>
        <w:t>API</w:t>
      </w:r>
      <w:r w:rsidRPr="00740E8B">
        <w:rPr>
          <w:b w:val="0"/>
          <w:bCs w:val="0"/>
          <w:spacing w:val="-4"/>
        </w:rPr>
        <w:t xml:space="preserve"> </w:t>
      </w:r>
      <w:r w:rsidRPr="00740E8B">
        <w:rPr>
          <w:b w:val="0"/>
          <w:bCs w:val="0"/>
        </w:rPr>
        <w:t xml:space="preserve">with </w:t>
      </w:r>
      <w:r w:rsidR="00881C51">
        <w:rPr>
          <w:b w:val="0"/>
          <w:bCs w:val="0"/>
        </w:rPr>
        <w:t xml:space="preserve">the </w:t>
      </w:r>
      <w:r w:rsidRPr="00740E8B">
        <w:rPr>
          <w:b w:val="0"/>
          <w:bCs w:val="0"/>
        </w:rPr>
        <w:t>dashboard.</w:t>
      </w:r>
    </w:p>
    <w:p w14:paraId="1C205024" w14:textId="77777777" w:rsidR="00740E8B" w:rsidRPr="00740E8B" w:rsidRDefault="00740E8B" w:rsidP="00740E8B">
      <w:pPr>
        <w:rPr>
          <w:rFonts w:eastAsia="Calibri"/>
          <w:lang w:val="en-US" w:eastAsia="en-US"/>
        </w:rPr>
      </w:pPr>
    </w:p>
    <w:p w14:paraId="56FD3664" w14:textId="77777777" w:rsidR="00C14E2B" w:rsidRPr="00CE628A" w:rsidRDefault="00C14E2B" w:rsidP="00CE1662">
      <w:pPr>
        <w:pStyle w:val="Heading2"/>
        <w:spacing w:line="360" w:lineRule="auto"/>
        <w:ind w:left="100"/>
        <w:rPr>
          <w:rFonts w:eastAsia="Calibri"/>
          <w:lang w:eastAsia="en-US"/>
        </w:rPr>
      </w:pPr>
      <w:bookmarkStart w:id="24" w:name="_Toc47857479"/>
      <w:r>
        <w:rPr>
          <w:rFonts w:eastAsia="Calibri"/>
          <w:lang w:eastAsia="en-US"/>
        </w:rPr>
        <w:t>Any Additional Details</w:t>
      </w:r>
      <w:bookmarkEnd w:id="24"/>
    </w:p>
    <w:p w14:paraId="0BF796EA" w14:textId="77777777" w:rsidR="007D050C" w:rsidRDefault="007D050C" w:rsidP="007D050C">
      <w:pPr>
        <w:jc w:val="both"/>
        <w:rPr>
          <w:b/>
          <w:bCs/>
        </w:rPr>
      </w:pPr>
    </w:p>
    <w:p w14:paraId="3B1BC865" w14:textId="3C93C4F4" w:rsidR="007D050C" w:rsidRPr="00871D8A" w:rsidRDefault="007D050C" w:rsidP="007D050C">
      <w:pPr>
        <w:jc w:val="both"/>
      </w:pPr>
      <w:r>
        <w:rPr>
          <w:b/>
          <w:bCs/>
        </w:rPr>
        <w:t>The implementation for the capstone project can be accessed at the link below:</w:t>
      </w:r>
    </w:p>
    <w:p w14:paraId="386CD026" w14:textId="77DFBFE8" w:rsidR="00D92B76" w:rsidRDefault="00E64209" w:rsidP="00C14E2B">
      <w:pPr>
        <w:rPr>
          <w:rStyle w:val="Hyperlink"/>
        </w:rPr>
      </w:pPr>
      <w:hyperlink r:id="rId17" w:history="1">
        <w:r w:rsidR="00E05CD2" w:rsidRPr="00F0128E">
          <w:rPr>
            <w:rStyle w:val="Hyperlink"/>
          </w:rPr>
          <w:t>https://github.com/Embedded-org/ACCOMPLISHMENTS/tree/master/RACE_CAPSTONE_PROJECT2</w:t>
        </w:r>
      </w:hyperlink>
    </w:p>
    <w:p w14:paraId="5DD2271C" w14:textId="62333283" w:rsidR="007E564F" w:rsidRDefault="007E564F" w:rsidP="00C14E2B">
      <w:pPr>
        <w:rPr>
          <w:rStyle w:val="Hyperlink"/>
        </w:rPr>
      </w:pPr>
    </w:p>
    <w:p w14:paraId="016423CB" w14:textId="4E41CF95" w:rsidR="007E564F" w:rsidRDefault="007E564F" w:rsidP="007E564F">
      <w:pPr>
        <w:jc w:val="both"/>
        <w:rPr>
          <w:b/>
          <w:bCs/>
        </w:rPr>
      </w:pPr>
      <w:r>
        <w:rPr>
          <w:b/>
          <w:bCs/>
        </w:rPr>
        <w:t>The implementation document for the capstone project can be accessed at the link below:</w:t>
      </w:r>
    </w:p>
    <w:p w14:paraId="4DC55893" w14:textId="26E3EA40" w:rsidR="007E564F" w:rsidRDefault="007E564F" w:rsidP="007E564F">
      <w:pPr>
        <w:jc w:val="both"/>
        <w:rPr>
          <w:b/>
          <w:bCs/>
        </w:rPr>
      </w:pPr>
    </w:p>
    <w:p w14:paraId="109E73D7" w14:textId="2180E2E5" w:rsidR="007E564F" w:rsidRDefault="00E64209" w:rsidP="007E564F">
      <w:pPr>
        <w:jc w:val="both"/>
      </w:pPr>
      <w:hyperlink r:id="rId18" w:history="1">
        <w:r w:rsidR="007E564F" w:rsidRPr="0037531D">
          <w:rPr>
            <w:rStyle w:val="Hyperlink"/>
          </w:rPr>
          <w:t>https://github.com/Embedded-org/ACCOMPLISHMENTS/blob/master/RACE_CAPSTONE_PROJECT2/Capstone2_implementation.docx</w:t>
        </w:r>
      </w:hyperlink>
    </w:p>
    <w:p w14:paraId="4AA6EF51" w14:textId="1435FA97" w:rsidR="007E564F" w:rsidRDefault="007E564F" w:rsidP="007E564F">
      <w:pPr>
        <w:jc w:val="both"/>
      </w:pPr>
    </w:p>
    <w:p w14:paraId="75DB3B75" w14:textId="77777777" w:rsidR="007E564F" w:rsidRPr="00871D8A" w:rsidRDefault="007E564F" w:rsidP="007E564F">
      <w:pPr>
        <w:jc w:val="both"/>
      </w:pPr>
    </w:p>
    <w:p w14:paraId="6125C785" w14:textId="77777777" w:rsidR="007E564F" w:rsidRDefault="007E564F" w:rsidP="00C14E2B"/>
    <w:p w14:paraId="651E483B" w14:textId="71EE5CB0" w:rsidR="00E05CD2" w:rsidRDefault="00E05CD2" w:rsidP="00C14E2B"/>
    <w:p w14:paraId="6066B9C8" w14:textId="77777777" w:rsidR="00E05CD2" w:rsidRDefault="00E05CD2" w:rsidP="00C14E2B"/>
    <w:sectPr w:rsidR="00E05CD2" w:rsidSect="00C6777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87748" w14:textId="77777777" w:rsidR="00E64209" w:rsidRDefault="00E64209" w:rsidP="002C3450">
      <w:pPr>
        <w:spacing w:line="240" w:lineRule="auto"/>
      </w:pPr>
      <w:r>
        <w:separator/>
      </w:r>
    </w:p>
  </w:endnote>
  <w:endnote w:type="continuationSeparator" w:id="0">
    <w:p w14:paraId="03DA457A" w14:textId="77777777" w:rsidR="00E64209" w:rsidRDefault="00E64209"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r w:rsidR="00E64209">
      <w:fldChar w:fldCharType="begin"/>
    </w:r>
    <w:r w:rsidR="00E64209">
      <w:instrText xml:space="preserve"> NUMPAGES  \* Arabic  \* MERGEFORMAT </w:instrText>
    </w:r>
    <w:r w:rsidR="00E64209">
      <w:fldChar w:fldCharType="separate"/>
    </w:r>
    <w:r w:rsidR="00FC4FF9">
      <w:rPr>
        <w:noProof/>
      </w:rPr>
      <w:t>33</w:t>
    </w:r>
    <w:r w:rsidR="00E64209">
      <w:rPr>
        <w:noProof/>
      </w:rPr>
      <w:fldChar w:fldCharType="end"/>
    </w:r>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9BCD2" w14:textId="77777777" w:rsidR="00E64209" w:rsidRDefault="00E64209" w:rsidP="00A744FE">
      <w:pPr>
        <w:spacing w:line="240" w:lineRule="auto"/>
      </w:pPr>
      <w:r>
        <w:separator/>
      </w:r>
    </w:p>
  </w:footnote>
  <w:footnote w:type="continuationSeparator" w:id="0">
    <w:p w14:paraId="2EEA52FD" w14:textId="77777777" w:rsidR="00E64209" w:rsidRDefault="00E64209" w:rsidP="00A744FE">
      <w:pPr>
        <w:spacing w:line="240" w:lineRule="auto"/>
      </w:pPr>
      <w:r>
        <w:continuationSeparator/>
      </w:r>
    </w:p>
  </w:footnote>
  <w:footnote w:id="1">
    <w:p w14:paraId="505667B7" w14:textId="1DD5A4BC" w:rsidR="00C14E2B" w:rsidRDefault="00526163">
      <w:pPr>
        <w:pStyle w:val="FootnoteText"/>
      </w:pPr>
      <w:r w:rsidRPr="00F82A53">
        <w:rPr>
          <w:rStyle w:val="FootnoteReference"/>
        </w:rPr>
        <w:footnoteRef/>
      </w:r>
      <w:r>
        <w:t xml:space="preserve"> Turnitin report to be attached from the University. </w:t>
      </w:r>
    </w:p>
  </w:footnote>
  <w:footnote w:id="2">
    <w:p w14:paraId="4B1C90A4" w14:textId="77777777" w:rsidR="00C14E2B" w:rsidRDefault="00C14E2B" w:rsidP="00C14E2B">
      <w:pPr>
        <w:pStyle w:val="FootnoteText"/>
      </w:pPr>
      <w:r w:rsidRPr="00F82A53">
        <w:rPr>
          <w:rStyle w:val="FootnoteReference"/>
        </w:rPr>
        <w:footnoteRef/>
      </w:r>
      <w:r>
        <w:t xml:space="preserve"> URL of the white paper/Paper published in a Journal/Paper presented in a Conference/Certificates to be provided. </w:t>
      </w:r>
    </w:p>
    <w:p w14:paraId="21E5B627" w14:textId="77777777" w:rsidR="00C14E2B" w:rsidRDefault="00C14E2B" w:rsidP="00C14E2B">
      <w:pPr>
        <w:pStyle w:val="FootnoteText"/>
      </w:pPr>
    </w:p>
    <w:p w14:paraId="0489B017" w14:textId="77777777" w:rsidR="00C14E2B" w:rsidRDefault="00C14E2B" w:rsidP="00C14E2B">
      <w:pPr>
        <w:pStyle w:val="FootnoteText"/>
      </w:pPr>
    </w:p>
    <w:p w14:paraId="3135257E" w14:textId="77777777" w:rsidR="00C14E2B" w:rsidRDefault="00C14E2B" w:rsidP="00C14E2B">
      <w:pPr>
        <w:pStyle w:val="FootnoteText"/>
      </w:pPr>
    </w:p>
    <w:p w14:paraId="5EEC2305" w14:textId="77777777" w:rsidR="00C14E2B" w:rsidRDefault="00C14E2B" w:rsidP="00C14E2B">
      <w:pPr>
        <w:pStyle w:val="FootnoteText"/>
      </w:pPr>
    </w:p>
    <w:p w14:paraId="24086543" w14:textId="77777777" w:rsidR="00C14E2B" w:rsidRDefault="00C14E2B" w:rsidP="00C14E2B">
      <w:pPr>
        <w:pStyle w:val="FootnoteText"/>
      </w:pPr>
    </w:p>
    <w:p w14:paraId="71218B23" w14:textId="77777777" w:rsidR="00C14E2B" w:rsidRDefault="00C14E2B" w:rsidP="00C14E2B">
      <w:pPr>
        <w:pStyle w:val="FootnoteText"/>
      </w:pPr>
    </w:p>
    <w:p w14:paraId="2EE3A8B7" w14:textId="77777777" w:rsidR="00C14E2B" w:rsidRDefault="00C14E2B" w:rsidP="00C14E2B">
      <w:pPr>
        <w:pStyle w:val="FootnoteText"/>
      </w:pPr>
    </w:p>
    <w:p w14:paraId="6ECC36A4" w14:textId="77777777" w:rsidR="00C14E2B" w:rsidRDefault="00C14E2B" w:rsidP="00C14E2B">
      <w:pPr>
        <w:pStyle w:val="FootnoteText"/>
      </w:pPr>
    </w:p>
    <w:p w14:paraId="2B591A54" w14:textId="77777777" w:rsidR="00C14E2B" w:rsidRDefault="00C14E2B" w:rsidP="00C14E2B">
      <w:pPr>
        <w:pStyle w:val="FootnoteText"/>
      </w:pPr>
    </w:p>
    <w:p w14:paraId="1453DFF6" w14:textId="1AD90950" w:rsidR="00C14E2B" w:rsidRDefault="00C14E2B" w:rsidP="00C14E2B">
      <w:pPr>
        <w:pStyle w:val="FootnoteText"/>
      </w:pPr>
    </w:p>
    <w:p w14:paraId="70C392DE" w14:textId="77777777" w:rsidR="00C14E2B" w:rsidRDefault="00C14E2B" w:rsidP="00C14E2B">
      <w:pPr>
        <w:pStyle w:val="FootnoteText"/>
      </w:pPr>
    </w:p>
    <w:p w14:paraId="19E638D3" w14:textId="77777777" w:rsidR="00C14E2B" w:rsidRDefault="00C14E2B" w:rsidP="00C14E2B">
      <w:pPr>
        <w:pStyle w:val="FootnoteText"/>
      </w:pPr>
    </w:p>
    <w:p w14:paraId="301EB8F7" w14:textId="77777777" w:rsidR="00C14E2B" w:rsidRDefault="00C14E2B" w:rsidP="00C14E2B">
      <w:pPr>
        <w:pStyle w:val="FootnoteText"/>
      </w:pPr>
    </w:p>
    <w:p w14:paraId="25AAAC0E" w14:textId="77777777" w:rsidR="00C14E2B" w:rsidRDefault="00C14E2B" w:rsidP="00C14E2B">
      <w:pPr>
        <w:pStyle w:val="FootnoteText"/>
      </w:pPr>
    </w:p>
    <w:p w14:paraId="1F976423" w14:textId="77777777" w:rsidR="00C14E2B" w:rsidRDefault="00C14E2B" w:rsidP="00C14E2B">
      <w:pPr>
        <w:pStyle w:val="FootnoteText"/>
      </w:pPr>
    </w:p>
    <w:p w14:paraId="0DE95E65" w14:textId="77777777" w:rsidR="00C14E2B" w:rsidRDefault="00C14E2B" w:rsidP="00C14E2B">
      <w:pPr>
        <w:pStyle w:val="FootnoteText"/>
      </w:pPr>
    </w:p>
    <w:p w14:paraId="4CD70DB3" w14:textId="77777777" w:rsidR="00C14E2B" w:rsidRDefault="00C14E2B" w:rsidP="00C14E2B">
      <w:pPr>
        <w:pStyle w:val="FootnoteText"/>
      </w:pPr>
    </w:p>
    <w:p w14:paraId="71357107" w14:textId="77777777" w:rsidR="00C14E2B" w:rsidRDefault="00C14E2B" w:rsidP="00C14E2B">
      <w:pPr>
        <w:pStyle w:val="FootnoteText"/>
      </w:pPr>
    </w:p>
    <w:p w14:paraId="2A3E140D" w14:textId="77777777" w:rsidR="00C14E2B" w:rsidRDefault="00C14E2B" w:rsidP="00C14E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1177F"/>
    <w:multiLevelType w:val="hybridMultilevel"/>
    <w:tmpl w:val="197AA432"/>
    <w:lvl w:ilvl="0" w:tplc="AA4CB76E">
      <w:start w:val="1"/>
      <w:numFmt w:val="decimal"/>
      <w:lvlText w:val="%1."/>
      <w:lvlJc w:val="left"/>
      <w:pPr>
        <w:tabs>
          <w:tab w:val="num" w:pos="720"/>
        </w:tabs>
        <w:ind w:left="720" w:hanging="360"/>
      </w:pPr>
    </w:lvl>
    <w:lvl w:ilvl="1" w:tplc="70FAB524" w:tentative="1">
      <w:start w:val="1"/>
      <w:numFmt w:val="decimal"/>
      <w:lvlText w:val="%2."/>
      <w:lvlJc w:val="left"/>
      <w:pPr>
        <w:tabs>
          <w:tab w:val="num" w:pos="1440"/>
        </w:tabs>
        <w:ind w:left="1440" w:hanging="360"/>
      </w:pPr>
    </w:lvl>
    <w:lvl w:ilvl="2" w:tplc="C9927930" w:tentative="1">
      <w:start w:val="1"/>
      <w:numFmt w:val="decimal"/>
      <w:lvlText w:val="%3."/>
      <w:lvlJc w:val="left"/>
      <w:pPr>
        <w:tabs>
          <w:tab w:val="num" w:pos="2160"/>
        </w:tabs>
        <w:ind w:left="2160" w:hanging="360"/>
      </w:pPr>
    </w:lvl>
    <w:lvl w:ilvl="3" w:tplc="96B41CBE" w:tentative="1">
      <w:start w:val="1"/>
      <w:numFmt w:val="decimal"/>
      <w:lvlText w:val="%4."/>
      <w:lvlJc w:val="left"/>
      <w:pPr>
        <w:tabs>
          <w:tab w:val="num" w:pos="2880"/>
        </w:tabs>
        <w:ind w:left="2880" w:hanging="360"/>
      </w:pPr>
    </w:lvl>
    <w:lvl w:ilvl="4" w:tplc="FDA6589E" w:tentative="1">
      <w:start w:val="1"/>
      <w:numFmt w:val="decimal"/>
      <w:lvlText w:val="%5."/>
      <w:lvlJc w:val="left"/>
      <w:pPr>
        <w:tabs>
          <w:tab w:val="num" w:pos="3600"/>
        </w:tabs>
        <w:ind w:left="3600" w:hanging="360"/>
      </w:pPr>
    </w:lvl>
    <w:lvl w:ilvl="5" w:tplc="06486894" w:tentative="1">
      <w:start w:val="1"/>
      <w:numFmt w:val="decimal"/>
      <w:lvlText w:val="%6."/>
      <w:lvlJc w:val="left"/>
      <w:pPr>
        <w:tabs>
          <w:tab w:val="num" w:pos="4320"/>
        </w:tabs>
        <w:ind w:left="4320" w:hanging="360"/>
      </w:pPr>
    </w:lvl>
    <w:lvl w:ilvl="6" w:tplc="52445C74" w:tentative="1">
      <w:start w:val="1"/>
      <w:numFmt w:val="decimal"/>
      <w:lvlText w:val="%7."/>
      <w:lvlJc w:val="left"/>
      <w:pPr>
        <w:tabs>
          <w:tab w:val="num" w:pos="5040"/>
        </w:tabs>
        <w:ind w:left="5040" w:hanging="360"/>
      </w:pPr>
    </w:lvl>
    <w:lvl w:ilvl="7" w:tplc="4D6A3E2E" w:tentative="1">
      <w:start w:val="1"/>
      <w:numFmt w:val="decimal"/>
      <w:lvlText w:val="%8."/>
      <w:lvlJc w:val="left"/>
      <w:pPr>
        <w:tabs>
          <w:tab w:val="num" w:pos="5760"/>
        </w:tabs>
        <w:ind w:left="5760" w:hanging="360"/>
      </w:pPr>
    </w:lvl>
    <w:lvl w:ilvl="8" w:tplc="B8D40E22" w:tentative="1">
      <w:start w:val="1"/>
      <w:numFmt w:val="decimal"/>
      <w:lvlText w:val="%9."/>
      <w:lvlJc w:val="left"/>
      <w:pPr>
        <w:tabs>
          <w:tab w:val="num" w:pos="6480"/>
        </w:tabs>
        <w:ind w:left="6480" w:hanging="360"/>
      </w:pPr>
    </w:lvl>
  </w:abstractNum>
  <w:abstractNum w:abstractNumId="2"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0724FF"/>
    <w:multiLevelType w:val="hybridMultilevel"/>
    <w:tmpl w:val="1DAA89AE"/>
    <w:lvl w:ilvl="0" w:tplc="52482D02">
      <w:start w:val="1"/>
      <w:numFmt w:val="decimal"/>
      <w:lvlText w:val="%1."/>
      <w:lvlJc w:val="left"/>
      <w:pPr>
        <w:tabs>
          <w:tab w:val="num" w:pos="360"/>
        </w:tabs>
        <w:ind w:left="360" w:hanging="360"/>
      </w:pPr>
    </w:lvl>
    <w:lvl w:ilvl="1" w:tplc="272C2FB8" w:tentative="1">
      <w:start w:val="1"/>
      <w:numFmt w:val="decimal"/>
      <w:lvlText w:val="%2."/>
      <w:lvlJc w:val="left"/>
      <w:pPr>
        <w:tabs>
          <w:tab w:val="num" w:pos="1080"/>
        </w:tabs>
        <w:ind w:left="1080" w:hanging="360"/>
      </w:pPr>
    </w:lvl>
    <w:lvl w:ilvl="2" w:tplc="F97A4E94" w:tentative="1">
      <w:start w:val="1"/>
      <w:numFmt w:val="decimal"/>
      <w:lvlText w:val="%3."/>
      <w:lvlJc w:val="left"/>
      <w:pPr>
        <w:tabs>
          <w:tab w:val="num" w:pos="1800"/>
        </w:tabs>
        <w:ind w:left="1800" w:hanging="360"/>
      </w:pPr>
    </w:lvl>
    <w:lvl w:ilvl="3" w:tplc="E40C532A" w:tentative="1">
      <w:start w:val="1"/>
      <w:numFmt w:val="decimal"/>
      <w:lvlText w:val="%4."/>
      <w:lvlJc w:val="left"/>
      <w:pPr>
        <w:tabs>
          <w:tab w:val="num" w:pos="2520"/>
        </w:tabs>
        <w:ind w:left="2520" w:hanging="360"/>
      </w:pPr>
    </w:lvl>
    <w:lvl w:ilvl="4" w:tplc="0142BC38" w:tentative="1">
      <w:start w:val="1"/>
      <w:numFmt w:val="decimal"/>
      <w:lvlText w:val="%5."/>
      <w:lvlJc w:val="left"/>
      <w:pPr>
        <w:tabs>
          <w:tab w:val="num" w:pos="3240"/>
        </w:tabs>
        <w:ind w:left="3240" w:hanging="360"/>
      </w:pPr>
    </w:lvl>
    <w:lvl w:ilvl="5" w:tplc="56324BAA" w:tentative="1">
      <w:start w:val="1"/>
      <w:numFmt w:val="decimal"/>
      <w:lvlText w:val="%6."/>
      <w:lvlJc w:val="left"/>
      <w:pPr>
        <w:tabs>
          <w:tab w:val="num" w:pos="3960"/>
        </w:tabs>
        <w:ind w:left="3960" w:hanging="360"/>
      </w:pPr>
    </w:lvl>
    <w:lvl w:ilvl="6" w:tplc="4F7CAE14" w:tentative="1">
      <w:start w:val="1"/>
      <w:numFmt w:val="decimal"/>
      <w:lvlText w:val="%7."/>
      <w:lvlJc w:val="left"/>
      <w:pPr>
        <w:tabs>
          <w:tab w:val="num" w:pos="4680"/>
        </w:tabs>
        <w:ind w:left="4680" w:hanging="360"/>
      </w:pPr>
    </w:lvl>
    <w:lvl w:ilvl="7" w:tplc="A8B4712A" w:tentative="1">
      <w:start w:val="1"/>
      <w:numFmt w:val="decimal"/>
      <w:lvlText w:val="%8."/>
      <w:lvlJc w:val="left"/>
      <w:pPr>
        <w:tabs>
          <w:tab w:val="num" w:pos="5400"/>
        </w:tabs>
        <w:ind w:left="5400" w:hanging="360"/>
      </w:pPr>
    </w:lvl>
    <w:lvl w:ilvl="8" w:tplc="C05061C2" w:tentative="1">
      <w:start w:val="1"/>
      <w:numFmt w:val="decimal"/>
      <w:lvlText w:val="%9."/>
      <w:lvlJc w:val="left"/>
      <w:pPr>
        <w:tabs>
          <w:tab w:val="num" w:pos="6120"/>
        </w:tabs>
        <w:ind w:left="6120" w:hanging="360"/>
      </w:pPr>
    </w:lvl>
  </w:abstractNum>
  <w:abstractNum w:abstractNumId="4" w15:restartNumberingAfterBreak="0">
    <w:nsid w:val="14483AC5"/>
    <w:multiLevelType w:val="hybridMultilevel"/>
    <w:tmpl w:val="B38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31F9E"/>
    <w:multiLevelType w:val="hybridMultilevel"/>
    <w:tmpl w:val="5DA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8"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9" w15:restartNumberingAfterBreak="0">
    <w:nsid w:val="33E048ED"/>
    <w:multiLevelType w:val="hybridMultilevel"/>
    <w:tmpl w:val="D786E922"/>
    <w:lvl w:ilvl="0" w:tplc="7254815E">
      <w:start w:val="1"/>
      <w:numFmt w:val="decimal"/>
      <w:lvlText w:val="%1."/>
      <w:lvlJc w:val="left"/>
      <w:pPr>
        <w:tabs>
          <w:tab w:val="num" w:pos="720"/>
        </w:tabs>
        <w:ind w:left="720" w:hanging="360"/>
      </w:pPr>
    </w:lvl>
    <w:lvl w:ilvl="1" w:tplc="8A7E8E6C" w:tentative="1">
      <w:start w:val="1"/>
      <w:numFmt w:val="decimal"/>
      <w:lvlText w:val="%2."/>
      <w:lvlJc w:val="left"/>
      <w:pPr>
        <w:tabs>
          <w:tab w:val="num" w:pos="1440"/>
        </w:tabs>
        <w:ind w:left="1440" w:hanging="360"/>
      </w:pPr>
    </w:lvl>
    <w:lvl w:ilvl="2" w:tplc="3E3E5DCE" w:tentative="1">
      <w:start w:val="1"/>
      <w:numFmt w:val="decimal"/>
      <w:lvlText w:val="%3."/>
      <w:lvlJc w:val="left"/>
      <w:pPr>
        <w:tabs>
          <w:tab w:val="num" w:pos="2160"/>
        </w:tabs>
        <w:ind w:left="2160" w:hanging="360"/>
      </w:pPr>
    </w:lvl>
    <w:lvl w:ilvl="3" w:tplc="0C2EABCE" w:tentative="1">
      <w:start w:val="1"/>
      <w:numFmt w:val="decimal"/>
      <w:lvlText w:val="%4."/>
      <w:lvlJc w:val="left"/>
      <w:pPr>
        <w:tabs>
          <w:tab w:val="num" w:pos="2880"/>
        </w:tabs>
        <w:ind w:left="2880" w:hanging="360"/>
      </w:pPr>
    </w:lvl>
    <w:lvl w:ilvl="4" w:tplc="9DC2A298" w:tentative="1">
      <w:start w:val="1"/>
      <w:numFmt w:val="decimal"/>
      <w:lvlText w:val="%5."/>
      <w:lvlJc w:val="left"/>
      <w:pPr>
        <w:tabs>
          <w:tab w:val="num" w:pos="3600"/>
        </w:tabs>
        <w:ind w:left="3600" w:hanging="360"/>
      </w:pPr>
    </w:lvl>
    <w:lvl w:ilvl="5" w:tplc="288CC962" w:tentative="1">
      <w:start w:val="1"/>
      <w:numFmt w:val="decimal"/>
      <w:lvlText w:val="%6."/>
      <w:lvlJc w:val="left"/>
      <w:pPr>
        <w:tabs>
          <w:tab w:val="num" w:pos="4320"/>
        </w:tabs>
        <w:ind w:left="4320" w:hanging="360"/>
      </w:pPr>
    </w:lvl>
    <w:lvl w:ilvl="6" w:tplc="6CBC0976" w:tentative="1">
      <w:start w:val="1"/>
      <w:numFmt w:val="decimal"/>
      <w:lvlText w:val="%7."/>
      <w:lvlJc w:val="left"/>
      <w:pPr>
        <w:tabs>
          <w:tab w:val="num" w:pos="5040"/>
        </w:tabs>
        <w:ind w:left="5040" w:hanging="360"/>
      </w:pPr>
    </w:lvl>
    <w:lvl w:ilvl="7" w:tplc="32AA1D2C" w:tentative="1">
      <w:start w:val="1"/>
      <w:numFmt w:val="decimal"/>
      <w:lvlText w:val="%8."/>
      <w:lvlJc w:val="left"/>
      <w:pPr>
        <w:tabs>
          <w:tab w:val="num" w:pos="5760"/>
        </w:tabs>
        <w:ind w:left="5760" w:hanging="360"/>
      </w:pPr>
    </w:lvl>
    <w:lvl w:ilvl="8" w:tplc="65B8E21E" w:tentative="1">
      <w:start w:val="1"/>
      <w:numFmt w:val="decimal"/>
      <w:lvlText w:val="%9."/>
      <w:lvlJc w:val="left"/>
      <w:pPr>
        <w:tabs>
          <w:tab w:val="num" w:pos="6480"/>
        </w:tabs>
        <w:ind w:left="6480" w:hanging="360"/>
      </w:pPr>
    </w:lvl>
  </w:abstractNum>
  <w:abstractNum w:abstractNumId="10"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B500C1"/>
    <w:multiLevelType w:val="hybridMultilevel"/>
    <w:tmpl w:val="4DE0EAFC"/>
    <w:lvl w:ilvl="0" w:tplc="7B0CD9D6">
      <w:start w:val="1"/>
      <w:numFmt w:val="decimal"/>
      <w:lvlText w:val="%1."/>
      <w:lvlJc w:val="left"/>
      <w:pPr>
        <w:tabs>
          <w:tab w:val="num" w:pos="720"/>
        </w:tabs>
        <w:ind w:left="720" w:hanging="360"/>
      </w:pPr>
    </w:lvl>
    <w:lvl w:ilvl="1" w:tplc="79D082FA" w:tentative="1">
      <w:start w:val="1"/>
      <w:numFmt w:val="decimal"/>
      <w:lvlText w:val="%2."/>
      <w:lvlJc w:val="left"/>
      <w:pPr>
        <w:tabs>
          <w:tab w:val="num" w:pos="1440"/>
        </w:tabs>
        <w:ind w:left="1440" w:hanging="360"/>
      </w:pPr>
    </w:lvl>
    <w:lvl w:ilvl="2" w:tplc="2BC21EBA" w:tentative="1">
      <w:start w:val="1"/>
      <w:numFmt w:val="decimal"/>
      <w:lvlText w:val="%3."/>
      <w:lvlJc w:val="left"/>
      <w:pPr>
        <w:tabs>
          <w:tab w:val="num" w:pos="2160"/>
        </w:tabs>
        <w:ind w:left="2160" w:hanging="360"/>
      </w:pPr>
    </w:lvl>
    <w:lvl w:ilvl="3" w:tplc="3566FAB4" w:tentative="1">
      <w:start w:val="1"/>
      <w:numFmt w:val="decimal"/>
      <w:lvlText w:val="%4."/>
      <w:lvlJc w:val="left"/>
      <w:pPr>
        <w:tabs>
          <w:tab w:val="num" w:pos="2880"/>
        </w:tabs>
        <w:ind w:left="2880" w:hanging="360"/>
      </w:pPr>
    </w:lvl>
    <w:lvl w:ilvl="4" w:tplc="8AEAAF1C" w:tentative="1">
      <w:start w:val="1"/>
      <w:numFmt w:val="decimal"/>
      <w:lvlText w:val="%5."/>
      <w:lvlJc w:val="left"/>
      <w:pPr>
        <w:tabs>
          <w:tab w:val="num" w:pos="3600"/>
        </w:tabs>
        <w:ind w:left="3600" w:hanging="360"/>
      </w:pPr>
    </w:lvl>
    <w:lvl w:ilvl="5" w:tplc="6724411E" w:tentative="1">
      <w:start w:val="1"/>
      <w:numFmt w:val="decimal"/>
      <w:lvlText w:val="%6."/>
      <w:lvlJc w:val="left"/>
      <w:pPr>
        <w:tabs>
          <w:tab w:val="num" w:pos="4320"/>
        </w:tabs>
        <w:ind w:left="4320" w:hanging="360"/>
      </w:pPr>
    </w:lvl>
    <w:lvl w:ilvl="6" w:tplc="7F9E4DB0" w:tentative="1">
      <w:start w:val="1"/>
      <w:numFmt w:val="decimal"/>
      <w:lvlText w:val="%7."/>
      <w:lvlJc w:val="left"/>
      <w:pPr>
        <w:tabs>
          <w:tab w:val="num" w:pos="5040"/>
        </w:tabs>
        <w:ind w:left="5040" w:hanging="360"/>
      </w:pPr>
    </w:lvl>
    <w:lvl w:ilvl="7" w:tplc="CC649854" w:tentative="1">
      <w:start w:val="1"/>
      <w:numFmt w:val="decimal"/>
      <w:lvlText w:val="%8."/>
      <w:lvlJc w:val="left"/>
      <w:pPr>
        <w:tabs>
          <w:tab w:val="num" w:pos="5760"/>
        </w:tabs>
        <w:ind w:left="5760" w:hanging="360"/>
      </w:pPr>
    </w:lvl>
    <w:lvl w:ilvl="8" w:tplc="6AF824FE" w:tentative="1">
      <w:start w:val="1"/>
      <w:numFmt w:val="decimal"/>
      <w:lvlText w:val="%9."/>
      <w:lvlJc w:val="left"/>
      <w:pPr>
        <w:tabs>
          <w:tab w:val="num" w:pos="6480"/>
        </w:tabs>
        <w:ind w:left="6480" w:hanging="360"/>
      </w:pPr>
    </w:lvl>
  </w:abstractNum>
  <w:abstractNum w:abstractNumId="12"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13" w15:restartNumberingAfterBreak="0">
    <w:nsid w:val="5A971035"/>
    <w:multiLevelType w:val="hybridMultilevel"/>
    <w:tmpl w:val="D878F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16"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8"/>
  </w:num>
  <w:num w:numId="2">
    <w:abstractNumId w:val="12"/>
  </w:num>
  <w:num w:numId="3">
    <w:abstractNumId w:val="15"/>
  </w:num>
  <w:num w:numId="4">
    <w:abstractNumId w:val="14"/>
  </w:num>
  <w:num w:numId="5">
    <w:abstractNumId w:val="16"/>
  </w:num>
  <w:num w:numId="6">
    <w:abstractNumId w:val="7"/>
  </w:num>
  <w:num w:numId="7">
    <w:abstractNumId w:val="2"/>
  </w:num>
  <w:num w:numId="8">
    <w:abstractNumId w:val="10"/>
  </w:num>
  <w:num w:numId="9">
    <w:abstractNumId w:val="5"/>
  </w:num>
  <w:num w:numId="10">
    <w:abstractNumId w:val="6"/>
  </w:num>
  <w:num w:numId="11">
    <w:abstractNumId w:val="4"/>
  </w:num>
  <w:num w:numId="12">
    <w:abstractNumId w:val="0"/>
  </w:num>
  <w:num w:numId="13">
    <w:abstractNumId w:val="11"/>
  </w:num>
  <w:num w:numId="14">
    <w:abstractNumId w:val="1"/>
  </w:num>
  <w:num w:numId="15">
    <w:abstractNumId w:val="9"/>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syMawFmYHC8LQAAAA=="/>
  </w:docVars>
  <w:rsids>
    <w:rsidRoot w:val="00A744FE"/>
    <w:rsid w:val="00001442"/>
    <w:rsid w:val="0000649A"/>
    <w:rsid w:val="00011C9B"/>
    <w:rsid w:val="00012475"/>
    <w:rsid w:val="000149BE"/>
    <w:rsid w:val="00015180"/>
    <w:rsid w:val="0001597F"/>
    <w:rsid w:val="00015D8A"/>
    <w:rsid w:val="00016A60"/>
    <w:rsid w:val="00016DB0"/>
    <w:rsid w:val="00020536"/>
    <w:rsid w:val="000230C7"/>
    <w:rsid w:val="00023535"/>
    <w:rsid w:val="00025262"/>
    <w:rsid w:val="00025D36"/>
    <w:rsid w:val="00031D2C"/>
    <w:rsid w:val="0003232B"/>
    <w:rsid w:val="00036D58"/>
    <w:rsid w:val="000405A0"/>
    <w:rsid w:val="000423AA"/>
    <w:rsid w:val="00043A3B"/>
    <w:rsid w:val="00044176"/>
    <w:rsid w:val="00044241"/>
    <w:rsid w:val="00044389"/>
    <w:rsid w:val="00044E6B"/>
    <w:rsid w:val="000470FD"/>
    <w:rsid w:val="00050CD6"/>
    <w:rsid w:val="00054662"/>
    <w:rsid w:val="000552AB"/>
    <w:rsid w:val="00055FD1"/>
    <w:rsid w:val="00060B72"/>
    <w:rsid w:val="00060BCE"/>
    <w:rsid w:val="00061E5D"/>
    <w:rsid w:val="0006314A"/>
    <w:rsid w:val="000636A0"/>
    <w:rsid w:val="000651DE"/>
    <w:rsid w:val="000673C1"/>
    <w:rsid w:val="00067F81"/>
    <w:rsid w:val="000731C7"/>
    <w:rsid w:val="0007442E"/>
    <w:rsid w:val="00074A39"/>
    <w:rsid w:val="00077A27"/>
    <w:rsid w:val="000803F8"/>
    <w:rsid w:val="00080E9D"/>
    <w:rsid w:val="00082148"/>
    <w:rsid w:val="00085A84"/>
    <w:rsid w:val="00085C75"/>
    <w:rsid w:val="00090B35"/>
    <w:rsid w:val="00091E1B"/>
    <w:rsid w:val="00092ED2"/>
    <w:rsid w:val="00093EBC"/>
    <w:rsid w:val="000942CA"/>
    <w:rsid w:val="000948AB"/>
    <w:rsid w:val="00097E7E"/>
    <w:rsid w:val="000A096D"/>
    <w:rsid w:val="000A0A50"/>
    <w:rsid w:val="000A11D1"/>
    <w:rsid w:val="000A1584"/>
    <w:rsid w:val="000A19BE"/>
    <w:rsid w:val="000A6230"/>
    <w:rsid w:val="000A6413"/>
    <w:rsid w:val="000A69A1"/>
    <w:rsid w:val="000A6A96"/>
    <w:rsid w:val="000A70A8"/>
    <w:rsid w:val="000B748C"/>
    <w:rsid w:val="000C1192"/>
    <w:rsid w:val="000C146D"/>
    <w:rsid w:val="000C24A6"/>
    <w:rsid w:val="000C291C"/>
    <w:rsid w:val="000C384D"/>
    <w:rsid w:val="000C3E65"/>
    <w:rsid w:val="000C4A15"/>
    <w:rsid w:val="000C65BB"/>
    <w:rsid w:val="000C663A"/>
    <w:rsid w:val="000D1F96"/>
    <w:rsid w:val="000D3874"/>
    <w:rsid w:val="000D4C02"/>
    <w:rsid w:val="000D4DE5"/>
    <w:rsid w:val="000D6800"/>
    <w:rsid w:val="000E14F0"/>
    <w:rsid w:val="000E3C06"/>
    <w:rsid w:val="000E3F26"/>
    <w:rsid w:val="000E46ED"/>
    <w:rsid w:val="000E5883"/>
    <w:rsid w:val="000F0962"/>
    <w:rsid w:val="000F1342"/>
    <w:rsid w:val="000F2227"/>
    <w:rsid w:val="000F2377"/>
    <w:rsid w:val="000F2695"/>
    <w:rsid w:val="000F3C48"/>
    <w:rsid w:val="000F4451"/>
    <w:rsid w:val="000F44C6"/>
    <w:rsid w:val="000F72AA"/>
    <w:rsid w:val="000F7F19"/>
    <w:rsid w:val="00100198"/>
    <w:rsid w:val="00100DAF"/>
    <w:rsid w:val="001023F5"/>
    <w:rsid w:val="00102B1A"/>
    <w:rsid w:val="001042BF"/>
    <w:rsid w:val="0010553F"/>
    <w:rsid w:val="0010617A"/>
    <w:rsid w:val="00107E17"/>
    <w:rsid w:val="00112D5E"/>
    <w:rsid w:val="00114643"/>
    <w:rsid w:val="00114B21"/>
    <w:rsid w:val="00115A1B"/>
    <w:rsid w:val="00115B0C"/>
    <w:rsid w:val="00121F85"/>
    <w:rsid w:val="00123602"/>
    <w:rsid w:val="001243D7"/>
    <w:rsid w:val="00125B8F"/>
    <w:rsid w:val="00130D6B"/>
    <w:rsid w:val="0013204B"/>
    <w:rsid w:val="0013527A"/>
    <w:rsid w:val="0013568B"/>
    <w:rsid w:val="00135810"/>
    <w:rsid w:val="00140458"/>
    <w:rsid w:val="001426C2"/>
    <w:rsid w:val="00142E20"/>
    <w:rsid w:val="00143567"/>
    <w:rsid w:val="00144E38"/>
    <w:rsid w:val="00145729"/>
    <w:rsid w:val="00150F85"/>
    <w:rsid w:val="00151E92"/>
    <w:rsid w:val="00152653"/>
    <w:rsid w:val="00154223"/>
    <w:rsid w:val="001548FB"/>
    <w:rsid w:val="00155282"/>
    <w:rsid w:val="00156CCF"/>
    <w:rsid w:val="00160393"/>
    <w:rsid w:val="001613E5"/>
    <w:rsid w:val="00163A17"/>
    <w:rsid w:val="00163F1D"/>
    <w:rsid w:val="00164CD9"/>
    <w:rsid w:val="00165309"/>
    <w:rsid w:val="00165F81"/>
    <w:rsid w:val="00166C7D"/>
    <w:rsid w:val="00175CC6"/>
    <w:rsid w:val="00176BDE"/>
    <w:rsid w:val="00176BF5"/>
    <w:rsid w:val="00177470"/>
    <w:rsid w:val="00177A21"/>
    <w:rsid w:val="0018000D"/>
    <w:rsid w:val="00182B74"/>
    <w:rsid w:val="001833A3"/>
    <w:rsid w:val="00186C77"/>
    <w:rsid w:val="00196E4E"/>
    <w:rsid w:val="001973F9"/>
    <w:rsid w:val="001A09ED"/>
    <w:rsid w:val="001A1656"/>
    <w:rsid w:val="001A3288"/>
    <w:rsid w:val="001A4D64"/>
    <w:rsid w:val="001A6577"/>
    <w:rsid w:val="001B0ED0"/>
    <w:rsid w:val="001B2F72"/>
    <w:rsid w:val="001B3245"/>
    <w:rsid w:val="001B6215"/>
    <w:rsid w:val="001B6DB1"/>
    <w:rsid w:val="001C1E2B"/>
    <w:rsid w:val="001C58A8"/>
    <w:rsid w:val="001C7FF0"/>
    <w:rsid w:val="001D3E77"/>
    <w:rsid w:val="001D44DA"/>
    <w:rsid w:val="001D46FF"/>
    <w:rsid w:val="001D4708"/>
    <w:rsid w:val="001D48DB"/>
    <w:rsid w:val="001D5023"/>
    <w:rsid w:val="001D5201"/>
    <w:rsid w:val="001D71F5"/>
    <w:rsid w:val="001E03F3"/>
    <w:rsid w:val="001E1B02"/>
    <w:rsid w:val="001E1FF6"/>
    <w:rsid w:val="001E2B85"/>
    <w:rsid w:val="001E2C50"/>
    <w:rsid w:val="001E4E23"/>
    <w:rsid w:val="001E4E3B"/>
    <w:rsid w:val="001E700A"/>
    <w:rsid w:val="001E7FD4"/>
    <w:rsid w:val="001F1264"/>
    <w:rsid w:val="001F2F15"/>
    <w:rsid w:val="001F4A94"/>
    <w:rsid w:val="001F669F"/>
    <w:rsid w:val="001F7760"/>
    <w:rsid w:val="001F7B81"/>
    <w:rsid w:val="002011EB"/>
    <w:rsid w:val="00202BBA"/>
    <w:rsid w:val="0020398C"/>
    <w:rsid w:val="002044F5"/>
    <w:rsid w:val="00207486"/>
    <w:rsid w:val="00212D90"/>
    <w:rsid w:val="0021323A"/>
    <w:rsid w:val="0021427E"/>
    <w:rsid w:val="002143FF"/>
    <w:rsid w:val="00214BDC"/>
    <w:rsid w:val="002204BF"/>
    <w:rsid w:val="00225A4A"/>
    <w:rsid w:val="00227827"/>
    <w:rsid w:val="00227D14"/>
    <w:rsid w:val="002302C0"/>
    <w:rsid w:val="002304BA"/>
    <w:rsid w:val="00230E1E"/>
    <w:rsid w:val="0023336F"/>
    <w:rsid w:val="00233D61"/>
    <w:rsid w:val="00236664"/>
    <w:rsid w:val="00237AFD"/>
    <w:rsid w:val="00245F27"/>
    <w:rsid w:val="00246D88"/>
    <w:rsid w:val="00250AEA"/>
    <w:rsid w:val="00252B8C"/>
    <w:rsid w:val="00254BE6"/>
    <w:rsid w:val="00254CB5"/>
    <w:rsid w:val="00263B22"/>
    <w:rsid w:val="00264932"/>
    <w:rsid w:val="00272D31"/>
    <w:rsid w:val="0027393C"/>
    <w:rsid w:val="002761E3"/>
    <w:rsid w:val="00276943"/>
    <w:rsid w:val="00276EF9"/>
    <w:rsid w:val="002803E7"/>
    <w:rsid w:val="002863A9"/>
    <w:rsid w:val="00287057"/>
    <w:rsid w:val="002907C8"/>
    <w:rsid w:val="00291E98"/>
    <w:rsid w:val="0029365F"/>
    <w:rsid w:val="0029512B"/>
    <w:rsid w:val="00296158"/>
    <w:rsid w:val="00296CE4"/>
    <w:rsid w:val="002A10DD"/>
    <w:rsid w:val="002A3835"/>
    <w:rsid w:val="002A3DC1"/>
    <w:rsid w:val="002A3F79"/>
    <w:rsid w:val="002A61FC"/>
    <w:rsid w:val="002B08C2"/>
    <w:rsid w:val="002B1682"/>
    <w:rsid w:val="002B573F"/>
    <w:rsid w:val="002C0211"/>
    <w:rsid w:val="002C3450"/>
    <w:rsid w:val="002C3E19"/>
    <w:rsid w:val="002C5250"/>
    <w:rsid w:val="002C531D"/>
    <w:rsid w:val="002C5469"/>
    <w:rsid w:val="002D051E"/>
    <w:rsid w:val="002D111D"/>
    <w:rsid w:val="002D12A9"/>
    <w:rsid w:val="002D2170"/>
    <w:rsid w:val="002D25D1"/>
    <w:rsid w:val="002D2A71"/>
    <w:rsid w:val="002D3DE3"/>
    <w:rsid w:val="002D749A"/>
    <w:rsid w:val="002E5FE2"/>
    <w:rsid w:val="002E6378"/>
    <w:rsid w:val="002E694A"/>
    <w:rsid w:val="002F092E"/>
    <w:rsid w:val="002F1438"/>
    <w:rsid w:val="002F15C7"/>
    <w:rsid w:val="002F1CFA"/>
    <w:rsid w:val="002F3CDB"/>
    <w:rsid w:val="002F4392"/>
    <w:rsid w:val="002F4E7C"/>
    <w:rsid w:val="002F4F66"/>
    <w:rsid w:val="002F66BD"/>
    <w:rsid w:val="00300555"/>
    <w:rsid w:val="003018EB"/>
    <w:rsid w:val="0030514F"/>
    <w:rsid w:val="003077D3"/>
    <w:rsid w:val="003104FB"/>
    <w:rsid w:val="00313428"/>
    <w:rsid w:val="003136F7"/>
    <w:rsid w:val="003141BF"/>
    <w:rsid w:val="003147DF"/>
    <w:rsid w:val="0031533D"/>
    <w:rsid w:val="00322317"/>
    <w:rsid w:val="00322574"/>
    <w:rsid w:val="00324758"/>
    <w:rsid w:val="003253C7"/>
    <w:rsid w:val="0032594E"/>
    <w:rsid w:val="00327135"/>
    <w:rsid w:val="00327690"/>
    <w:rsid w:val="003278CD"/>
    <w:rsid w:val="00332C7C"/>
    <w:rsid w:val="003338FE"/>
    <w:rsid w:val="003356E2"/>
    <w:rsid w:val="003363B7"/>
    <w:rsid w:val="0033686A"/>
    <w:rsid w:val="00337D07"/>
    <w:rsid w:val="00337D91"/>
    <w:rsid w:val="00340F4E"/>
    <w:rsid w:val="00341DE7"/>
    <w:rsid w:val="00342A51"/>
    <w:rsid w:val="00342C3B"/>
    <w:rsid w:val="00345A77"/>
    <w:rsid w:val="00346668"/>
    <w:rsid w:val="00346CC4"/>
    <w:rsid w:val="0035112B"/>
    <w:rsid w:val="003532A2"/>
    <w:rsid w:val="0035443D"/>
    <w:rsid w:val="00354FFF"/>
    <w:rsid w:val="00355E69"/>
    <w:rsid w:val="00360E95"/>
    <w:rsid w:val="0036339D"/>
    <w:rsid w:val="00365DDE"/>
    <w:rsid w:val="00366C24"/>
    <w:rsid w:val="00370B3D"/>
    <w:rsid w:val="0037100A"/>
    <w:rsid w:val="00373997"/>
    <w:rsid w:val="0037556B"/>
    <w:rsid w:val="00377970"/>
    <w:rsid w:val="00381D6D"/>
    <w:rsid w:val="003842B6"/>
    <w:rsid w:val="0038721F"/>
    <w:rsid w:val="00392FD6"/>
    <w:rsid w:val="00394D21"/>
    <w:rsid w:val="003A04D2"/>
    <w:rsid w:val="003A2752"/>
    <w:rsid w:val="003A2E83"/>
    <w:rsid w:val="003A3D93"/>
    <w:rsid w:val="003A3F49"/>
    <w:rsid w:val="003A6327"/>
    <w:rsid w:val="003A6728"/>
    <w:rsid w:val="003A6C82"/>
    <w:rsid w:val="003A7972"/>
    <w:rsid w:val="003B2BB4"/>
    <w:rsid w:val="003B30B7"/>
    <w:rsid w:val="003B5A1A"/>
    <w:rsid w:val="003B5FFD"/>
    <w:rsid w:val="003B6CE8"/>
    <w:rsid w:val="003B78E6"/>
    <w:rsid w:val="003C0BB4"/>
    <w:rsid w:val="003C1DB7"/>
    <w:rsid w:val="003C4CAE"/>
    <w:rsid w:val="003C5F44"/>
    <w:rsid w:val="003C6882"/>
    <w:rsid w:val="003C6AE4"/>
    <w:rsid w:val="003C6D49"/>
    <w:rsid w:val="003C75AA"/>
    <w:rsid w:val="003C7E4A"/>
    <w:rsid w:val="003D014A"/>
    <w:rsid w:val="003D1629"/>
    <w:rsid w:val="003D2BC7"/>
    <w:rsid w:val="003D53BF"/>
    <w:rsid w:val="003D550D"/>
    <w:rsid w:val="003D6B89"/>
    <w:rsid w:val="003D7238"/>
    <w:rsid w:val="003E068E"/>
    <w:rsid w:val="003E10D6"/>
    <w:rsid w:val="003E5117"/>
    <w:rsid w:val="003E5DE3"/>
    <w:rsid w:val="003E6BD4"/>
    <w:rsid w:val="003E7E95"/>
    <w:rsid w:val="003F17FB"/>
    <w:rsid w:val="003F3C66"/>
    <w:rsid w:val="0040048F"/>
    <w:rsid w:val="00400706"/>
    <w:rsid w:val="004012B7"/>
    <w:rsid w:val="00401375"/>
    <w:rsid w:val="00410650"/>
    <w:rsid w:val="00410749"/>
    <w:rsid w:val="0041148F"/>
    <w:rsid w:val="0041653D"/>
    <w:rsid w:val="00417501"/>
    <w:rsid w:val="0042328F"/>
    <w:rsid w:val="004258B5"/>
    <w:rsid w:val="00426984"/>
    <w:rsid w:val="00426AD4"/>
    <w:rsid w:val="004278F8"/>
    <w:rsid w:val="00427B18"/>
    <w:rsid w:val="00431270"/>
    <w:rsid w:val="004313CF"/>
    <w:rsid w:val="0043341D"/>
    <w:rsid w:val="00434E41"/>
    <w:rsid w:val="00436640"/>
    <w:rsid w:val="00437762"/>
    <w:rsid w:val="00444CAD"/>
    <w:rsid w:val="00446341"/>
    <w:rsid w:val="00446C37"/>
    <w:rsid w:val="004521D4"/>
    <w:rsid w:val="004527C9"/>
    <w:rsid w:val="004535FA"/>
    <w:rsid w:val="004546E2"/>
    <w:rsid w:val="00455CD2"/>
    <w:rsid w:val="00457BA8"/>
    <w:rsid w:val="00461CE9"/>
    <w:rsid w:val="00462AFB"/>
    <w:rsid w:val="00463116"/>
    <w:rsid w:val="0047231C"/>
    <w:rsid w:val="00472974"/>
    <w:rsid w:val="0047364E"/>
    <w:rsid w:val="00473B0F"/>
    <w:rsid w:val="004813C5"/>
    <w:rsid w:val="004820BB"/>
    <w:rsid w:val="004830A6"/>
    <w:rsid w:val="00484050"/>
    <w:rsid w:val="00485DBB"/>
    <w:rsid w:val="00485E1F"/>
    <w:rsid w:val="00486138"/>
    <w:rsid w:val="00486C4B"/>
    <w:rsid w:val="004916C3"/>
    <w:rsid w:val="004A022D"/>
    <w:rsid w:val="004A03E5"/>
    <w:rsid w:val="004A076D"/>
    <w:rsid w:val="004A2D96"/>
    <w:rsid w:val="004A46B8"/>
    <w:rsid w:val="004A69A8"/>
    <w:rsid w:val="004A6A33"/>
    <w:rsid w:val="004A7279"/>
    <w:rsid w:val="004B44F0"/>
    <w:rsid w:val="004B6951"/>
    <w:rsid w:val="004B726F"/>
    <w:rsid w:val="004B76A2"/>
    <w:rsid w:val="004C019D"/>
    <w:rsid w:val="004C0803"/>
    <w:rsid w:val="004C1C54"/>
    <w:rsid w:val="004C27CC"/>
    <w:rsid w:val="004C37F9"/>
    <w:rsid w:val="004C5989"/>
    <w:rsid w:val="004C6093"/>
    <w:rsid w:val="004C61AD"/>
    <w:rsid w:val="004D0A56"/>
    <w:rsid w:val="004D24EF"/>
    <w:rsid w:val="004D73E3"/>
    <w:rsid w:val="004E09B3"/>
    <w:rsid w:val="004E0DB2"/>
    <w:rsid w:val="004E12CC"/>
    <w:rsid w:val="004E2827"/>
    <w:rsid w:val="004E2B98"/>
    <w:rsid w:val="004E2C67"/>
    <w:rsid w:val="004E54C6"/>
    <w:rsid w:val="004E54C8"/>
    <w:rsid w:val="004E6385"/>
    <w:rsid w:val="004E6499"/>
    <w:rsid w:val="004E6F57"/>
    <w:rsid w:val="004F0992"/>
    <w:rsid w:val="004F1327"/>
    <w:rsid w:val="004F1B54"/>
    <w:rsid w:val="004F29A7"/>
    <w:rsid w:val="004F3F41"/>
    <w:rsid w:val="004F5641"/>
    <w:rsid w:val="004F6057"/>
    <w:rsid w:val="004F7255"/>
    <w:rsid w:val="004F7799"/>
    <w:rsid w:val="004F7C28"/>
    <w:rsid w:val="00500BB4"/>
    <w:rsid w:val="0050700E"/>
    <w:rsid w:val="005070A0"/>
    <w:rsid w:val="005073A7"/>
    <w:rsid w:val="00507868"/>
    <w:rsid w:val="0051010D"/>
    <w:rsid w:val="00514A73"/>
    <w:rsid w:val="00515D60"/>
    <w:rsid w:val="00517BDE"/>
    <w:rsid w:val="005201B6"/>
    <w:rsid w:val="00520CB1"/>
    <w:rsid w:val="00521B61"/>
    <w:rsid w:val="00525C29"/>
    <w:rsid w:val="00526163"/>
    <w:rsid w:val="00526674"/>
    <w:rsid w:val="00530D66"/>
    <w:rsid w:val="005363A5"/>
    <w:rsid w:val="00537035"/>
    <w:rsid w:val="0054033B"/>
    <w:rsid w:val="0054043B"/>
    <w:rsid w:val="00540F0A"/>
    <w:rsid w:val="00542EA5"/>
    <w:rsid w:val="00542EC9"/>
    <w:rsid w:val="00544A8C"/>
    <w:rsid w:val="00546A28"/>
    <w:rsid w:val="005507ED"/>
    <w:rsid w:val="00551E66"/>
    <w:rsid w:val="00557015"/>
    <w:rsid w:val="005640E8"/>
    <w:rsid w:val="005665B9"/>
    <w:rsid w:val="0057038A"/>
    <w:rsid w:val="00570BC3"/>
    <w:rsid w:val="00571790"/>
    <w:rsid w:val="00571E95"/>
    <w:rsid w:val="00573215"/>
    <w:rsid w:val="00573773"/>
    <w:rsid w:val="00574258"/>
    <w:rsid w:val="00575923"/>
    <w:rsid w:val="00576F9A"/>
    <w:rsid w:val="00581587"/>
    <w:rsid w:val="00582F82"/>
    <w:rsid w:val="00583D97"/>
    <w:rsid w:val="005876BB"/>
    <w:rsid w:val="005947A5"/>
    <w:rsid w:val="00595135"/>
    <w:rsid w:val="00596415"/>
    <w:rsid w:val="005968E2"/>
    <w:rsid w:val="00596C92"/>
    <w:rsid w:val="005A0148"/>
    <w:rsid w:val="005A0912"/>
    <w:rsid w:val="005A11AE"/>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5973"/>
    <w:rsid w:val="005C6204"/>
    <w:rsid w:val="005D3E57"/>
    <w:rsid w:val="005D54D4"/>
    <w:rsid w:val="005D62F2"/>
    <w:rsid w:val="005D6950"/>
    <w:rsid w:val="005D7732"/>
    <w:rsid w:val="005E0812"/>
    <w:rsid w:val="005E3209"/>
    <w:rsid w:val="005E4031"/>
    <w:rsid w:val="005E683A"/>
    <w:rsid w:val="005E6F51"/>
    <w:rsid w:val="005F15EB"/>
    <w:rsid w:val="005F195D"/>
    <w:rsid w:val="005F641C"/>
    <w:rsid w:val="00600421"/>
    <w:rsid w:val="0060110A"/>
    <w:rsid w:val="00606928"/>
    <w:rsid w:val="0060772F"/>
    <w:rsid w:val="006118CE"/>
    <w:rsid w:val="00612A75"/>
    <w:rsid w:val="00613CE8"/>
    <w:rsid w:val="0062068B"/>
    <w:rsid w:val="00621026"/>
    <w:rsid w:val="006230F8"/>
    <w:rsid w:val="0062337E"/>
    <w:rsid w:val="0062488A"/>
    <w:rsid w:val="00624FB2"/>
    <w:rsid w:val="006250A2"/>
    <w:rsid w:val="00631060"/>
    <w:rsid w:val="006319B8"/>
    <w:rsid w:val="00632604"/>
    <w:rsid w:val="006373EF"/>
    <w:rsid w:val="006401D3"/>
    <w:rsid w:val="0064165D"/>
    <w:rsid w:val="006458C4"/>
    <w:rsid w:val="00647296"/>
    <w:rsid w:val="00650541"/>
    <w:rsid w:val="006506FF"/>
    <w:rsid w:val="00650845"/>
    <w:rsid w:val="0065202A"/>
    <w:rsid w:val="00652EB6"/>
    <w:rsid w:val="0065505C"/>
    <w:rsid w:val="00660365"/>
    <w:rsid w:val="006603AF"/>
    <w:rsid w:val="00660566"/>
    <w:rsid w:val="00661D85"/>
    <w:rsid w:val="006640CC"/>
    <w:rsid w:val="00664336"/>
    <w:rsid w:val="00665BE5"/>
    <w:rsid w:val="006675FE"/>
    <w:rsid w:val="00671AD6"/>
    <w:rsid w:val="006735C8"/>
    <w:rsid w:val="006749DE"/>
    <w:rsid w:val="00675AFB"/>
    <w:rsid w:val="006760E3"/>
    <w:rsid w:val="006763E9"/>
    <w:rsid w:val="00677447"/>
    <w:rsid w:val="00680A54"/>
    <w:rsid w:val="00682F0B"/>
    <w:rsid w:val="0068536D"/>
    <w:rsid w:val="0068578A"/>
    <w:rsid w:val="00686AF5"/>
    <w:rsid w:val="0068745C"/>
    <w:rsid w:val="00687B6F"/>
    <w:rsid w:val="006918E5"/>
    <w:rsid w:val="006965C7"/>
    <w:rsid w:val="00696D66"/>
    <w:rsid w:val="0069720F"/>
    <w:rsid w:val="00697A8A"/>
    <w:rsid w:val="006A0D9C"/>
    <w:rsid w:val="006A1B4D"/>
    <w:rsid w:val="006A2935"/>
    <w:rsid w:val="006A594E"/>
    <w:rsid w:val="006A5F3F"/>
    <w:rsid w:val="006A7ED0"/>
    <w:rsid w:val="006B5387"/>
    <w:rsid w:val="006B558C"/>
    <w:rsid w:val="006B57ED"/>
    <w:rsid w:val="006B756F"/>
    <w:rsid w:val="006B7964"/>
    <w:rsid w:val="006B7F36"/>
    <w:rsid w:val="006C0C14"/>
    <w:rsid w:val="006C5FB1"/>
    <w:rsid w:val="006C72C3"/>
    <w:rsid w:val="006C7ABE"/>
    <w:rsid w:val="006D0F82"/>
    <w:rsid w:val="006D4B15"/>
    <w:rsid w:val="006D6DDE"/>
    <w:rsid w:val="006E01CF"/>
    <w:rsid w:val="006E0BB1"/>
    <w:rsid w:val="006F0A78"/>
    <w:rsid w:val="006F0D1B"/>
    <w:rsid w:val="006F169F"/>
    <w:rsid w:val="006F3076"/>
    <w:rsid w:val="006F35C6"/>
    <w:rsid w:val="00703819"/>
    <w:rsid w:val="00703BFB"/>
    <w:rsid w:val="0070583A"/>
    <w:rsid w:val="00705F11"/>
    <w:rsid w:val="007066D2"/>
    <w:rsid w:val="00707686"/>
    <w:rsid w:val="00707A90"/>
    <w:rsid w:val="007128AA"/>
    <w:rsid w:val="007141DC"/>
    <w:rsid w:val="00715A5F"/>
    <w:rsid w:val="0071732E"/>
    <w:rsid w:val="00717C7F"/>
    <w:rsid w:val="007207CC"/>
    <w:rsid w:val="007208F1"/>
    <w:rsid w:val="00720B44"/>
    <w:rsid w:val="007241AF"/>
    <w:rsid w:val="00726D98"/>
    <w:rsid w:val="0073038E"/>
    <w:rsid w:val="007304FD"/>
    <w:rsid w:val="007318C7"/>
    <w:rsid w:val="00733B68"/>
    <w:rsid w:val="00740E8B"/>
    <w:rsid w:val="00741AD4"/>
    <w:rsid w:val="00741C9F"/>
    <w:rsid w:val="007424C3"/>
    <w:rsid w:val="00747A00"/>
    <w:rsid w:val="007519C9"/>
    <w:rsid w:val="00755E95"/>
    <w:rsid w:val="0075616C"/>
    <w:rsid w:val="007611E0"/>
    <w:rsid w:val="007622AD"/>
    <w:rsid w:val="0076330D"/>
    <w:rsid w:val="00765549"/>
    <w:rsid w:val="00765FC9"/>
    <w:rsid w:val="00771A8E"/>
    <w:rsid w:val="0077745E"/>
    <w:rsid w:val="00777870"/>
    <w:rsid w:val="00780A4D"/>
    <w:rsid w:val="00782E2C"/>
    <w:rsid w:val="00783028"/>
    <w:rsid w:val="00783560"/>
    <w:rsid w:val="00784856"/>
    <w:rsid w:val="00786202"/>
    <w:rsid w:val="0079030E"/>
    <w:rsid w:val="0079031E"/>
    <w:rsid w:val="00797D76"/>
    <w:rsid w:val="007A021D"/>
    <w:rsid w:val="007A0ABE"/>
    <w:rsid w:val="007A2435"/>
    <w:rsid w:val="007A2845"/>
    <w:rsid w:val="007A39EB"/>
    <w:rsid w:val="007A45EA"/>
    <w:rsid w:val="007A752E"/>
    <w:rsid w:val="007B0984"/>
    <w:rsid w:val="007B0A17"/>
    <w:rsid w:val="007B0D15"/>
    <w:rsid w:val="007B121E"/>
    <w:rsid w:val="007C4AD0"/>
    <w:rsid w:val="007C56B2"/>
    <w:rsid w:val="007C595D"/>
    <w:rsid w:val="007C608B"/>
    <w:rsid w:val="007D002C"/>
    <w:rsid w:val="007D02F3"/>
    <w:rsid w:val="007D050C"/>
    <w:rsid w:val="007D4D00"/>
    <w:rsid w:val="007D59D5"/>
    <w:rsid w:val="007D7B25"/>
    <w:rsid w:val="007D7ED0"/>
    <w:rsid w:val="007E034E"/>
    <w:rsid w:val="007E1445"/>
    <w:rsid w:val="007E2B40"/>
    <w:rsid w:val="007E359A"/>
    <w:rsid w:val="007E3BE5"/>
    <w:rsid w:val="007E4ECE"/>
    <w:rsid w:val="007E564F"/>
    <w:rsid w:val="007E608C"/>
    <w:rsid w:val="007E653D"/>
    <w:rsid w:val="007E6648"/>
    <w:rsid w:val="007E7C90"/>
    <w:rsid w:val="007F13AD"/>
    <w:rsid w:val="007F17C4"/>
    <w:rsid w:val="007F3A25"/>
    <w:rsid w:val="007F7A78"/>
    <w:rsid w:val="00804E58"/>
    <w:rsid w:val="00806C56"/>
    <w:rsid w:val="00807262"/>
    <w:rsid w:val="0081233B"/>
    <w:rsid w:val="0081513A"/>
    <w:rsid w:val="0082029F"/>
    <w:rsid w:val="00826E25"/>
    <w:rsid w:val="00827359"/>
    <w:rsid w:val="00827965"/>
    <w:rsid w:val="00827DA1"/>
    <w:rsid w:val="00833226"/>
    <w:rsid w:val="008333CC"/>
    <w:rsid w:val="00833D8C"/>
    <w:rsid w:val="008342E8"/>
    <w:rsid w:val="00836B32"/>
    <w:rsid w:val="00836EFF"/>
    <w:rsid w:val="00837603"/>
    <w:rsid w:val="008421A5"/>
    <w:rsid w:val="00842AA9"/>
    <w:rsid w:val="00842B82"/>
    <w:rsid w:val="00842D8F"/>
    <w:rsid w:val="0084491F"/>
    <w:rsid w:val="008474FD"/>
    <w:rsid w:val="008478D1"/>
    <w:rsid w:val="008611C2"/>
    <w:rsid w:val="00861AC0"/>
    <w:rsid w:val="00862595"/>
    <w:rsid w:val="00862A15"/>
    <w:rsid w:val="00863B0B"/>
    <w:rsid w:val="00865BD2"/>
    <w:rsid w:val="00866897"/>
    <w:rsid w:val="0086762D"/>
    <w:rsid w:val="00867CA7"/>
    <w:rsid w:val="008707A2"/>
    <w:rsid w:val="008717D0"/>
    <w:rsid w:val="00871D8A"/>
    <w:rsid w:val="00872C5B"/>
    <w:rsid w:val="00873D27"/>
    <w:rsid w:val="00874D49"/>
    <w:rsid w:val="00875711"/>
    <w:rsid w:val="00875F4F"/>
    <w:rsid w:val="008776C6"/>
    <w:rsid w:val="00877BC2"/>
    <w:rsid w:val="00880AE6"/>
    <w:rsid w:val="008810FD"/>
    <w:rsid w:val="00881C51"/>
    <w:rsid w:val="00883CC7"/>
    <w:rsid w:val="00885D40"/>
    <w:rsid w:val="0088638D"/>
    <w:rsid w:val="00887B64"/>
    <w:rsid w:val="0089098D"/>
    <w:rsid w:val="00891FE8"/>
    <w:rsid w:val="00897940"/>
    <w:rsid w:val="00897954"/>
    <w:rsid w:val="00897B4B"/>
    <w:rsid w:val="008A31A9"/>
    <w:rsid w:val="008A472B"/>
    <w:rsid w:val="008A78DE"/>
    <w:rsid w:val="008A7D26"/>
    <w:rsid w:val="008B0722"/>
    <w:rsid w:val="008B4A63"/>
    <w:rsid w:val="008B73CA"/>
    <w:rsid w:val="008B7ACE"/>
    <w:rsid w:val="008C2FF5"/>
    <w:rsid w:val="008C3BC0"/>
    <w:rsid w:val="008C6EFE"/>
    <w:rsid w:val="008D2084"/>
    <w:rsid w:val="008D5AF9"/>
    <w:rsid w:val="008D67B9"/>
    <w:rsid w:val="008E1354"/>
    <w:rsid w:val="008E2172"/>
    <w:rsid w:val="008E28D8"/>
    <w:rsid w:val="008E393E"/>
    <w:rsid w:val="008E3FB8"/>
    <w:rsid w:val="008E4CC3"/>
    <w:rsid w:val="008E7613"/>
    <w:rsid w:val="008F2C23"/>
    <w:rsid w:val="008F5CD4"/>
    <w:rsid w:val="008F6D5E"/>
    <w:rsid w:val="00901C98"/>
    <w:rsid w:val="00903969"/>
    <w:rsid w:val="00903DEC"/>
    <w:rsid w:val="00903E2E"/>
    <w:rsid w:val="00907913"/>
    <w:rsid w:val="00907ED8"/>
    <w:rsid w:val="009107B3"/>
    <w:rsid w:val="0091396C"/>
    <w:rsid w:val="009162A9"/>
    <w:rsid w:val="009162ED"/>
    <w:rsid w:val="00916998"/>
    <w:rsid w:val="00916A10"/>
    <w:rsid w:val="0092210B"/>
    <w:rsid w:val="00926912"/>
    <w:rsid w:val="00926A08"/>
    <w:rsid w:val="0093015A"/>
    <w:rsid w:val="00930419"/>
    <w:rsid w:val="009346D0"/>
    <w:rsid w:val="00937389"/>
    <w:rsid w:val="009412FA"/>
    <w:rsid w:val="00941B44"/>
    <w:rsid w:val="00947ACD"/>
    <w:rsid w:val="00951428"/>
    <w:rsid w:val="00953397"/>
    <w:rsid w:val="009538EE"/>
    <w:rsid w:val="00954CEA"/>
    <w:rsid w:val="00955041"/>
    <w:rsid w:val="00962014"/>
    <w:rsid w:val="00966C0F"/>
    <w:rsid w:val="0096733E"/>
    <w:rsid w:val="00967EBA"/>
    <w:rsid w:val="0097310F"/>
    <w:rsid w:val="009733E8"/>
    <w:rsid w:val="009772A4"/>
    <w:rsid w:val="00982B65"/>
    <w:rsid w:val="00983FE5"/>
    <w:rsid w:val="00986C4E"/>
    <w:rsid w:val="00986D08"/>
    <w:rsid w:val="009901C2"/>
    <w:rsid w:val="009901F5"/>
    <w:rsid w:val="00990BE3"/>
    <w:rsid w:val="0099284B"/>
    <w:rsid w:val="00992C8C"/>
    <w:rsid w:val="00992E84"/>
    <w:rsid w:val="00994521"/>
    <w:rsid w:val="00994622"/>
    <w:rsid w:val="0099625B"/>
    <w:rsid w:val="00996323"/>
    <w:rsid w:val="00997C91"/>
    <w:rsid w:val="009A035C"/>
    <w:rsid w:val="009A4741"/>
    <w:rsid w:val="009A47B4"/>
    <w:rsid w:val="009A5A19"/>
    <w:rsid w:val="009A7609"/>
    <w:rsid w:val="009C0B0B"/>
    <w:rsid w:val="009C0C0F"/>
    <w:rsid w:val="009C180A"/>
    <w:rsid w:val="009C2095"/>
    <w:rsid w:val="009C2F7C"/>
    <w:rsid w:val="009C6319"/>
    <w:rsid w:val="009C786A"/>
    <w:rsid w:val="009D0D7F"/>
    <w:rsid w:val="009D1B8D"/>
    <w:rsid w:val="009D242E"/>
    <w:rsid w:val="009D28E8"/>
    <w:rsid w:val="009D35D3"/>
    <w:rsid w:val="009D49A4"/>
    <w:rsid w:val="009D5038"/>
    <w:rsid w:val="009D5180"/>
    <w:rsid w:val="009D75E0"/>
    <w:rsid w:val="009D7669"/>
    <w:rsid w:val="009D7A95"/>
    <w:rsid w:val="009E4DA2"/>
    <w:rsid w:val="009E54A0"/>
    <w:rsid w:val="009E7772"/>
    <w:rsid w:val="009F118D"/>
    <w:rsid w:val="009F3229"/>
    <w:rsid w:val="009F34B9"/>
    <w:rsid w:val="009F3DA9"/>
    <w:rsid w:val="009F6768"/>
    <w:rsid w:val="009F7050"/>
    <w:rsid w:val="00A00CEE"/>
    <w:rsid w:val="00A01BAA"/>
    <w:rsid w:val="00A02505"/>
    <w:rsid w:val="00A03B01"/>
    <w:rsid w:val="00A04142"/>
    <w:rsid w:val="00A07732"/>
    <w:rsid w:val="00A0781B"/>
    <w:rsid w:val="00A07B0B"/>
    <w:rsid w:val="00A07D03"/>
    <w:rsid w:val="00A10DDA"/>
    <w:rsid w:val="00A1697F"/>
    <w:rsid w:val="00A16A06"/>
    <w:rsid w:val="00A17B66"/>
    <w:rsid w:val="00A206DA"/>
    <w:rsid w:val="00A20865"/>
    <w:rsid w:val="00A20EF5"/>
    <w:rsid w:val="00A21752"/>
    <w:rsid w:val="00A23705"/>
    <w:rsid w:val="00A25F14"/>
    <w:rsid w:val="00A27332"/>
    <w:rsid w:val="00A32971"/>
    <w:rsid w:val="00A41922"/>
    <w:rsid w:val="00A43655"/>
    <w:rsid w:val="00A448A2"/>
    <w:rsid w:val="00A47AD6"/>
    <w:rsid w:val="00A47F7D"/>
    <w:rsid w:val="00A505F0"/>
    <w:rsid w:val="00A51F88"/>
    <w:rsid w:val="00A52024"/>
    <w:rsid w:val="00A526BE"/>
    <w:rsid w:val="00A545A2"/>
    <w:rsid w:val="00A545C0"/>
    <w:rsid w:val="00A55648"/>
    <w:rsid w:val="00A556ED"/>
    <w:rsid w:val="00A56B47"/>
    <w:rsid w:val="00A56F9B"/>
    <w:rsid w:val="00A60AE1"/>
    <w:rsid w:val="00A61564"/>
    <w:rsid w:val="00A61E23"/>
    <w:rsid w:val="00A63C85"/>
    <w:rsid w:val="00A71B66"/>
    <w:rsid w:val="00A71DD3"/>
    <w:rsid w:val="00A744FE"/>
    <w:rsid w:val="00A74EDA"/>
    <w:rsid w:val="00A74EF7"/>
    <w:rsid w:val="00A7682E"/>
    <w:rsid w:val="00A76C77"/>
    <w:rsid w:val="00A77CAF"/>
    <w:rsid w:val="00A8094E"/>
    <w:rsid w:val="00A80AFF"/>
    <w:rsid w:val="00A82AA4"/>
    <w:rsid w:val="00A856EF"/>
    <w:rsid w:val="00A8656D"/>
    <w:rsid w:val="00A87195"/>
    <w:rsid w:val="00A8750C"/>
    <w:rsid w:val="00A9461E"/>
    <w:rsid w:val="00A95D3C"/>
    <w:rsid w:val="00A97B37"/>
    <w:rsid w:val="00A97D2E"/>
    <w:rsid w:val="00AA1443"/>
    <w:rsid w:val="00AA3086"/>
    <w:rsid w:val="00AA45B0"/>
    <w:rsid w:val="00AA527F"/>
    <w:rsid w:val="00AA576A"/>
    <w:rsid w:val="00AA7DD7"/>
    <w:rsid w:val="00AB3623"/>
    <w:rsid w:val="00AC1221"/>
    <w:rsid w:val="00AC3DE9"/>
    <w:rsid w:val="00AC4163"/>
    <w:rsid w:val="00AC4E7B"/>
    <w:rsid w:val="00AC5ECE"/>
    <w:rsid w:val="00AC68F9"/>
    <w:rsid w:val="00AD12C6"/>
    <w:rsid w:val="00AD1379"/>
    <w:rsid w:val="00AD3453"/>
    <w:rsid w:val="00AD4A89"/>
    <w:rsid w:val="00AD71D7"/>
    <w:rsid w:val="00AE0BBA"/>
    <w:rsid w:val="00AE0DA0"/>
    <w:rsid w:val="00AE2346"/>
    <w:rsid w:val="00AE36CC"/>
    <w:rsid w:val="00AE3C86"/>
    <w:rsid w:val="00AE5234"/>
    <w:rsid w:val="00AE5590"/>
    <w:rsid w:val="00AE573B"/>
    <w:rsid w:val="00AE5C4E"/>
    <w:rsid w:val="00AE6610"/>
    <w:rsid w:val="00AE68E6"/>
    <w:rsid w:val="00AE7680"/>
    <w:rsid w:val="00AF131E"/>
    <w:rsid w:val="00AF2CCA"/>
    <w:rsid w:val="00AF44A4"/>
    <w:rsid w:val="00AF4728"/>
    <w:rsid w:val="00B018F0"/>
    <w:rsid w:val="00B0330D"/>
    <w:rsid w:val="00B0477D"/>
    <w:rsid w:val="00B04A12"/>
    <w:rsid w:val="00B061B3"/>
    <w:rsid w:val="00B10E9D"/>
    <w:rsid w:val="00B11D9C"/>
    <w:rsid w:val="00B142D2"/>
    <w:rsid w:val="00B14D6D"/>
    <w:rsid w:val="00B162FD"/>
    <w:rsid w:val="00B1681D"/>
    <w:rsid w:val="00B16BB0"/>
    <w:rsid w:val="00B177CA"/>
    <w:rsid w:val="00B17895"/>
    <w:rsid w:val="00B21381"/>
    <w:rsid w:val="00B218AD"/>
    <w:rsid w:val="00B24671"/>
    <w:rsid w:val="00B25770"/>
    <w:rsid w:val="00B27D32"/>
    <w:rsid w:val="00B31C35"/>
    <w:rsid w:val="00B33C0B"/>
    <w:rsid w:val="00B37292"/>
    <w:rsid w:val="00B377A1"/>
    <w:rsid w:val="00B40392"/>
    <w:rsid w:val="00B41CAB"/>
    <w:rsid w:val="00B43567"/>
    <w:rsid w:val="00B44A67"/>
    <w:rsid w:val="00B45BBA"/>
    <w:rsid w:val="00B54972"/>
    <w:rsid w:val="00B55F79"/>
    <w:rsid w:val="00B56437"/>
    <w:rsid w:val="00B567F4"/>
    <w:rsid w:val="00B56B24"/>
    <w:rsid w:val="00B56C35"/>
    <w:rsid w:val="00B60E8C"/>
    <w:rsid w:val="00B62C3C"/>
    <w:rsid w:val="00B62D44"/>
    <w:rsid w:val="00B64E6E"/>
    <w:rsid w:val="00B65E18"/>
    <w:rsid w:val="00B6650A"/>
    <w:rsid w:val="00B71150"/>
    <w:rsid w:val="00B720B4"/>
    <w:rsid w:val="00B7241A"/>
    <w:rsid w:val="00B72863"/>
    <w:rsid w:val="00B73CFE"/>
    <w:rsid w:val="00B75BF1"/>
    <w:rsid w:val="00B75FBF"/>
    <w:rsid w:val="00B762D0"/>
    <w:rsid w:val="00B8136D"/>
    <w:rsid w:val="00B8392A"/>
    <w:rsid w:val="00B83A18"/>
    <w:rsid w:val="00B85D9B"/>
    <w:rsid w:val="00B86BCE"/>
    <w:rsid w:val="00B86FE5"/>
    <w:rsid w:val="00B90CF0"/>
    <w:rsid w:val="00B93E21"/>
    <w:rsid w:val="00B94C30"/>
    <w:rsid w:val="00B953AE"/>
    <w:rsid w:val="00BA5072"/>
    <w:rsid w:val="00BA52F3"/>
    <w:rsid w:val="00BA57E8"/>
    <w:rsid w:val="00BB101D"/>
    <w:rsid w:val="00BB193A"/>
    <w:rsid w:val="00BB3D2A"/>
    <w:rsid w:val="00BB3F6F"/>
    <w:rsid w:val="00BB47EE"/>
    <w:rsid w:val="00BB5A73"/>
    <w:rsid w:val="00BB5E9B"/>
    <w:rsid w:val="00BB7129"/>
    <w:rsid w:val="00BB7917"/>
    <w:rsid w:val="00BB7C3C"/>
    <w:rsid w:val="00BC1F69"/>
    <w:rsid w:val="00BC2C3A"/>
    <w:rsid w:val="00BC403E"/>
    <w:rsid w:val="00BC4D09"/>
    <w:rsid w:val="00BC4FC8"/>
    <w:rsid w:val="00BC5FC5"/>
    <w:rsid w:val="00BC61F5"/>
    <w:rsid w:val="00BC7BB3"/>
    <w:rsid w:val="00BD18E1"/>
    <w:rsid w:val="00BD2915"/>
    <w:rsid w:val="00BD534B"/>
    <w:rsid w:val="00BD5A67"/>
    <w:rsid w:val="00BD65B8"/>
    <w:rsid w:val="00BD769D"/>
    <w:rsid w:val="00BE1376"/>
    <w:rsid w:val="00BF09A3"/>
    <w:rsid w:val="00BF0CA3"/>
    <w:rsid w:val="00BF13AF"/>
    <w:rsid w:val="00BF5027"/>
    <w:rsid w:val="00BF565C"/>
    <w:rsid w:val="00BF56BF"/>
    <w:rsid w:val="00BF6297"/>
    <w:rsid w:val="00BF6EBD"/>
    <w:rsid w:val="00BF7A82"/>
    <w:rsid w:val="00C0488F"/>
    <w:rsid w:val="00C04DFB"/>
    <w:rsid w:val="00C0783F"/>
    <w:rsid w:val="00C113D7"/>
    <w:rsid w:val="00C1276D"/>
    <w:rsid w:val="00C14794"/>
    <w:rsid w:val="00C1499D"/>
    <w:rsid w:val="00C14E2B"/>
    <w:rsid w:val="00C20EAA"/>
    <w:rsid w:val="00C22354"/>
    <w:rsid w:val="00C22C05"/>
    <w:rsid w:val="00C22C35"/>
    <w:rsid w:val="00C2475F"/>
    <w:rsid w:val="00C247E3"/>
    <w:rsid w:val="00C2499B"/>
    <w:rsid w:val="00C25496"/>
    <w:rsid w:val="00C254A6"/>
    <w:rsid w:val="00C34FD7"/>
    <w:rsid w:val="00C355BC"/>
    <w:rsid w:val="00C35F29"/>
    <w:rsid w:val="00C35F6E"/>
    <w:rsid w:val="00C36087"/>
    <w:rsid w:val="00C3622F"/>
    <w:rsid w:val="00C40012"/>
    <w:rsid w:val="00C40D9A"/>
    <w:rsid w:val="00C43962"/>
    <w:rsid w:val="00C46EC4"/>
    <w:rsid w:val="00C472B4"/>
    <w:rsid w:val="00C51467"/>
    <w:rsid w:val="00C528E1"/>
    <w:rsid w:val="00C52D2D"/>
    <w:rsid w:val="00C54E41"/>
    <w:rsid w:val="00C56CC2"/>
    <w:rsid w:val="00C6390F"/>
    <w:rsid w:val="00C65456"/>
    <w:rsid w:val="00C655FB"/>
    <w:rsid w:val="00C6628A"/>
    <w:rsid w:val="00C67774"/>
    <w:rsid w:val="00C67EFE"/>
    <w:rsid w:val="00C7328F"/>
    <w:rsid w:val="00C74CCA"/>
    <w:rsid w:val="00C75E96"/>
    <w:rsid w:val="00C76EA9"/>
    <w:rsid w:val="00C80A05"/>
    <w:rsid w:val="00C87A4D"/>
    <w:rsid w:val="00C9075D"/>
    <w:rsid w:val="00C9200A"/>
    <w:rsid w:val="00C9221D"/>
    <w:rsid w:val="00C9263C"/>
    <w:rsid w:val="00CA20D7"/>
    <w:rsid w:val="00CA35AB"/>
    <w:rsid w:val="00CA478F"/>
    <w:rsid w:val="00CA51BD"/>
    <w:rsid w:val="00CA5DF6"/>
    <w:rsid w:val="00CA638C"/>
    <w:rsid w:val="00CA674C"/>
    <w:rsid w:val="00CB08A3"/>
    <w:rsid w:val="00CB2FEA"/>
    <w:rsid w:val="00CB74A5"/>
    <w:rsid w:val="00CC1EC2"/>
    <w:rsid w:val="00CC2041"/>
    <w:rsid w:val="00CC64D0"/>
    <w:rsid w:val="00CC7A0A"/>
    <w:rsid w:val="00CD0DAD"/>
    <w:rsid w:val="00CD3754"/>
    <w:rsid w:val="00CD5AF4"/>
    <w:rsid w:val="00CD60D3"/>
    <w:rsid w:val="00CD6E3C"/>
    <w:rsid w:val="00CE044B"/>
    <w:rsid w:val="00CE0575"/>
    <w:rsid w:val="00CE1662"/>
    <w:rsid w:val="00CE1B20"/>
    <w:rsid w:val="00CE1D41"/>
    <w:rsid w:val="00CE2EFC"/>
    <w:rsid w:val="00CE46E2"/>
    <w:rsid w:val="00CE5291"/>
    <w:rsid w:val="00CE628A"/>
    <w:rsid w:val="00CE694E"/>
    <w:rsid w:val="00CF0443"/>
    <w:rsid w:val="00CF1A22"/>
    <w:rsid w:val="00CF33ED"/>
    <w:rsid w:val="00CF3AC1"/>
    <w:rsid w:val="00CF4579"/>
    <w:rsid w:val="00CF54B6"/>
    <w:rsid w:val="00CF5B7C"/>
    <w:rsid w:val="00CF6390"/>
    <w:rsid w:val="00CF79FA"/>
    <w:rsid w:val="00D0113A"/>
    <w:rsid w:val="00D0183B"/>
    <w:rsid w:val="00D029F7"/>
    <w:rsid w:val="00D0665E"/>
    <w:rsid w:val="00D10493"/>
    <w:rsid w:val="00D10CD7"/>
    <w:rsid w:val="00D12B54"/>
    <w:rsid w:val="00D14CEC"/>
    <w:rsid w:val="00D16876"/>
    <w:rsid w:val="00D17D71"/>
    <w:rsid w:val="00D24299"/>
    <w:rsid w:val="00D25276"/>
    <w:rsid w:val="00D25BFD"/>
    <w:rsid w:val="00D25E43"/>
    <w:rsid w:val="00D2652C"/>
    <w:rsid w:val="00D26AEE"/>
    <w:rsid w:val="00D26B83"/>
    <w:rsid w:val="00D27163"/>
    <w:rsid w:val="00D275EB"/>
    <w:rsid w:val="00D27B7D"/>
    <w:rsid w:val="00D32984"/>
    <w:rsid w:val="00D3362C"/>
    <w:rsid w:val="00D34AA9"/>
    <w:rsid w:val="00D34FD4"/>
    <w:rsid w:val="00D351DE"/>
    <w:rsid w:val="00D35440"/>
    <w:rsid w:val="00D35F15"/>
    <w:rsid w:val="00D3675A"/>
    <w:rsid w:val="00D36F72"/>
    <w:rsid w:val="00D415E7"/>
    <w:rsid w:val="00D43EED"/>
    <w:rsid w:val="00D4570C"/>
    <w:rsid w:val="00D5117D"/>
    <w:rsid w:val="00D51667"/>
    <w:rsid w:val="00D53F28"/>
    <w:rsid w:val="00D57FD0"/>
    <w:rsid w:val="00D62640"/>
    <w:rsid w:val="00D62EB7"/>
    <w:rsid w:val="00D66577"/>
    <w:rsid w:val="00D6749D"/>
    <w:rsid w:val="00D67712"/>
    <w:rsid w:val="00D6771B"/>
    <w:rsid w:val="00D7719E"/>
    <w:rsid w:val="00D826A6"/>
    <w:rsid w:val="00D83352"/>
    <w:rsid w:val="00D83523"/>
    <w:rsid w:val="00D91DB2"/>
    <w:rsid w:val="00D91E0F"/>
    <w:rsid w:val="00D92B76"/>
    <w:rsid w:val="00D92EF2"/>
    <w:rsid w:val="00D94FEE"/>
    <w:rsid w:val="00DA10BE"/>
    <w:rsid w:val="00DA2DB4"/>
    <w:rsid w:val="00DA374F"/>
    <w:rsid w:val="00DA3BA5"/>
    <w:rsid w:val="00DA5EF5"/>
    <w:rsid w:val="00DA7349"/>
    <w:rsid w:val="00DB12D2"/>
    <w:rsid w:val="00DB2CD8"/>
    <w:rsid w:val="00DB60CC"/>
    <w:rsid w:val="00DB6475"/>
    <w:rsid w:val="00DB6EF1"/>
    <w:rsid w:val="00DB7528"/>
    <w:rsid w:val="00DB77A0"/>
    <w:rsid w:val="00DC29FD"/>
    <w:rsid w:val="00DC33E0"/>
    <w:rsid w:val="00DC3CD8"/>
    <w:rsid w:val="00DC5FEF"/>
    <w:rsid w:val="00DC76BF"/>
    <w:rsid w:val="00DD1274"/>
    <w:rsid w:val="00DD3038"/>
    <w:rsid w:val="00DD3B4B"/>
    <w:rsid w:val="00DE0CD3"/>
    <w:rsid w:val="00DE169D"/>
    <w:rsid w:val="00DE3983"/>
    <w:rsid w:val="00DE53DC"/>
    <w:rsid w:val="00DE6B2F"/>
    <w:rsid w:val="00DF0E32"/>
    <w:rsid w:val="00DF1E20"/>
    <w:rsid w:val="00DF3855"/>
    <w:rsid w:val="00DF60B9"/>
    <w:rsid w:val="00DF662C"/>
    <w:rsid w:val="00DF749F"/>
    <w:rsid w:val="00E006CA"/>
    <w:rsid w:val="00E01558"/>
    <w:rsid w:val="00E04174"/>
    <w:rsid w:val="00E05CD2"/>
    <w:rsid w:val="00E05E15"/>
    <w:rsid w:val="00E1097D"/>
    <w:rsid w:val="00E117F0"/>
    <w:rsid w:val="00E24DA2"/>
    <w:rsid w:val="00E25BA0"/>
    <w:rsid w:val="00E25E12"/>
    <w:rsid w:val="00E263CC"/>
    <w:rsid w:val="00E30C5C"/>
    <w:rsid w:val="00E30D78"/>
    <w:rsid w:val="00E31C7D"/>
    <w:rsid w:val="00E32397"/>
    <w:rsid w:val="00E33D2B"/>
    <w:rsid w:val="00E33F49"/>
    <w:rsid w:val="00E46F6F"/>
    <w:rsid w:val="00E476E5"/>
    <w:rsid w:val="00E52AFD"/>
    <w:rsid w:val="00E536D9"/>
    <w:rsid w:val="00E54D86"/>
    <w:rsid w:val="00E55952"/>
    <w:rsid w:val="00E635F8"/>
    <w:rsid w:val="00E637B5"/>
    <w:rsid w:val="00E64209"/>
    <w:rsid w:val="00E64959"/>
    <w:rsid w:val="00E65580"/>
    <w:rsid w:val="00E65F8C"/>
    <w:rsid w:val="00E71CD4"/>
    <w:rsid w:val="00E7385E"/>
    <w:rsid w:val="00E739C2"/>
    <w:rsid w:val="00E73B30"/>
    <w:rsid w:val="00E75149"/>
    <w:rsid w:val="00E815EA"/>
    <w:rsid w:val="00E82F40"/>
    <w:rsid w:val="00E84174"/>
    <w:rsid w:val="00E84897"/>
    <w:rsid w:val="00E85B28"/>
    <w:rsid w:val="00E87872"/>
    <w:rsid w:val="00E90497"/>
    <w:rsid w:val="00E92B5D"/>
    <w:rsid w:val="00E930B2"/>
    <w:rsid w:val="00E932AC"/>
    <w:rsid w:val="00E93CBF"/>
    <w:rsid w:val="00E94C1D"/>
    <w:rsid w:val="00E9581F"/>
    <w:rsid w:val="00EA00AD"/>
    <w:rsid w:val="00EA0B07"/>
    <w:rsid w:val="00EA38A0"/>
    <w:rsid w:val="00EB14A5"/>
    <w:rsid w:val="00EB3DE6"/>
    <w:rsid w:val="00EB480D"/>
    <w:rsid w:val="00EC21AE"/>
    <w:rsid w:val="00EC34A6"/>
    <w:rsid w:val="00EC69AC"/>
    <w:rsid w:val="00ED1F19"/>
    <w:rsid w:val="00ED4686"/>
    <w:rsid w:val="00ED5C38"/>
    <w:rsid w:val="00ED7248"/>
    <w:rsid w:val="00EE065B"/>
    <w:rsid w:val="00EE231D"/>
    <w:rsid w:val="00EE5CBA"/>
    <w:rsid w:val="00EE5D04"/>
    <w:rsid w:val="00EE67BB"/>
    <w:rsid w:val="00EF0A48"/>
    <w:rsid w:val="00EF2811"/>
    <w:rsid w:val="00EF3A39"/>
    <w:rsid w:val="00EF789E"/>
    <w:rsid w:val="00F0028D"/>
    <w:rsid w:val="00F0177D"/>
    <w:rsid w:val="00F028EB"/>
    <w:rsid w:val="00F034DF"/>
    <w:rsid w:val="00F0458E"/>
    <w:rsid w:val="00F0618A"/>
    <w:rsid w:val="00F06D37"/>
    <w:rsid w:val="00F13828"/>
    <w:rsid w:val="00F171E3"/>
    <w:rsid w:val="00F17687"/>
    <w:rsid w:val="00F22E33"/>
    <w:rsid w:val="00F23747"/>
    <w:rsid w:val="00F24D18"/>
    <w:rsid w:val="00F2586E"/>
    <w:rsid w:val="00F25FA2"/>
    <w:rsid w:val="00F27B1C"/>
    <w:rsid w:val="00F31089"/>
    <w:rsid w:val="00F34CE0"/>
    <w:rsid w:val="00F46003"/>
    <w:rsid w:val="00F51782"/>
    <w:rsid w:val="00F51C27"/>
    <w:rsid w:val="00F53395"/>
    <w:rsid w:val="00F5363E"/>
    <w:rsid w:val="00F55D34"/>
    <w:rsid w:val="00F56B77"/>
    <w:rsid w:val="00F61E62"/>
    <w:rsid w:val="00F62892"/>
    <w:rsid w:val="00F65099"/>
    <w:rsid w:val="00F70521"/>
    <w:rsid w:val="00F719A6"/>
    <w:rsid w:val="00F72387"/>
    <w:rsid w:val="00F73702"/>
    <w:rsid w:val="00F73BCD"/>
    <w:rsid w:val="00F751FF"/>
    <w:rsid w:val="00F75CCD"/>
    <w:rsid w:val="00F822F4"/>
    <w:rsid w:val="00F82A53"/>
    <w:rsid w:val="00F83DDE"/>
    <w:rsid w:val="00F85EF0"/>
    <w:rsid w:val="00F86B85"/>
    <w:rsid w:val="00F93203"/>
    <w:rsid w:val="00F94E54"/>
    <w:rsid w:val="00FA1F5D"/>
    <w:rsid w:val="00FA3B8E"/>
    <w:rsid w:val="00FA53B6"/>
    <w:rsid w:val="00FA7ECA"/>
    <w:rsid w:val="00FB100B"/>
    <w:rsid w:val="00FB14E5"/>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4A30"/>
    <w:rsid w:val="00FD57E6"/>
    <w:rsid w:val="00FD63CB"/>
    <w:rsid w:val="00FD7332"/>
    <w:rsid w:val="00FE02A9"/>
    <w:rsid w:val="00FE050F"/>
    <w:rsid w:val="00FE14BB"/>
    <w:rsid w:val="00FE22ED"/>
    <w:rsid w:val="00FE3135"/>
    <w:rsid w:val="00FE39D4"/>
    <w:rsid w:val="00FE5206"/>
    <w:rsid w:val="00FE75FE"/>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9"/>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paragraph" w:styleId="Heading4">
    <w:name w:val="heading 4"/>
    <w:basedOn w:val="Normal"/>
    <w:next w:val="Normal"/>
    <w:link w:val="Heading4Char"/>
    <w:uiPriority w:val="9"/>
    <w:unhideWhenUsed/>
    <w:qFormat/>
    <w:rsid w:val="00337D0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9"/>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 w:type="table" w:styleId="TableGridLight">
    <w:name w:val="Grid Table Light"/>
    <w:basedOn w:val="TableNormal"/>
    <w:uiPriority w:val="40"/>
    <w:rsid w:val="006640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72387"/>
    <w:rPr>
      <w:sz w:val="16"/>
      <w:szCs w:val="16"/>
    </w:rPr>
  </w:style>
  <w:style w:type="paragraph" w:styleId="CommentText">
    <w:name w:val="annotation text"/>
    <w:basedOn w:val="Normal"/>
    <w:link w:val="CommentTextChar"/>
    <w:uiPriority w:val="99"/>
    <w:semiHidden/>
    <w:unhideWhenUsed/>
    <w:rsid w:val="00F72387"/>
    <w:pPr>
      <w:spacing w:line="240" w:lineRule="auto"/>
    </w:pPr>
    <w:rPr>
      <w:sz w:val="20"/>
      <w:szCs w:val="20"/>
    </w:rPr>
  </w:style>
  <w:style w:type="character" w:customStyle="1" w:styleId="CommentTextChar">
    <w:name w:val="Comment Text Char"/>
    <w:basedOn w:val="DefaultParagraphFont"/>
    <w:link w:val="CommentText"/>
    <w:uiPriority w:val="99"/>
    <w:semiHidden/>
    <w:rsid w:val="00F72387"/>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F72387"/>
    <w:rPr>
      <w:b/>
      <w:bCs/>
    </w:rPr>
  </w:style>
  <w:style w:type="character" w:customStyle="1" w:styleId="CommentSubjectChar">
    <w:name w:val="Comment Subject Char"/>
    <w:basedOn w:val="CommentTextChar"/>
    <w:link w:val="CommentSubject"/>
    <w:uiPriority w:val="99"/>
    <w:semiHidden/>
    <w:rsid w:val="00F72387"/>
    <w:rPr>
      <w:rFonts w:ascii="Times New Roman" w:eastAsia="Times New Roman" w:hAnsi="Times New Roman" w:cs="Times New Roman"/>
      <w:b/>
      <w:bCs/>
      <w:sz w:val="20"/>
      <w:szCs w:val="20"/>
      <w:lang w:eastAsia="en-IN"/>
    </w:rPr>
  </w:style>
  <w:style w:type="character" w:customStyle="1" w:styleId="Heading4Char">
    <w:name w:val="Heading 4 Char"/>
    <w:basedOn w:val="DefaultParagraphFont"/>
    <w:link w:val="Heading4"/>
    <w:uiPriority w:val="9"/>
    <w:rsid w:val="00337D07"/>
    <w:rPr>
      <w:rFonts w:asciiTheme="majorHAnsi" w:eastAsiaTheme="majorEastAsia" w:hAnsiTheme="majorHAnsi" w:cstheme="majorBidi"/>
      <w:i/>
      <w:iCs/>
      <w:color w:val="2E74B5" w:themeColor="accent1" w:themeShade="BF"/>
      <w:sz w:val="24"/>
      <w:szCs w:val="24"/>
      <w:lang w:eastAsia="en-IN"/>
    </w:rPr>
  </w:style>
  <w:style w:type="character" w:styleId="Strong">
    <w:name w:val="Strong"/>
    <w:basedOn w:val="DefaultParagraphFont"/>
    <w:uiPriority w:val="22"/>
    <w:qFormat/>
    <w:rsid w:val="00337D07"/>
    <w:rPr>
      <w:b/>
      <w:bCs/>
    </w:rPr>
  </w:style>
  <w:style w:type="paragraph" w:styleId="HTMLPreformatted">
    <w:name w:val="HTML Preformatted"/>
    <w:basedOn w:val="Normal"/>
    <w:link w:val="HTMLPreformattedChar"/>
    <w:uiPriority w:val="99"/>
    <w:semiHidden/>
    <w:unhideWhenUsed/>
    <w:rsid w:val="00CA4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78F"/>
    <w:rPr>
      <w:rFonts w:ascii="Courier New" w:eastAsia="Times New Roman" w:hAnsi="Courier New" w:cs="Courier New"/>
      <w:sz w:val="20"/>
      <w:szCs w:val="20"/>
      <w:lang w:val="en-US"/>
    </w:rPr>
  </w:style>
  <w:style w:type="character" w:customStyle="1" w:styleId="n">
    <w:name w:val="n"/>
    <w:basedOn w:val="DefaultParagraphFont"/>
    <w:rsid w:val="00CA478F"/>
  </w:style>
  <w:style w:type="paragraph" w:styleId="NoSpacing">
    <w:name w:val="No Spacing"/>
    <w:uiPriority w:val="1"/>
    <w:qFormat/>
    <w:rsid w:val="00CA478F"/>
    <w:pPr>
      <w:spacing w:after="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5711">
      <w:bodyDiv w:val="1"/>
      <w:marLeft w:val="0"/>
      <w:marRight w:val="0"/>
      <w:marTop w:val="0"/>
      <w:marBottom w:val="0"/>
      <w:divBdr>
        <w:top w:val="none" w:sz="0" w:space="0" w:color="auto"/>
        <w:left w:val="none" w:sz="0" w:space="0" w:color="auto"/>
        <w:bottom w:val="none" w:sz="0" w:space="0" w:color="auto"/>
        <w:right w:val="none" w:sz="0" w:space="0" w:color="auto"/>
      </w:divBdr>
    </w:div>
    <w:div w:id="23603666">
      <w:bodyDiv w:val="1"/>
      <w:marLeft w:val="0"/>
      <w:marRight w:val="0"/>
      <w:marTop w:val="0"/>
      <w:marBottom w:val="0"/>
      <w:divBdr>
        <w:top w:val="none" w:sz="0" w:space="0" w:color="auto"/>
        <w:left w:val="none" w:sz="0" w:space="0" w:color="auto"/>
        <w:bottom w:val="none" w:sz="0" w:space="0" w:color="auto"/>
        <w:right w:val="none" w:sz="0" w:space="0" w:color="auto"/>
      </w:divBdr>
    </w:div>
    <w:div w:id="42027482">
      <w:bodyDiv w:val="1"/>
      <w:marLeft w:val="0"/>
      <w:marRight w:val="0"/>
      <w:marTop w:val="0"/>
      <w:marBottom w:val="0"/>
      <w:divBdr>
        <w:top w:val="none" w:sz="0" w:space="0" w:color="auto"/>
        <w:left w:val="none" w:sz="0" w:space="0" w:color="auto"/>
        <w:bottom w:val="none" w:sz="0" w:space="0" w:color="auto"/>
        <w:right w:val="none" w:sz="0" w:space="0" w:color="auto"/>
      </w:divBdr>
    </w:div>
    <w:div w:id="110901484">
      <w:bodyDiv w:val="1"/>
      <w:marLeft w:val="0"/>
      <w:marRight w:val="0"/>
      <w:marTop w:val="0"/>
      <w:marBottom w:val="0"/>
      <w:divBdr>
        <w:top w:val="none" w:sz="0" w:space="0" w:color="auto"/>
        <w:left w:val="none" w:sz="0" w:space="0" w:color="auto"/>
        <w:bottom w:val="none" w:sz="0" w:space="0" w:color="auto"/>
        <w:right w:val="none" w:sz="0" w:space="0" w:color="auto"/>
      </w:divBdr>
    </w:div>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172452544">
      <w:bodyDiv w:val="1"/>
      <w:marLeft w:val="0"/>
      <w:marRight w:val="0"/>
      <w:marTop w:val="0"/>
      <w:marBottom w:val="0"/>
      <w:divBdr>
        <w:top w:val="none" w:sz="0" w:space="0" w:color="auto"/>
        <w:left w:val="none" w:sz="0" w:space="0" w:color="auto"/>
        <w:bottom w:val="none" w:sz="0" w:space="0" w:color="auto"/>
        <w:right w:val="none" w:sz="0" w:space="0" w:color="auto"/>
      </w:divBdr>
    </w:div>
    <w:div w:id="221334919">
      <w:bodyDiv w:val="1"/>
      <w:marLeft w:val="0"/>
      <w:marRight w:val="0"/>
      <w:marTop w:val="0"/>
      <w:marBottom w:val="0"/>
      <w:divBdr>
        <w:top w:val="none" w:sz="0" w:space="0" w:color="auto"/>
        <w:left w:val="none" w:sz="0" w:space="0" w:color="auto"/>
        <w:bottom w:val="none" w:sz="0" w:space="0" w:color="auto"/>
        <w:right w:val="none" w:sz="0" w:space="0" w:color="auto"/>
      </w:divBdr>
    </w:div>
    <w:div w:id="230821988">
      <w:bodyDiv w:val="1"/>
      <w:marLeft w:val="0"/>
      <w:marRight w:val="0"/>
      <w:marTop w:val="0"/>
      <w:marBottom w:val="0"/>
      <w:divBdr>
        <w:top w:val="none" w:sz="0" w:space="0" w:color="auto"/>
        <w:left w:val="none" w:sz="0" w:space="0" w:color="auto"/>
        <w:bottom w:val="none" w:sz="0" w:space="0" w:color="auto"/>
        <w:right w:val="none" w:sz="0" w:space="0" w:color="auto"/>
      </w:divBdr>
    </w:div>
    <w:div w:id="230968751">
      <w:bodyDiv w:val="1"/>
      <w:marLeft w:val="0"/>
      <w:marRight w:val="0"/>
      <w:marTop w:val="0"/>
      <w:marBottom w:val="0"/>
      <w:divBdr>
        <w:top w:val="none" w:sz="0" w:space="0" w:color="auto"/>
        <w:left w:val="none" w:sz="0" w:space="0" w:color="auto"/>
        <w:bottom w:val="none" w:sz="0" w:space="0" w:color="auto"/>
        <w:right w:val="none" w:sz="0" w:space="0" w:color="auto"/>
      </w:divBdr>
    </w:div>
    <w:div w:id="234437456">
      <w:bodyDiv w:val="1"/>
      <w:marLeft w:val="0"/>
      <w:marRight w:val="0"/>
      <w:marTop w:val="0"/>
      <w:marBottom w:val="0"/>
      <w:divBdr>
        <w:top w:val="none" w:sz="0" w:space="0" w:color="auto"/>
        <w:left w:val="none" w:sz="0" w:space="0" w:color="auto"/>
        <w:bottom w:val="none" w:sz="0" w:space="0" w:color="auto"/>
        <w:right w:val="none" w:sz="0" w:space="0" w:color="auto"/>
      </w:divBdr>
    </w:div>
    <w:div w:id="248972524">
      <w:bodyDiv w:val="1"/>
      <w:marLeft w:val="0"/>
      <w:marRight w:val="0"/>
      <w:marTop w:val="0"/>
      <w:marBottom w:val="0"/>
      <w:divBdr>
        <w:top w:val="none" w:sz="0" w:space="0" w:color="auto"/>
        <w:left w:val="none" w:sz="0" w:space="0" w:color="auto"/>
        <w:bottom w:val="none" w:sz="0" w:space="0" w:color="auto"/>
        <w:right w:val="none" w:sz="0" w:space="0" w:color="auto"/>
      </w:divBdr>
    </w:div>
    <w:div w:id="255599274">
      <w:bodyDiv w:val="1"/>
      <w:marLeft w:val="0"/>
      <w:marRight w:val="0"/>
      <w:marTop w:val="0"/>
      <w:marBottom w:val="0"/>
      <w:divBdr>
        <w:top w:val="none" w:sz="0" w:space="0" w:color="auto"/>
        <w:left w:val="none" w:sz="0" w:space="0" w:color="auto"/>
        <w:bottom w:val="none" w:sz="0" w:space="0" w:color="auto"/>
        <w:right w:val="none" w:sz="0" w:space="0" w:color="auto"/>
      </w:divBdr>
    </w:div>
    <w:div w:id="260534720">
      <w:bodyDiv w:val="1"/>
      <w:marLeft w:val="0"/>
      <w:marRight w:val="0"/>
      <w:marTop w:val="0"/>
      <w:marBottom w:val="0"/>
      <w:divBdr>
        <w:top w:val="none" w:sz="0" w:space="0" w:color="auto"/>
        <w:left w:val="none" w:sz="0" w:space="0" w:color="auto"/>
        <w:bottom w:val="none" w:sz="0" w:space="0" w:color="auto"/>
        <w:right w:val="none" w:sz="0" w:space="0" w:color="auto"/>
      </w:divBdr>
    </w:div>
    <w:div w:id="262543482">
      <w:bodyDiv w:val="1"/>
      <w:marLeft w:val="0"/>
      <w:marRight w:val="0"/>
      <w:marTop w:val="0"/>
      <w:marBottom w:val="0"/>
      <w:divBdr>
        <w:top w:val="none" w:sz="0" w:space="0" w:color="auto"/>
        <w:left w:val="none" w:sz="0" w:space="0" w:color="auto"/>
        <w:bottom w:val="none" w:sz="0" w:space="0" w:color="auto"/>
        <w:right w:val="none" w:sz="0" w:space="0" w:color="auto"/>
      </w:divBdr>
    </w:div>
    <w:div w:id="289751223">
      <w:bodyDiv w:val="1"/>
      <w:marLeft w:val="0"/>
      <w:marRight w:val="0"/>
      <w:marTop w:val="0"/>
      <w:marBottom w:val="0"/>
      <w:divBdr>
        <w:top w:val="none" w:sz="0" w:space="0" w:color="auto"/>
        <w:left w:val="none" w:sz="0" w:space="0" w:color="auto"/>
        <w:bottom w:val="none" w:sz="0" w:space="0" w:color="auto"/>
        <w:right w:val="none" w:sz="0" w:space="0" w:color="auto"/>
      </w:divBdr>
    </w:div>
    <w:div w:id="304356968">
      <w:bodyDiv w:val="1"/>
      <w:marLeft w:val="0"/>
      <w:marRight w:val="0"/>
      <w:marTop w:val="0"/>
      <w:marBottom w:val="0"/>
      <w:divBdr>
        <w:top w:val="none" w:sz="0" w:space="0" w:color="auto"/>
        <w:left w:val="none" w:sz="0" w:space="0" w:color="auto"/>
        <w:bottom w:val="none" w:sz="0" w:space="0" w:color="auto"/>
        <w:right w:val="none" w:sz="0" w:space="0" w:color="auto"/>
      </w:divBdr>
    </w:div>
    <w:div w:id="319118670">
      <w:bodyDiv w:val="1"/>
      <w:marLeft w:val="0"/>
      <w:marRight w:val="0"/>
      <w:marTop w:val="0"/>
      <w:marBottom w:val="0"/>
      <w:divBdr>
        <w:top w:val="none" w:sz="0" w:space="0" w:color="auto"/>
        <w:left w:val="none" w:sz="0" w:space="0" w:color="auto"/>
        <w:bottom w:val="none" w:sz="0" w:space="0" w:color="auto"/>
        <w:right w:val="none" w:sz="0" w:space="0" w:color="auto"/>
      </w:divBdr>
    </w:div>
    <w:div w:id="370618078">
      <w:bodyDiv w:val="1"/>
      <w:marLeft w:val="0"/>
      <w:marRight w:val="0"/>
      <w:marTop w:val="0"/>
      <w:marBottom w:val="0"/>
      <w:divBdr>
        <w:top w:val="none" w:sz="0" w:space="0" w:color="auto"/>
        <w:left w:val="none" w:sz="0" w:space="0" w:color="auto"/>
        <w:bottom w:val="none" w:sz="0" w:space="0" w:color="auto"/>
        <w:right w:val="none" w:sz="0" w:space="0" w:color="auto"/>
      </w:divBdr>
    </w:div>
    <w:div w:id="445777030">
      <w:bodyDiv w:val="1"/>
      <w:marLeft w:val="0"/>
      <w:marRight w:val="0"/>
      <w:marTop w:val="0"/>
      <w:marBottom w:val="0"/>
      <w:divBdr>
        <w:top w:val="none" w:sz="0" w:space="0" w:color="auto"/>
        <w:left w:val="none" w:sz="0" w:space="0" w:color="auto"/>
        <w:bottom w:val="none" w:sz="0" w:space="0" w:color="auto"/>
        <w:right w:val="none" w:sz="0" w:space="0" w:color="auto"/>
      </w:divBdr>
    </w:div>
    <w:div w:id="477651330">
      <w:bodyDiv w:val="1"/>
      <w:marLeft w:val="0"/>
      <w:marRight w:val="0"/>
      <w:marTop w:val="0"/>
      <w:marBottom w:val="0"/>
      <w:divBdr>
        <w:top w:val="none" w:sz="0" w:space="0" w:color="auto"/>
        <w:left w:val="none" w:sz="0" w:space="0" w:color="auto"/>
        <w:bottom w:val="none" w:sz="0" w:space="0" w:color="auto"/>
        <w:right w:val="none" w:sz="0" w:space="0" w:color="auto"/>
      </w:divBdr>
    </w:div>
    <w:div w:id="482739005">
      <w:bodyDiv w:val="1"/>
      <w:marLeft w:val="0"/>
      <w:marRight w:val="0"/>
      <w:marTop w:val="0"/>
      <w:marBottom w:val="0"/>
      <w:divBdr>
        <w:top w:val="none" w:sz="0" w:space="0" w:color="auto"/>
        <w:left w:val="none" w:sz="0" w:space="0" w:color="auto"/>
        <w:bottom w:val="none" w:sz="0" w:space="0" w:color="auto"/>
        <w:right w:val="none" w:sz="0" w:space="0" w:color="auto"/>
      </w:divBdr>
    </w:div>
    <w:div w:id="486288736">
      <w:bodyDiv w:val="1"/>
      <w:marLeft w:val="0"/>
      <w:marRight w:val="0"/>
      <w:marTop w:val="0"/>
      <w:marBottom w:val="0"/>
      <w:divBdr>
        <w:top w:val="none" w:sz="0" w:space="0" w:color="auto"/>
        <w:left w:val="none" w:sz="0" w:space="0" w:color="auto"/>
        <w:bottom w:val="none" w:sz="0" w:space="0" w:color="auto"/>
        <w:right w:val="none" w:sz="0" w:space="0" w:color="auto"/>
      </w:divBdr>
    </w:div>
    <w:div w:id="493037410">
      <w:bodyDiv w:val="1"/>
      <w:marLeft w:val="0"/>
      <w:marRight w:val="0"/>
      <w:marTop w:val="0"/>
      <w:marBottom w:val="0"/>
      <w:divBdr>
        <w:top w:val="none" w:sz="0" w:space="0" w:color="auto"/>
        <w:left w:val="none" w:sz="0" w:space="0" w:color="auto"/>
        <w:bottom w:val="none" w:sz="0" w:space="0" w:color="auto"/>
        <w:right w:val="none" w:sz="0" w:space="0" w:color="auto"/>
      </w:divBdr>
    </w:div>
    <w:div w:id="499351365">
      <w:bodyDiv w:val="1"/>
      <w:marLeft w:val="0"/>
      <w:marRight w:val="0"/>
      <w:marTop w:val="0"/>
      <w:marBottom w:val="0"/>
      <w:divBdr>
        <w:top w:val="none" w:sz="0" w:space="0" w:color="auto"/>
        <w:left w:val="none" w:sz="0" w:space="0" w:color="auto"/>
        <w:bottom w:val="none" w:sz="0" w:space="0" w:color="auto"/>
        <w:right w:val="none" w:sz="0" w:space="0" w:color="auto"/>
      </w:divBdr>
    </w:div>
    <w:div w:id="503519551">
      <w:bodyDiv w:val="1"/>
      <w:marLeft w:val="0"/>
      <w:marRight w:val="0"/>
      <w:marTop w:val="0"/>
      <w:marBottom w:val="0"/>
      <w:divBdr>
        <w:top w:val="none" w:sz="0" w:space="0" w:color="auto"/>
        <w:left w:val="none" w:sz="0" w:space="0" w:color="auto"/>
        <w:bottom w:val="none" w:sz="0" w:space="0" w:color="auto"/>
        <w:right w:val="none" w:sz="0" w:space="0" w:color="auto"/>
      </w:divBdr>
    </w:div>
    <w:div w:id="546993913">
      <w:bodyDiv w:val="1"/>
      <w:marLeft w:val="0"/>
      <w:marRight w:val="0"/>
      <w:marTop w:val="0"/>
      <w:marBottom w:val="0"/>
      <w:divBdr>
        <w:top w:val="none" w:sz="0" w:space="0" w:color="auto"/>
        <w:left w:val="none" w:sz="0" w:space="0" w:color="auto"/>
        <w:bottom w:val="none" w:sz="0" w:space="0" w:color="auto"/>
        <w:right w:val="none" w:sz="0" w:space="0" w:color="auto"/>
      </w:divBdr>
    </w:div>
    <w:div w:id="574364647">
      <w:bodyDiv w:val="1"/>
      <w:marLeft w:val="0"/>
      <w:marRight w:val="0"/>
      <w:marTop w:val="0"/>
      <w:marBottom w:val="0"/>
      <w:divBdr>
        <w:top w:val="none" w:sz="0" w:space="0" w:color="auto"/>
        <w:left w:val="none" w:sz="0" w:space="0" w:color="auto"/>
        <w:bottom w:val="none" w:sz="0" w:space="0" w:color="auto"/>
        <w:right w:val="none" w:sz="0" w:space="0" w:color="auto"/>
      </w:divBdr>
    </w:div>
    <w:div w:id="586577407">
      <w:bodyDiv w:val="1"/>
      <w:marLeft w:val="0"/>
      <w:marRight w:val="0"/>
      <w:marTop w:val="0"/>
      <w:marBottom w:val="0"/>
      <w:divBdr>
        <w:top w:val="none" w:sz="0" w:space="0" w:color="auto"/>
        <w:left w:val="none" w:sz="0" w:space="0" w:color="auto"/>
        <w:bottom w:val="none" w:sz="0" w:space="0" w:color="auto"/>
        <w:right w:val="none" w:sz="0" w:space="0" w:color="auto"/>
      </w:divBdr>
      <w:divsChild>
        <w:div w:id="966398741">
          <w:marLeft w:val="547"/>
          <w:marRight w:val="0"/>
          <w:marTop w:val="0"/>
          <w:marBottom w:val="0"/>
          <w:divBdr>
            <w:top w:val="none" w:sz="0" w:space="0" w:color="auto"/>
            <w:left w:val="none" w:sz="0" w:space="0" w:color="auto"/>
            <w:bottom w:val="none" w:sz="0" w:space="0" w:color="auto"/>
            <w:right w:val="none" w:sz="0" w:space="0" w:color="auto"/>
          </w:divBdr>
        </w:div>
      </w:divsChild>
    </w:div>
    <w:div w:id="592249864">
      <w:bodyDiv w:val="1"/>
      <w:marLeft w:val="0"/>
      <w:marRight w:val="0"/>
      <w:marTop w:val="0"/>
      <w:marBottom w:val="0"/>
      <w:divBdr>
        <w:top w:val="none" w:sz="0" w:space="0" w:color="auto"/>
        <w:left w:val="none" w:sz="0" w:space="0" w:color="auto"/>
        <w:bottom w:val="none" w:sz="0" w:space="0" w:color="auto"/>
        <w:right w:val="none" w:sz="0" w:space="0" w:color="auto"/>
      </w:divBdr>
    </w:div>
    <w:div w:id="604195892">
      <w:bodyDiv w:val="1"/>
      <w:marLeft w:val="0"/>
      <w:marRight w:val="0"/>
      <w:marTop w:val="0"/>
      <w:marBottom w:val="0"/>
      <w:divBdr>
        <w:top w:val="none" w:sz="0" w:space="0" w:color="auto"/>
        <w:left w:val="none" w:sz="0" w:space="0" w:color="auto"/>
        <w:bottom w:val="none" w:sz="0" w:space="0" w:color="auto"/>
        <w:right w:val="none" w:sz="0" w:space="0" w:color="auto"/>
      </w:divBdr>
    </w:div>
    <w:div w:id="611088568">
      <w:bodyDiv w:val="1"/>
      <w:marLeft w:val="0"/>
      <w:marRight w:val="0"/>
      <w:marTop w:val="0"/>
      <w:marBottom w:val="0"/>
      <w:divBdr>
        <w:top w:val="none" w:sz="0" w:space="0" w:color="auto"/>
        <w:left w:val="none" w:sz="0" w:space="0" w:color="auto"/>
        <w:bottom w:val="none" w:sz="0" w:space="0" w:color="auto"/>
        <w:right w:val="none" w:sz="0" w:space="0" w:color="auto"/>
      </w:divBdr>
    </w:div>
    <w:div w:id="611595516">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28457423">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47731941">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08013273">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48133113">
      <w:bodyDiv w:val="1"/>
      <w:marLeft w:val="0"/>
      <w:marRight w:val="0"/>
      <w:marTop w:val="0"/>
      <w:marBottom w:val="0"/>
      <w:divBdr>
        <w:top w:val="none" w:sz="0" w:space="0" w:color="auto"/>
        <w:left w:val="none" w:sz="0" w:space="0" w:color="auto"/>
        <w:bottom w:val="none" w:sz="0" w:space="0" w:color="auto"/>
        <w:right w:val="none" w:sz="0" w:space="0" w:color="auto"/>
      </w:divBdr>
    </w:div>
    <w:div w:id="863246522">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972563380">
      <w:bodyDiv w:val="1"/>
      <w:marLeft w:val="0"/>
      <w:marRight w:val="0"/>
      <w:marTop w:val="0"/>
      <w:marBottom w:val="0"/>
      <w:divBdr>
        <w:top w:val="none" w:sz="0" w:space="0" w:color="auto"/>
        <w:left w:val="none" w:sz="0" w:space="0" w:color="auto"/>
        <w:bottom w:val="none" w:sz="0" w:space="0" w:color="auto"/>
        <w:right w:val="none" w:sz="0" w:space="0" w:color="auto"/>
      </w:divBdr>
    </w:div>
    <w:div w:id="1017737172">
      <w:bodyDiv w:val="1"/>
      <w:marLeft w:val="0"/>
      <w:marRight w:val="0"/>
      <w:marTop w:val="0"/>
      <w:marBottom w:val="0"/>
      <w:divBdr>
        <w:top w:val="none" w:sz="0" w:space="0" w:color="auto"/>
        <w:left w:val="none" w:sz="0" w:space="0" w:color="auto"/>
        <w:bottom w:val="none" w:sz="0" w:space="0" w:color="auto"/>
        <w:right w:val="none" w:sz="0" w:space="0" w:color="auto"/>
      </w:divBdr>
    </w:div>
    <w:div w:id="1106651879">
      <w:bodyDiv w:val="1"/>
      <w:marLeft w:val="0"/>
      <w:marRight w:val="0"/>
      <w:marTop w:val="0"/>
      <w:marBottom w:val="0"/>
      <w:divBdr>
        <w:top w:val="none" w:sz="0" w:space="0" w:color="auto"/>
        <w:left w:val="none" w:sz="0" w:space="0" w:color="auto"/>
        <w:bottom w:val="none" w:sz="0" w:space="0" w:color="auto"/>
        <w:right w:val="none" w:sz="0" w:space="0" w:color="auto"/>
      </w:divBdr>
    </w:div>
    <w:div w:id="1133402618">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141851484">
      <w:bodyDiv w:val="1"/>
      <w:marLeft w:val="0"/>
      <w:marRight w:val="0"/>
      <w:marTop w:val="0"/>
      <w:marBottom w:val="0"/>
      <w:divBdr>
        <w:top w:val="none" w:sz="0" w:space="0" w:color="auto"/>
        <w:left w:val="none" w:sz="0" w:space="0" w:color="auto"/>
        <w:bottom w:val="none" w:sz="0" w:space="0" w:color="auto"/>
        <w:right w:val="none" w:sz="0" w:space="0" w:color="auto"/>
      </w:divBdr>
    </w:div>
    <w:div w:id="1156918250">
      <w:bodyDiv w:val="1"/>
      <w:marLeft w:val="0"/>
      <w:marRight w:val="0"/>
      <w:marTop w:val="0"/>
      <w:marBottom w:val="0"/>
      <w:divBdr>
        <w:top w:val="none" w:sz="0" w:space="0" w:color="auto"/>
        <w:left w:val="none" w:sz="0" w:space="0" w:color="auto"/>
        <w:bottom w:val="none" w:sz="0" w:space="0" w:color="auto"/>
        <w:right w:val="none" w:sz="0" w:space="0" w:color="auto"/>
      </w:divBdr>
    </w:div>
    <w:div w:id="1170755568">
      <w:bodyDiv w:val="1"/>
      <w:marLeft w:val="0"/>
      <w:marRight w:val="0"/>
      <w:marTop w:val="0"/>
      <w:marBottom w:val="0"/>
      <w:divBdr>
        <w:top w:val="none" w:sz="0" w:space="0" w:color="auto"/>
        <w:left w:val="none" w:sz="0" w:space="0" w:color="auto"/>
        <w:bottom w:val="none" w:sz="0" w:space="0" w:color="auto"/>
        <w:right w:val="none" w:sz="0" w:space="0" w:color="auto"/>
      </w:divBdr>
    </w:div>
    <w:div w:id="1219783917">
      <w:bodyDiv w:val="1"/>
      <w:marLeft w:val="0"/>
      <w:marRight w:val="0"/>
      <w:marTop w:val="0"/>
      <w:marBottom w:val="0"/>
      <w:divBdr>
        <w:top w:val="none" w:sz="0" w:space="0" w:color="auto"/>
        <w:left w:val="none" w:sz="0" w:space="0" w:color="auto"/>
        <w:bottom w:val="none" w:sz="0" w:space="0" w:color="auto"/>
        <w:right w:val="none" w:sz="0" w:space="0" w:color="auto"/>
      </w:divBdr>
    </w:div>
    <w:div w:id="1247613416">
      <w:bodyDiv w:val="1"/>
      <w:marLeft w:val="0"/>
      <w:marRight w:val="0"/>
      <w:marTop w:val="0"/>
      <w:marBottom w:val="0"/>
      <w:divBdr>
        <w:top w:val="none" w:sz="0" w:space="0" w:color="auto"/>
        <w:left w:val="none" w:sz="0" w:space="0" w:color="auto"/>
        <w:bottom w:val="none" w:sz="0" w:space="0" w:color="auto"/>
        <w:right w:val="none" w:sz="0" w:space="0" w:color="auto"/>
      </w:divBdr>
    </w:div>
    <w:div w:id="1282958849">
      <w:bodyDiv w:val="1"/>
      <w:marLeft w:val="0"/>
      <w:marRight w:val="0"/>
      <w:marTop w:val="0"/>
      <w:marBottom w:val="0"/>
      <w:divBdr>
        <w:top w:val="none" w:sz="0" w:space="0" w:color="auto"/>
        <w:left w:val="none" w:sz="0" w:space="0" w:color="auto"/>
        <w:bottom w:val="none" w:sz="0" w:space="0" w:color="auto"/>
        <w:right w:val="none" w:sz="0" w:space="0" w:color="auto"/>
      </w:divBdr>
    </w:div>
    <w:div w:id="1295984037">
      <w:bodyDiv w:val="1"/>
      <w:marLeft w:val="0"/>
      <w:marRight w:val="0"/>
      <w:marTop w:val="0"/>
      <w:marBottom w:val="0"/>
      <w:divBdr>
        <w:top w:val="none" w:sz="0" w:space="0" w:color="auto"/>
        <w:left w:val="none" w:sz="0" w:space="0" w:color="auto"/>
        <w:bottom w:val="none" w:sz="0" w:space="0" w:color="auto"/>
        <w:right w:val="none" w:sz="0" w:space="0" w:color="auto"/>
      </w:divBdr>
    </w:div>
    <w:div w:id="1296528271">
      <w:bodyDiv w:val="1"/>
      <w:marLeft w:val="0"/>
      <w:marRight w:val="0"/>
      <w:marTop w:val="0"/>
      <w:marBottom w:val="0"/>
      <w:divBdr>
        <w:top w:val="none" w:sz="0" w:space="0" w:color="auto"/>
        <w:left w:val="none" w:sz="0" w:space="0" w:color="auto"/>
        <w:bottom w:val="none" w:sz="0" w:space="0" w:color="auto"/>
        <w:right w:val="none" w:sz="0" w:space="0" w:color="auto"/>
      </w:divBdr>
    </w:div>
    <w:div w:id="1307979555">
      <w:bodyDiv w:val="1"/>
      <w:marLeft w:val="0"/>
      <w:marRight w:val="0"/>
      <w:marTop w:val="0"/>
      <w:marBottom w:val="0"/>
      <w:divBdr>
        <w:top w:val="none" w:sz="0" w:space="0" w:color="auto"/>
        <w:left w:val="none" w:sz="0" w:space="0" w:color="auto"/>
        <w:bottom w:val="none" w:sz="0" w:space="0" w:color="auto"/>
        <w:right w:val="none" w:sz="0" w:space="0" w:color="auto"/>
      </w:divBdr>
    </w:div>
    <w:div w:id="1311396999">
      <w:bodyDiv w:val="1"/>
      <w:marLeft w:val="0"/>
      <w:marRight w:val="0"/>
      <w:marTop w:val="0"/>
      <w:marBottom w:val="0"/>
      <w:divBdr>
        <w:top w:val="none" w:sz="0" w:space="0" w:color="auto"/>
        <w:left w:val="none" w:sz="0" w:space="0" w:color="auto"/>
        <w:bottom w:val="none" w:sz="0" w:space="0" w:color="auto"/>
        <w:right w:val="none" w:sz="0" w:space="0" w:color="auto"/>
      </w:divBdr>
    </w:div>
    <w:div w:id="1321886097">
      <w:bodyDiv w:val="1"/>
      <w:marLeft w:val="0"/>
      <w:marRight w:val="0"/>
      <w:marTop w:val="0"/>
      <w:marBottom w:val="0"/>
      <w:divBdr>
        <w:top w:val="none" w:sz="0" w:space="0" w:color="auto"/>
        <w:left w:val="none" w:sz="0" w:space="0" w:color="auto"/>
        <w:bottom w:val="none" w:sz="0" w:space="0" w:color="auto"/>
        <w:right w:val="none" w:sz="0" w:space="0" w:color="auto"/>
      </w:divBdr>
    </w:div>
    <w:div w:id="1322394621">
      <w:bodyDiv w:val="1"/>
      <w:marLeft w:val="0"/>
      <w:marRight w:val="0"/>
      <w:marTop w:val="0"/>
      <w:marBottom w:val="0"/>
      <w:divBdr>
        <w:top w:val="none" w:sz="0" w:space="0" w:color="auto"/>
        <w:left w:val="none" w:sz="0" w:space="0" w:color="auto"/>
        <w:bottom w:val="none" w:sz="0" w:space="0" w:color="auto"/>
        <w:right w:val="none" w:sz="0" w:space="0" w:color="auto"/>
      </w:divBdr>
    </w:div>
    <w:div w:id="1326939330">
      <w:bodyDiv w:val="1"/>
      <w:marLeft w:val="0"/>
      <w:marRight w:val="0"/>
      <w:marTop w:val="0"/>
      <w:marBottom w:val="0"/>
      <w:divBdr>
        <w:top w:val="none" w:sz="0" w:space="0" w:color="auto"/>
        <w:left w:val="none" w:sz="0" w:space="0" w:color="auto"/>
        <w:bottom w:val="none" w:sz="0" w:space="0" w:color="auto"/>
        <w:right w:val="none" w:sz="0" w:space="0" w:color="auto"/>
      </w:divBdr>
    </w:div>
    <w:div w:id="1328285971">
      <w:bodyDiv w:val="1"/>
      <w:marLeft w:val="0"/>
      <w:marRight w:val="0"/>
      <w:marTop w:val="0"/>
      <w:marBottom w:val="0"/>
      <w:divBdr>
        <w:top w:val="none" w:sz="0" w:space="0" w:color="auto"/>
        <w:left w:val="none" w:sz="0" w:space="0" w:color="auto"/>
        <w:bottom w:val="none" w:sz="0" w:space="0" w:color="auto"/>
        <w:right w:val="none" w:sz="0" w:space="0" w:color="auto"/>
      </w:divBdr>
    </w:div>
    <w:div w:id="1330867626">
      <w:bodyDiv w:val="1"/>
      <w:marLeft w:val="0"/>
      <w:marRight w:val="0"/>
      <w:marTop w:val="0"/>
      <w:marBottom w:val="0"/>
      <w:divBdr>
        <w:top w:val="none" w:sz="0" w:space="0" w:color="auto"/>
        <w:left w:val="none" w:sz="0" w:space="0" w:color="auto"/>
        <w:bottom w:val="none" w:sz="0" w:space="0" w:color="auto"/>
        <w:right w:val="none" w:sz="0" w:space="0" w:color="auto"/>
      </w:divBdr>
    </w:div>
    <w:div w:id="1339236207">
      <w:bodyDiv w:val="1"/>
      <w:marLeft w:val="0"/>
      <w:marRight w:val="0"/>
      <w:marTop w:val="0"/>
      <w:marBottom w:val="0"/>
      <w:divBdr>
        <w:top w:val="none" w:sz="0" w:space="0" w:color="auto"/>
        <w:left w:val="none" w:sz="0" w:space="0" w:color="auto"/>
        <w:bottom w:val="none" w:sz="0" w:space="0" w:color="auto"/>
        <w:right w:val="none" w:sz="0" w:space="0" w:color="auto"/>
      </w:divBdr>
    </w:div>
    <w:div w:id="1390835119">
      <w:bodyDiv w:val="1"/>
      <w:marLeft w:val="0"/>
      <w:marRight w:val="0"/>
      <w:marTop w:val="0"/>
      <w:marBottom w:val="0"/>
      <w:divBdr>
        <w:top w:val="none" w:sz="0" w:space="0" w:color="auto"/>
        <w:left w:val="none" w:sz="0" w:space="0" w:color="auto"/>
        <w:bottom w:val="none" w:sz="0" w:space="0" w:color="auto"/>
        <w:right w:val="none" w:sz="0" w:space="0" w:color="auto"/>
      </w:divBdr>
    </w:div>
    <w:div w:id="1392658641">
      <w:bodyDiv w:val="1"/>
      <w:marLeft w:val="0"/>
      <w:marRight w:val="0"/>
      <w:marTop w:val="0"/>
      <w:marBottom w:val="0"/>
      <w:divBdr>
        <w:top w:val="none" w:sz="0" w:space="0" w:color="auto"/>
        <w:left w:val="none" w:sz="0" w:space="0" w:color="auto"/>
        <w:bottom w:val="none" w:sz="0" w:space="0" w:color="auto"/>
        <w:right w:val="none" w:sz="0" w:space="0" w:color="auto"/>
      </w:divBdr>
    </w:div>
    <w:div w:id="1397045906">
      <w:bodyDiv w:val="1"/>
      <w:marLeft w:val="0"/>
      <w:marRight w:val="0"/>
      <w:marTop w:val="0"/>
      <w:marBottom w:val="0"/>
      <w:divBdr>
        <w:top w:val="none" w:sz="0" w:space="0" w:color="auto"/>
        <w:left w:val="none" w:sz="0" w:space="0" w:color="auto"/>
        <w:bottom w:val="none" w:sz="0" w:space="0" w:color="auto"/>
        <w:right w:val="none" w:sz="0" w:space="0" w:color="auto"/>
      </w:divBdr>
    </w:div>
    <w:div w:id="1505706734">
      <w:bodyDiv w:val="1"/>
      <w:marLeft w:val="0"/>
      <w:marRight w:val="0"/>
      <w:marTop w:val="0"/>
      <w:marBottom w:val="0"/>
      <w:divBdr>
        <w:top w:val="none" w:sz="0" w:space="0" w:color="auto"/>
        <w:left w:val="none" w:sz="0" w:space="0" w:color="auto"/>
        <w:bottom w:val="none" w:sz="0" w:space="0" w:color="auto"/>
        <w:right w:val="none" w:sz="0" w:space="0" w:color="auto"/>
      </w:divBdr>
    </w:div>
    <w:div w:id="1522815029">
      <w:bodyDiv w:val="1"/>
      <w:marLeft w:val="0"/>
      <w:marRight w:val="0"/>
      <w:marTop w:val="0"/>
      <w:marBottom w:val="0"/>
      <w:divBdr>
        <w:top w:val="none" w:sz="0" w:space="0" w:color="auto"/>
        <w:left w:val="none" w:sz="0" w:space="0" w:color="auto"/>
        <w:bottom w:val="none" w:sz="0" w:space="0" w:color="auto"/>
        <w:right w:val="none" w:sz="0" w:space="0" w:color="auto"/>
      </w:divBdr>
    </w:div>
    <w:div w:id="1523201924">
      <w:bodyDiv w:val="1"/>
      <w:marLeft w:val="0"/>
      <w:marRight w:val="0"/>
      <w:marTop w:val="0"/>
      <w:marBottom w:val="0"/>
      <w:divBdr>
        <w:top w:val="none" w:sz="0" w:space="0" w:color="auto"/>
        <w:left w:val="none" w:sz="0" w:space="0" w:color="auto"/>
        <w:bottom w:val="none" w:sz="0" w:space="0" w:color="auto"/>
        <w:right w:val="none" w:sz="0" w:space="0" w:color="auto"/>
      </w:divBdr>
    </w:div>
    <w:div w:id="1545100127">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604150346">
      <w:bodyDiv w:val="1"/>
      <w:marLeft w:val="0"/>
      <w:marRight w:val="0"/>
      <w:marTop w:val="0"/>
      <w:marBottom w:val="0"/>
      <w:divBdr>
        <w:top w:val="none" w:sz="0" w:space="0" w:color="auto"/>
        <w:left w:val="none" w:sz="0" w:space="0" w:color="auto"/>
        <w:bottom w:val="none" w:sz="0" w:space="0" w:color="auto"/>
        <w:right w:val="none" w:sz="0" w:space="0" w:color="auto"/>
      </w:divBdr>
    </w:div>
    <w:div w:id="1614166500">
      <w:bodyDiv w:val="1"/>
      <w:marLeft w:val="0"/>
      <w:marRight w:val="0"/>
      <w:marTop w:val="0"/>
      <w:marBottom w:val="0"/>
      <w:divBdr>
        <w:top w:val="none" w:sz="0" w:space="0" w:color="auto"/>
        <w:left w:val="none" w:sz="0" w:space="0" w:color="auto"/>
        <w:bottom w:val="none" w:sz="0" w:space="0" w:color="auto"/>
        <w:right w:val="none" w:sz="0" w:space="0" w:color="auto"/>
      </w:divBdr>
    </w:div>
    <w:div w:id="1637368187">
      <w:bodyDiv w:val="1"/>
      <w:marLeft w:val="0"/>
      <w:marRight w:val="0"/>
      <w:marTop w:val="0"/>
      <w:marBottom w:val="0"/>
      <w:divBdr>
        <w:top w:val="none" w:sz="0" w:space="0" w:color="auto"/>
        <w:left w:val="none" w:sz="0" w:space="0" w:color="auto"/>
        <w:bottom w:val="none" w:sz="0" w:space="0" w:color="auto"/>
        <w:right w:val="none" w:sz="0" w:space="0" w:color="auto"/>
      </w:divBdr>
    </w:div>
    <w:div w:id="1664891591">
      <w:bodyDiv w:val="1"/>
      <w:marLeft w:val="0"/>
      <w:marRight w:val="0"/>
      <w:marTop w:val="0"/>
      <w:marBottom w:val="0"/>
      <w:divBdr>
        <w:top w:val="none" w:sz="0" w:space="0" w:color="auto"/>
        <w:left w:val="none" w:sz="0" w:space="0" w:color="auto"/>
        <w:bottom w:val="none" w:sz="0" w:space="0" w:color="auto"/>
        <w:right w:val="none" w:sz="0" w:space="0" w:color="auto"/>
      </w:divBdr>
    </w:div>
    <w:div w:id="1667591902">
      <w:bodyDiv w:val="1"/>
      <w:marLeft w:val="0"/>
      <w:marRight w:val="0"/>
      <w:marTop w:val="0"/>
      <w:marBottom w:val="0"/>
      <w:divBdr>
        <w:top w:val="none" w:sz="0" w:space="0" w:color="auto"/>
        <w:left w:val="none" w:sz="0" w:space="0" w:color="auto"/>
        <w:bottom w:val="none" w:sz="0" w:space="0" w:color="auto"/>
        <w:right w:val="none" w:sz="0" w:space="0" w:color="auto"/>
      </w:divBdr>
    </w:div>
    <w:div w:id="1747607745">
      <w:bodyDiv w:val="1"/>
      <w:marLeft w:val="0"/>
      <w:marRight w:val="0"/>
      <w:marTop w:val="0"/>
      <w:marBottom w:val="0"/>
      <w:divBdr>
        <w:top w:val="none" w:sz="0" w:space="0" w:color="auto"/>
        <w:left w:val="none" w:sz="0" w:space="0" w:color="auto"/>
        <w:bottom w:val="none" w:sz="0" w:space="0" w:color="auto"/>
        <w:right w:val="none" w:sz="0" w:space="0" w:color="auto"/>
      </w:divBdr>
    </w:div>
    <w:div w:id="1754739525">
      <w:bodyDiv w:val="1"/>
      <w:marLeft w:val="0"/>
      <w:marRight w:val="0"/>
      <w:marTop w:val="0"/>
      <w:marBottom w:val="0"/>
      <w:divBdr>
        <w:top w:val="none" w:sz="0" w:space="0" w:color="auto"/>
        <w:left w:val="none" w:sz="0" w:space="0" w:color="auto"/>
        <w:bottom w:val="none" w:sz="0" w:space="0" w:color="auto"/>
        <w:right w:val="none" w:sz="0" w:space="0" w:color="auto"/>
      </w:divBdr>
    </w:div>
    <w:div w:id="1758790955">
      <w:bodyDiv w:val="1"/>
      <w:marLeft w:val="0"/>
      <w:marRight w:val="0"/>
      <w:marTop w:val="0"/>
      <w:marBottom w:val="0"/>
      <w:divBdr>
        <w:top w:val="none" w:sz="0" w:space="0" w:color="auto"/>
        <w:left w:val="none" w:sz="0" w:space="0" w:color="auto"/>
        <w:bottom w:val="none" w:sz="0" w:space="0" w:color="auto"/>
        <w:right w:val="none" w:sz="0" w:space="0" w:color="auto"/>
      </w:divBdr>
    </w:div>
    <w:div w:id="1798600843">
      <w:bodyDiv w:val="1"/>
      <w:marLeft w:val="0"/>
      <w:marRight w:val="0"/>
      <w:marTop w:val="0"/>
      <w:marBottom w:val="0"/>
      <w:divBdr>
        <w:top w:val="none" w:sz="0" w:space="0" w:color="auto"/>
        <w:left w:val="none" w:sz="0" w:space="0" w:color="auto"/>
        <w:bottom w:val="none" w:sz="0" w:space="0" w:color="auto"/>
        <w:right w:val="none" w:sz="0" w:space="0" w:color="auto"/>
      </w:divBdr>
    </w:div>
    <w:div w:id="1813403208">
      <w:bodyDiv w:val="1"/>
      <w:marLeft w:val="0"/>
      <w:marRight w:val="0"/>
      <w:marTop w:val="0"/>
      <w:marBottom w:val="0"/>
      <w:divBdr>
        <w:top w:val="none" w:sz="0" w:space="0" w:color="auto"/>
        <w:left w:val="none" w:sz="0" w:space="0" w:color="auto"/>
        <w:bottom w:val="none" w:sz="0" w:space="0" w:color="auto"/>
        <w:right w:val="none" w:sz="0" w:space="0" w:color="auto"/>
      </w:divBdr>
    </w:div>
    <w:div w:id="1816531337">
      <w:bodyDiv w:val="1"/>
      <w:marLeft w:val="0"/>
      <w:marRight w:val="0"/>
      <w:marTop w:val="0"/>
      <w:marBottom w:val="0"/>
      <w:divBdr>
        <w:top w:val="none" w:sz="0" w:space="0" w:color="auto"/>
        <w:left w:val="none" w:sz="0" w:space="0" w:color="auto"/>
        <w:bottom w:val="none" w:sz="0" w:space="0" w:color="auto"/>
        <w:right w:val="none" w:sz="0" w:space="0" w:color="auto"/>
      </w:divBdr>
      <w:divsChild>
        <w:div w:id="1435904342">
          <w:marLeft w:val="547"/>
          <w:marRight w:val="0"/>
          <w:marTop w:val="0"/>
          <w:marBottom w:val="0"/>
          <w:divBdr>
            <w:top w:val="none" w:sz="0" w:space="0" w:color="auto"/>
            <w:left w:val="none" w:sz="0" w:space="0" w:color="auto"/>
            <w:bottom w:val="none" w:sz="0" w:space="0" w:color="auto"/>
            <w:right w:val="none" w:sz="0" w:space="0" w:color="auto"/>
          </w:divBdr>
        </w:div>
      </w:divsChild>
    </w:div>
    <w:div w:id="1819420906">
      <w:bodyDiv w:val="1"/>
      <w:marLeft w:val="0"/>
      <w:marRight w:val="0"/>
      <w:marTop w:val="0"/>
      <w:marBottom w:val="0"/>
      <w:divBdr>
        <w:top w:val="none" w:sz="0" w:space="0" w:color="auto"/>
        <w:left w:val="none" w:sz="0" w:space="0" w:color="auto"/>
        <w:bottom w:val="none" w:sz="0" w:space="0" w:color="auto"/>
        <w:right w:val="none" w:sz="0" w:space="0" w:color="auto"/>
      </w:divBdr>
    </w:div>
    <w:div w:id="1828086116">
      <w:bodyDiv w:val="1"/>
      <w:marLeft w:val="0"/>
      <w:marRight w:val="0"/>
      <w:marTop w:val="0"/>
      <w:marBottom w:val="0"/>
      <w:divBdr>
        <w:top w:val="none" w:sz="0" w:space="0" w:color="auto"/>
        <w:left w:val="none" w:sz="0" w:space="0" w:color="auto"/>
        <w:bottom w:val="none" w:sz="0" w:space="0" w:color="auto"/>
        <w:right w:val="none" w:sz="0" w:space="0" w:color="auto"/>
      </w:divBdr>
    </w:div>
    <w:div w:id="1836191217">
      <w:bodyDiv w:val="1"/>
      <w:marLeft w:val="0"/>
      <w:marRight w:val="0"/>
      <w:marTop w:val="0"/>
      <w:marBottom w:val="0"/>
      <w:divBdr>
        <w:top w:val="none" w:sz="0" w:space="0" w:color="auto"/>
        <w:left w:val="none" w:sz="0" w:space="0" w:color="auto"/>
        <w:bottom w:val="none" w:sz="0" w:space="0" w:color="auto"/>
        <w:right w:val="none" w:sz="0" w:space="0" w:color="auto"/>
      </w:divBdr>
    </w:div>
    <w:div w:id="1846360493">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57034962">
      <w:bodyDiv w:val="1"/>
      <w:marLeft w:val="0"/>
      <w:marRight w:val="0"/>
      <w:marTop w:val="0"/>
      <w:marBottom w:val="0"/>
      <w:divBdr>
        <w:top w:val="none" w:sz="0" w:space="0" w:color="auto"/>
        <w:left w:val="none" w:sz="0" w:space="0" w:color="auto"/>
        <w:bottom w:val="none" w:sz="0" w:space="0" w:color="auto"/>
        <w:right w:val="none" w:sz="0" w:space="0" w:color="auto"/>
      </w:divBdr>
    </w:div>
    <w:div w:id="1882131850">
      <w:bodyDiv w:val="1"/>
      <w:marLeft w:val="0"/>
      <w:marRight w:val="0"/>
      <w:marTop w:val="0"/>
      <w:marBottom w:val="0"/>
      <w:divBdr>
        <w:top w:val="none" w:sz="0" w:space="0" w:color="auto"/>
        <w:left w:val="none" w:sz="0" w:space="0" w:color="auto"/>
        <w:bottom w:val="none" w:sz="0" w:space="0" w:color="auto"/>
        <w:right w:val="none" w:sz="0" w:space="0" w:color="auto"/>
      </w:divBdr>
    </w:div>
    <w:div w:id="1885019780">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1940333645">
      <w:bodyDiv w:val="1"/>
      <w:marLeft w:val="0"/>
      <w:marRight w:val="0"/>
      <w:marTop w:val="0"/>
      <w:marBottom w:val="0"/>
      <w:divBdr>
        <w:top w:val="none" w:sz="0" w:space="0" w:color="auto"/>
        <w:left w:val="none" w:sz="0" w:space="0" w:color="auto"/>
        <w:bottom w:val="none" w:sz="0" w:space="0" w:color="auto"/>
        <w:right w:val="none" w:sz="0" w:space="0" w:color="auto"/>
      </w:divBdr>
    </w:div>
    <w:div w:id="1964992275">
      <w:bodyDiv w:val="1"/>
      <w:marLeft w:val="0"/>
      <w:marRight w:val="0"/>
      <w:marTop w:val="0"/>
      <w:marBottom w:val="0"/>
      <w:divBdr>
        <w:top w:val="none" w:sz="0" w:space="0" w:color="auto"/>
        <w:left w:val="none" w:sz="0" w:space="0" w:color="auto"/>
        <w:bottom w:val="none" w:sz="0" w:space="0" w:color="auto"/>
        <w:right w:val="none" w:sz="0" w:space="0" w:color="auto"/>
      </w:divBdr>
    </w:div>
    <w:div w:id="1973899030">
      <w:bodyDiv w:val="1"/>
      <w:marLeft w:val="0"/>
      <w:marRight w:val="0"/>
      <w:marTop w:val="0"/>
      <w:marBottom w:val="0"/>
      <w:divBdr>
        <w:top w:val="none" w:sz="0" w:space="0" w:color="auto"/>
        <w:left w:val="none" w:sz="0" w:space="0" w:color="auto"/>
        <w:bottom w:val="none" w:sz="0" w:space="0" w:color="auto"/>
        <w:right w:val="none" w:sz="0" w:space="0" w:color="auto"/>
      </w:divBdr>
    </w:div>
    <w:div w:id="1976985178">
      <w:bodyDiv w:val="1"/>
      <w:marLeft w:val="0"/>
      <w:marRight w:val="0"/>
      <w:marTop w:val="0"/>
      <w:marBottom w:val="0"/>
      <w:divBdr>
        <w:top w:val="none" w:sz="0" w:space="0" w:color="auto"/>
        <w:left w:val="none" w:sz="0" w:space="0" w:color="auto"/>
        <w:bottom w:val="none" w:sz="0" w:space="0" w:color="auto"/>
        <w:right w:val="none" w:sz="0" w:space="0" w:color="auto"/>
      </w:divBdr>
    </w:div>
    <w:div w:id="1991404440">
      <w:bodyDiv w:val="1"/>
      <w:marLeft w:val="0"/>
      <w:marRight w:val="0"/>
      <w:marTop w:val="0"/>
      <w:marBottom w:val="0"/>
      <w:divBdr>
        <w:top w:val="none" w:sz="0" w:space="0" w:color="auto"/>
        <w:left w:val="none" w:sz="0" w:space="0" w:color="auto"/>
        <w:bottom w:val="none" w:sz="0" w:space="0" w:color="auto"/>
        <w:right w:val="none" w:sz="0" w:space="0" w:color="auto"/>
      </w:divBdr>
    </w:div>
    <w:div w:id="1998263709">
      <w:bodyDiv w:val="1"/>
      <w:marLeft w:val="0"/>
      <w:marRight w:val="0"/>
      <w:marTop w:val="0"/>
      <w:marBottom w:val="0"/>
      <w:divBdr>
        <w:top w:val="none" w:sz="0" w:space="0" w:color="auto"/>
        <w:left w:val="none" w:sz="0" w:space="0" w:color="auto"/>
        <w:bottom w:val="none" w:sz="0" w:space="0" w:color="auto"/>
        <w:right w:val="none" w:sz="0" w:space="0" w:color="auto"/>
      </w:divBdr>
    </w:div>
    <w:div w:id="2025015417">
      <w:bodyDiv w:val="1"/>
      <w:marLeft w:val="0"/>
      <w:marRight w:val="0"/>
      <w:marTop w:val="0"/>
      <w:marBottom w:val="0"/>
      <w:divBdr>
        <w:top w:val="none" w:sz="0" w:space="0" w:color="auto"/>
        <w:left w:val="none" w:sz="0" w:space="0" w:color="auto"/>
        <w:bottom w:val="none" w:sz="0" w:space="0" w:color="auto"/>
        <w:right w:val="none" w:sz="0" w:space="0" w:color="auto"/>
      </w:divBdr>
    </w:div>
    <w:div w:id="2052878086">
      <w:bodyDiv w:val="1"/>
      <w:marLeft w:val="0"/>
      <w:marRight w:val="0"/>
      <w:marTop w:val="0"/>
      <w:marBottom w:val="0"/>
      <w:divBdr>
        <w:top w:val="none" w:sz="0" w:space="0" w:color="auto"/>
        <w:left w:val="none" w:sz="0" w:space="0" w:color="auto"/>
        <w:bottom w:val="none" w:sz="0" w:space="0" w:color="auto"/>
        <w:right w:val="none" w:sz="0" w:space="0" w:color="auto"/>
      </w:divBdr>
    </w:div>
    <w:div w:id="2061589978">
      <w:bodyDiv w:val="1"/>
      <w:marLeft w:val="0"/>
      <w:marRight w:val="0"/>
      <w:marTop w:val="0"/>
      <w:marBottom w:val="0"/>
      <w:divBdr>
        <w:top w:val="none" w:sz="0" w:space="0" w:color="auto"/>
        <w:left w:val="none" w:sz="0" w:space="0" w:color="auto"/>
        <w:bottom w:val="none" w:sz="0" w:space="0" w:color="auto"/>
        <w:right w:val="none" w:sz="0" w:space="0" w:color="auto"/>
      </w:divBdr>
    </w:div>
    <w:div w:id="2069916903">
      <w:bodyDiv w:val="1"/>
      <w:marLeft w:val="0"/>
      <w:marRight w:val="0"/>
      <w:marTop w:val="0"/>
      <w:marBottom w:val="0"/>
      <w:divBdr>
        <w:top w:val="none" w:sz="0" w:space="0" w:color="auto"/>
        <w:left w:val="none" w:sz="0" w:space="0" w:color="auto"/>
        <w:bottom w:val="none" w:sz="0" w:space="0" w:color="auto"/>
        <w:right w:val="none" w:sz="0" w:space="0" w:color="auto"/>
      </w:divBdr>
    </w:div>
    <w:div w:id="2077388630">
      <w:bodyDiv w:val="1"/>
      <w:marLeft w:val="0"/>
      <w:marRight w:val="0"/>
      <w:marTop w:val="0"/>
      <w:marBottom w:val="0"/>
      <w:divBdr>
        <w:top w:val="none" w:sz="0" w:space="0" w:color="auto"/>
        <w:left w:val="none" w:sz="0" w:space="0" w:color="auto"/>
        <w:bottom w:val="none" w:sz="0" w:space="0" w:color="auto"/>
        <w:right w:val="none" w:sz="0" w:space="0" w:color="auto"/>
      </w:divBdr>
      <w:divsChild>
        <w:div w:id="342056129">
          <w:marLeft w:val="547"/>
          <w:marRight w:val="0"/>
          <w:marTop w:val="0"/>
          <w:marBottom w:val="0"/>
          <w:divBdr>
            <w:top w:val="none" w:sz="0" w:space="0" w:color="auto"/>
            <w:left w:val="none" w:sz="0" w:space="0" w:color="auto"/>
            <w:bottom w:val="none" w:sz="0" w:space="0" w:color="auto"/>
            <w:right w:val="none" w:sz="0" w:space="0" w:color="auto"/>
          </w:divBdr>
        </w:div>
      </w:divsChild>
    </w:div>
    <w:div w:id="21121222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 w:id="2123377020">
      <w:bodyDiv w:val="1"/>
      <w:marLeft w:val="0"/>
      <w:marRight w:val="0"/>
      <w:marTop w:val="0"/>
      <w:marBottom w:val="0"/>
      <w:divBdr>
        <w:top w:val="none" w:sz="0" w:space="0" w:color="auto"/>
        <w:left w:val="none" w:sz="0" w:space="0" w:color="auto"/>
        <w:bottom w:val="none" w:sz="0" w:space="0" w:color="auto"/>
        <w:right w:val="none" w:sz="0" w:space="0" w:color="auto"/>
      </w:divBdr>
      <w:divsChild>
        <w:div w:id="1515998162">
          <w:marLeft w:val="547"/>
          <w:marRight w:val="0"/>
          <w:marTop w:val="0"/>
          <w:marBottom w:val="0"/>
          <w:divBdr>
            <w:top w:val="none" w:sz="0" w:space="0" w:color="auto"/>
            <w:left w:val="none" w:sz="0" w:space="0" w:color="auto"/>
            <w:bottom w:val="none" w:sz="0" w:space="0" w:color="auto"/>
            <w:right w:val="none" w:sz="0" w:space="0" w:color="auto"/>
          </w:divBdr>
        </w:div>
        <w:div w:id="1420907416">
          <w:marLeft w:val="547"/>
          <w:marRight w:val="0"/>
          <w:marTop w:val="0"/>
          <w:marBottom w:val="0"/>
          <w:divBdr>
            <w:top w:val="none" w:sz="0" w:space="0" w:color="auto"/>
            <w:left w:val="none" w:sz="0" w:space="0" w:color="auto"/>
            <w:bottom w:val="none" w:sz="0" w:space="0" w:color="auto"/>
            <w:right w:val="none" w:sz="0" w:space="0" w:color="auto"/>
          </w:divBdr>
        </w:div>
        <w:div w:id="664817993">
          <w:marLeft w:val="547"/>
          <w:marRight w:val="0"/>
          <w:marTop w:val="0"/>
          <w:marBottom w:val="0"/>
          <w:divBdr>
            <w:top w:val="none" w:sz="0" w:space="0" w:color="auto"/>
            <w:left w:val="none" w:sz="0" w:space="0" w:color="auto"/>
            <w:bottom w:val="none" w:sz="0" w:space="0" w:color="auto"/>
            <w:right w:val="none" w:sz="0" w:space="0" w:color="auto"/>
          </w:divBdr>
        </w:div>
      </w:divsChild>
    </w:div>
    <w:div w:id="2135321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https://github.com/Embedded-org/ACCOMPLISHMENTS/blob/master/RACE_CAPSTONE_PROJECT2/Capstone2_implementation.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Embedded-org/ACCOMPLISHMENTS/tree/master/RACE_CAPSTONE_PROJECT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5917</TotalTime>
  <Pages>42</Pages>
  <Words>17914</Words>
  <Characters>102110</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1071</cp:revision>
  <cp:lastPrinted>2022-08-16T02:55:00Z</cp:lastPrinted>
  <dcterms:created xsi:type="dcterms:W3CDTF">2020-10-12T10:08:00Z</dcterms:created>
  <dcterms:modified xsi:type="dcterms:W3CDTF">2022-11-03T13:09:00Z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