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0E33DB4D" w:rsidR="00A744FE" w:rsidRPr="009A47B4" w:rsidRDefault="00392FD6" w:rsidP="005B46C3">
      <w:pPr>
        <w:jc w:val="center"/>
        <w:rPr>
          <w:b/>
          <w:bCs/>
          <w:sz w:val="36"/>
        </w:rPr>
      </w:pPr>
      <w:r>
        <w:rPr>
          <w:b/>
          <w:bCs/>
          <w:sz w:val="36"/>
          <w:szCs w:val="36"/>
        </w:rPr>
        <w:t>Directional</w:t>
      </w:r>
      <w:r w:rsidR="004813C5" w:rsidRPr="009A47B4">
        <w:rPr>
          <w:b/>
          <w:bCs/>
          <w:sz w:val="36"/>
          <w:szCs w:val="36"/>
        </w:rPr>
        <w:t xml:space="preserve"> Analytics </w:t>
      </w:r>
      <w:r w:rsidR="00A74EF7" w:rsidRPr="009A47B4">
        <w:rPr>
          <w:b/>
          <w:bCs/>
          <w:sz w:val="36"/>
          <w:szCs w:val="36"/>
        </w:rPr>
        <w:t>for</w:t>
      </w:r>
      <w:r w:rsidR="004813C5"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0A6CAA5B" w:rsidR="00A744FE" w:rsidRPr="00C20EAA" w:rsidRDefault="00023535" w:rsidP="005B46C3">
      <w:pPr>
        <w:jc w:val="center"/>
        <w:rPr>
          <w:b/>
          <w:sz w:val="28"/>
          <w:szCs w:val="28"/>
        </w:rPr>
      </w:pPr>
      <w:r>
        <w:rPr>
          <w:sz w:val="28"/>
          <w:szCs w:val="28"/>
        </w:rPr>
        <w:t>October</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65E7E420" w14:textId="6A173932" w:rsidR="00A744FE" w:rsidRP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 xml:space="preserve">d the project work towards the </w:t>
      </w:r>
      <w:r w:rsidR="000E14F0">
        <w:t>second</w:t>
      </w:r>
      <w:r w:rsidR="009F6768" w:rsidRPr="00786202">
        <w:t xml:space="preserve"> year</w:t>
      </w:r>
      <w:r w:rsidR="000E14F0">
        <w:t xml:space="preserve"> </w:t>
      </w:r>
      <w:r w:rsidR="007D02F3" w:rsidRPr="00786202">
        <w:t>of Master</w:t>
      </w:r>
      <w:r w:rsidRPr="00786202">
        <w:t xml:space="preserve"> of </w:t>
      </w:r>
      <w:r w:rsidR="009F6768" w:rsidRPr="00786202">
        <w:t xml:space="preserve">Business Administration in Business Analytics </w:t>
      </w:r>
      <w:r w:rsidRPr="00786202">
        <w:t>at, REVA University on the topic</w:t>
      </w:r>
      <w:r w:rsidR="000E14F0">
        <w:t xml:space="preserve"> </w:t>
      </w:r>
      <w:r w:rsidRPr="00786202">
        <w:t xml:space="preserve">entitled </w:t>
      </w:r>
      <w:r w:rsidR="009162ED">
        <w:rPr>
          <w:b/>
        </w:rPr>
        <w:t>Directional</w:t>
      </w:r>
      <w:r w:rsidR="00C22354" w:rsidRPr="00C22354">
        <w:rPr>
          <w:b/>
        </w:rPr>
        <w:t xml:space="preserve"> Analytics for Day Trading in Stock Market</w:t>
      </w:r>
      <w:r w:rsidR="00C22354">
        <w:rPr>
          <w:b/>
        </w:rPr>
        <w:t xml:space="preserve"> </w:t>
      </w:r>
      <w:r w:rsidRPr="00786202">
        <w:t xml:space="preserve">under the supervision </w:t>
      </w:r>
      <w:r w:rsidR="00EF2811" w:rsidRPr="00EF2811">
        <w:t>of 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Pr="00EF2811">
        <w:t xml:space="preserve"> This report embodies</w:t>
      </w:r>
      <w:r w:rsidR="004813C5" w:rsidRPr="00EF2811">
        <w:t xml:space="preserve"> </w:t>
      </w:r>
      <w:r w:rsidRPr="00EF2811">
        <w:t>the original work done by me i</w:t>
      </w:r>
      <w:r w:rsidRPr="00786202">
        <w:t>n</w:t>
      </w:r>
      <w:r w:rsidR="000E14F0">
        <w:t xml:space="preserve"> </w:t>
      </w: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02098E34" w:rsidR="00A744FE" w:rsidRPr="009D35D3" w:rsidRDefault="00526163" w:rsidP="005B46C3">
      <w:pPr>
        <w:jc w:val="both"/>
      </w:pPr>
      <w:r w:rsidRPr="009D35D3">
        <w:t>Date:</w:t>
      </w:r>
      <w:r w:rsidRPr="009D35D3">
        <w:tab/>
      </w:r>
      <w:r w:rsidR="001613E5">
        <w:t>10</w:t>
      </w:r>
      <w:r w:rsidR="002A3DC1">
        <w:t xml:space="preserve"> </w:t>
      </w:r>
      <w:r w:rsidR="001613E5">
        <w:t>October</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72DFC275" w:rsidR="00A744FE" w:rsidRDefault="00526163" w:rsidP="005B46C3">
      <w:pPr>
        <w:jc w:val="both"/>
      </w:pPr>
      <w:r>
        <w:t>This is to Certify</w:t>
      </w:r>
      <w:r w:rsidR="007D02F3">
        <w:t xml:space="preserve"> that the Project</w:t>
      </w:r>
      <w:r w:rsidRPr="00CA638C">
        <w:t xml:space="preserve"> work entitled </w:t>
      </w:r>
      <w:r w:rsidR="009162ED">
        <w:rPr>
          <w:b/>
        </w:rPr>
        <w:t>Directional</w:t>
      </w:r>
      <w:r w:rsidR="00FF13C0">
        <w:rPr>
          <w:b/>
        </w:rPr>
        <w:t xml:space="preserve">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w:t>
      </w:r>
      <w:r w:rsidR="000F2695">
        <w:t>second</w:t>
      </w:r>
      <w:r w:rsidR="007D02F3">
        <w: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5BB972DD" w:rsidR="0013527A" w:rsidRPr="000C1192" w:rsidRDefault="00526163" w:rsidP="000C1192">
      <w:pPr>
        <w:jc w:val="both"/>
      </w:pPr>
      <w:r w:rsidRPr="009D35D3">
        <w:t>Date:</w:t>
      </w:r>
      <w:r w:rsidRPr="009D35D3">
        <w:tab/>
      </w:r>
      <w:r w:rsidR="001613E5">
        <w:t>10</w:t>
      </w:r>
      <w:r w:rsidR="009D75E0">
        <w:t xml:space="preserve"> </w:t>
      </w:r>
      <w:r w:rsidR="001613E5">
        <w:t>October</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5622AA45"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162ED">
        <w:rPr>
          <w:b/>
          <w:bCs/>
        </w:rPr>
        <w:t>Directional</w:t>
      </w:r>
      <w:r w:rsidR="009346D0" w:rsidRPr="009346D0">
        <w:rPr>
          <w:b/>
          <w:bCs/>
        </w:rPr>
        <w:t xml:space="preserve">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678F1E48" w:rsidR="007D02F3" w:rsidRDefault="00526163" w:rsidP="005B46C3">
      <w:pPr>
        <w:pStyle w:val="ListParagraph"/>
        <w:spacing w:before="0"/>
        <w:ind w:left="0" w:firstLine="0"/>
        <w:jc w:val="both"/>
      </w:pPr>
      <w:r>
        <w:t xml:space="preserve">Date of Report Generation: </w:t>
      </w:r>
    </w:p>
    <w:p w14:paraId="75C2A329" w14:textId="39D4806E" w:rsidR="007D02F3" w:rsidRDefault="00526163" w:rsidP="005B46C3">
      <w:pPr>
        <w:pStyle w:val="ListParagraph"/>
        <w:spacing w:before="0"/>
        <w:ind w:left="0" w:firstLine="0"/>
        <w:jc w:val="both"/>
      </w:pPr>
      <w:r>
        <w:t xml:space="preserve">Similarity Index in %:  </w:t>
      </w:r>
    </w:p>
    <w:p w14:paraId="46FA5EDE" w14:textId="223C564F" w:rsidR="007D02F3" w:rsidRDefault="00526163" w:rsidP="005B46C3">
      <w:pPr>
        <w:pStyle w:val="ListParagraph"/>
        <w:spacing w:before="0"/>
        <w:ind w:left="0" w:firstLine="0"/>
        <w:jc w:val="both"/>
      </w:pPr>
      <w:r>
        <w:t xml:space="preserve">Total word count: </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49C5EDEF" w:rsidR="002F66BD" w:rsidRDefault="00526163" w:rsidP="005B46C3">
      <w:pPr>
        <w:jc w:val="both"/>
      </w:pPr>
      <w:r w:rsidRPr="009D35D3">
        <w:t>Date:</w:t>
      </w:r>
      <w:r w:rsidRPr="009D35D3">
        <w:tab/>
      </w:r>
      <w:r w:rsidR="001613E5">
        <w:t>10</w:t>
      </w:r>
      <w:r w:rsidR="0062488A">
        <w:t xml:space="preserve"> </w:t>
      </w:r>
      <w:r w:rsidR="001613E5">
        <w:t>October</w:t>
      </w:r>
      <w:r w:rsidR="0062488A">
        <w: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7B0D15">
      <w:pPr>
        <w:pStyle w:val="Heading1"/>
        <w:kinsoku w:val="0"/>
        <w:overflowPunct w:val="0"/>
        <w:spacing w:before="0" w:line="360" w:lineRule="auto"/>
        <w:ind w:left="0"/>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rsidRPr="007B0D15" w14:paraId="2D7D5C0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7B0D15" w:rsidRDefault="00526163" w:rsidP="007B0D15">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Sl.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7B0D15" w:rsidRDefault="00526163" w:rsidP="007B0D15">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Long Form</w:t>
            </w:r>
          </w:p>
        </w:tc>
      </w:tr>
      <w:tr w:rsidR="001B6215" w:rsidRPr="007B0D15" w14:paraId="516E4D4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3FFA8A" w14:textId="1CBC9D5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4B7B7A44" w14:textId="1909C134"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LR</w:t>
            </w:r>
          </w:p>
        </w:tc>
        <w:tc>
          <w:tcPr>
            <w:tcW w:w="5310" w:type="dxa"/>
            <w:tcBorders>
              <w:top w:val="single" w:sz="4" w:space="0" w:color="000000"/>
              <w:left w:val="single" w:sz="4" w:space="0" w:color="000000"/>
              <w:bottom w:val="single" w:sz="4" w:space="0" w:color="000000"/>
              <w:right w:val="single" w:sz="4" w:space="0" w:color="000000"/>
            </w:tcBorders>
            <w:vAlign w:val="center"/>
          </w:tcPr>
          <w:p w14:paraId="5B0E5F63" w14:textId="0F968CDC"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Logistic Regression</w:t>
            </w:r>
          </w:p>
        </w:tc>
      </w:tr>
      <w:tr w:rsidR="001B6215" w:rsidRPr="007B0D15" w14:paraId="4CF8F87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8894706" w14:textId="0AEC436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576B042" w14:textId="67AD0CEA"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DT</w:t>
            </w:r>
          </w:p>
        </w:tc>
        <w:tc>
          <w:tcPr>
            <w:tcW w:w="5310" w:type="dxa"/>
            <w:tcBorders>
              <w:top w:val="single" w:sz="4" w:space="0" w:color="000000"/>
              <w:left w:val="single" w:sz="4" w:space="0" w:color="000000"/>
              <w:bottom w:val="single" w:sz="4" w:space="0" w:color="000000"/>
              <w:right w:val="single" w:sz="4" w:space="0" w:color="000000"/>
            </w:tcBorders>
            <w:vAlign w:val="center"/>
          </w:tcPr>
          <w:p w14:paraId="7554B036" w14:textId="06608FA0"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Decision Tree</w:t>
            </w:r>
          </w:p>
        </w:tc>
      </w:tr>
      <w:tr w:rsidR="001B6215" w:rsidRPr="007B0D15" w14:paraId="3C2F2F11"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2EAF44C" w14:textId="24E2C6D9"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AAAD3CF" w14:textId="41958F93"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Style w:val="Strong"/>
                <w:rFonts w:asciiTheme="minorHAnsi" w:hAnsiTheme="minorHAnsi" w:cstheme="minorHAnsi"/>
                <w:b w:val="0"/>
                <w:bCs w:val="0"/>
                <w:color w:val="000000"/>
                <w:sz w:val="22"/>
                <w:szCs w:val="22"/>
              </w:rPr>
              <w:t>RF</w:t>
            </w:r>
          </w:p>
        </w:tc>
        <w:tc>
          <w:tcPr>
            <w:tcW w:w="5310" w:type="dxa"/>
            <w:tcBorders>
              <w:top w:val="single" w:sz="4" w:space="0" w:color="000000"/>
              <w:left w:val="single" w:sz="4" w:space="0" w:color="000000"/>
              <w:bottom w:val="single" w:sz="4" w:space="0" w:color="000000"/>
              <w:right w:val="single" w:sz="4" w:space="0" w:color="000000"/>
            </w:tcBorders>
            <w:vAlign w:val="center"/>
          </w:tcPr>
          <w:p w14:paraId="668CA1FC" w14:textId="792D75F1" w:rsidR="001B6215" w:rsidRPr="007B0D15" w:rsidRDefault="001B6215" w:rsidP="007B0D15">
            <w:pPr>
              <w:pStyle w:val="TableParagraph"/>
              <w:kinsoku w:val="0"/>
              <w:overflowPunct w:val="0"/>
              <w:spacing w:before="0"/>
              <w:ind w:left="117"/>
              <w:jc w:val="center"/>
              <w:rPr>
                <w:rFonts w:asciiTheme="minorHAnsi" w:hAnsiTheme="minorHAnsi" w:cstheme="minorHAnsi"/>
                <w:b/>
                <w:bCs/>
                <w:color w:val="202124"/>
                <w:sz w:val="22"/>
                <w:szCs w:val="22"/>
                <w:shd w:val="clear" w:color="auto" w:fill="FFFFFF"/>
              </w:rPr>
            </w:pPr>
            <w:r w:rsidRPr="007B0D15">
              <w:rPr>
                <w:rStyle w:val="Strong"/>
                <w:rFonts w:asciiTheme="minorHAnsi" w:hAnsiTheme="minorHAnsi" w:cstheme="minorHAnsi"/>
                <w:b w:val="0"/>
                <w:bCs w:val="0"/>
                <w:color w:val="000000"/>
                <w:sz w:val="22"/>
                <w:szCs w:val="22"/>
              </w:rPr>
              <w:t>Random Forest</w:t>
            </w:r>
          </w:p>
        </w:tc>
      </w:tr>
      <w:tr w:rsidR="001B6215" w:rsidRPr="007B0D15" w14:paraId="5464017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19C27E8F" w14:textId="2AF3330C"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57DE6C0" w14:textId="6863713F" w:rsidR="001B6215" w:rsidRPr="007B0D15" w:rsidRDefault="001B6215" w:rsidP="007B0D15">
            <w:pPr>
              <w:pStyle w:val="TableParagraph"/>
              <w:kinsoku w:val="0"/>
              <w:overflowPunct w:val="0"/>
              <w:spacing w:before="0"/>
              <w:jc w:val="center"/>
              <w:rPr>
                <w:rStyle w:val="Strong"/>
                <w:rFonts w:asciiTheme="minorHAnsi" w:hAnsiTheme="minorHAnsi" w:cstheme="minorHAnsi"/>
                <w:b w:val="0"/>
                <w:bCs w:val="0"/>
                <w:color w:val="000000"/>
                <w:sz w:val="22"/>
                <w:szCs w:val="22"/>
              </w:rPr>
            </w:pPr>
            <w:r w:rsidRPr="007B0D15">
              <w:rPr>
                <w:rFonts w:asciiTheme="minorHAnsi" w:hAnsiTheme="minorHAnsi" w:cstheme="minorHAnsi"/>
                <w:sz w:val="22"/>
                <w:szCs w:val="22"/>
              </w:rP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5A0A336F" w14:textId="49FC75EC" w:rsidR="001B6215" w:rsidRPr="007B0D15" w:rsidRDefault="001B6215" w:rsidP="007B0D15">
            <w:pPr>
              <w:pStyle w:val="TableParagraph"/>
              <w:kinsoku w:val="0"/>
              <w:overflowPunct w:val="0"/>
              <w:spacing w:before="0"/>
              <w:ind w:left="117"/>
              <w:jc w:val="center"/>
              <w:rPr>
                <w:rFonts w:asciiTheme="minorHAnsi" w:hAnsiTheme="minorHAnsi" w:cstheme="minorHAnsi"/>
                <w:color w:val="202124"/>
                <w:sz w:val="22"/>
                <w:szCs w:val="22"/>
                <w:shd w:val="clear" w:color="auto" w:fill="FFFFFF"/>
              </w:rPr>
            </w:pPr>
            <w:r w:rsidRPr="007B0D15">
              <w:rPr>
                <w:rFonts w:asciiTheme="minorHAnsi" w:hAnsiTheme="minorHAnsi" w:cstheme="minorHAnsi"/>
                <w:sz w:val="22"/>
                <w:szCs w:val="22"/>
              </w:rPr>
              <w:t>k-Nearest Neighbours</w:t>
            </w:r>
          </w:p>
        </w:tc>
      </w:tr>
      <w:tr w:rsidR="001B6215" w:rsidRPr="007B0D15" w14:paraId="75D4E5F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6CB94550"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03E8A532" w:rsidR="001B6215" w:rsidRPr="007B0D15" w:rsidRDefault="001B6215" w:rsidP="007B0D15">
            <w:pPr>
              <w:pStyle w:val="TableParagraph"/>
              <w:kinsoku w:val="0"/>
              <w:overflowPunct w:val="0"/>
              <w:spacing w:before="0"/>
              <w:jc w:val="center"/>
              <w:rPr>
                <w:rFonts w:asciiTheme="minorHAnsi" w:hAnsiTheme="minorHAnsi" w:cstheme="minorHAnsi"/>
                <w:b/>
                <w:bCs/>
                <w:sz w:val="22"/>
                <w:szCs w:val="22"/>
              </w:rPr>
            </w:pPr>
            <w:r w:rsidRPr="007B0D15">
              <w:rPr>
                <w:rStyle w:val="Strong"/>
                <w:rFonts w:asciiTheme="minorHAnsi" w:hAnsiTheme="minorHAnsi" w:cstheme="minorHAnsi"/>
                <w:b w:val="0"/>
                <w:bCs w:val="0"/>
                <w:color w:val="000000"/>
                <w:sz w:val="22"/>
                <w:szCs w:val="22"/>
              </w:rPr>
              <w:t>XG Boost</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696FEF52"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color w:val="202124"/>
                <w:sz w:val="22"/>
                <w:szCs w:val="22"/>
                <w:shd w:val="clear" w:color="auto" w:fill="FFFFFF"/>
              </w:rPr>
              <w:t>Extreme Gradient Boosting</w:t>
            </w:r>
          </w:p>
        </w:tc>
      </w:tr>
      <w:tr w:rsidR="001B6215" w:rsidRPr="007B0D15" w14:paraId="6B872436"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456F6313"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1B6215" w:rsidRPr="007B0D15" w:rsidRDefault="001B6215" w:rsidP="007B0D15">
            <w:pPr>
              <w:pStyle w:val="TableParagraph"/>
              <w:kinsoku w:val="0"/>
              <w:overflowPunct w:val="0"/>
              <w:spacing w:before="0"/>
              <w:jc w:val="center"/>
              <w:rPr>
                <w:rFonts w:asciiTheme="minorHAnsi" w:hAnsiTheme="minorHAnsi" w:cstheme="minorHAnsi"/>
                <w:sz w:val="22"/>
                <w:szCs w:val="22"/>
              </w:rPr>
            </w:pPr>
            <w:r w:rsidRPr="007B0D15">
              <w:rPr>
                <w:rFonts w:asciiTheme="minorHAnsi" w:hAnsiTheme="minorHAnsi" w:cstheme="minorHAnsi"/>
                <w:sz w:val="22"/>
                <w:szCs w:val="22"/>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Cross-Industry Standard Process for Data Mining</w:t>
            </w:r>
          </w:p>
        </w:tc>
      </w:tr>
      <w:tr w:rsidR="001B6215" w:rsidRPr="007B0D15" w14:paraId="7FFD717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601163FF"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volume-weighted average price</w:t>
            </w:r>
          </w:p>
        </w:tc>
      </w:tr>
      <w:tr w:rsidR="001B6215" w:rsidRPr="007B0D15" w14:paraId="44C4E3C3"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36B1CC7A" w:rsidR="001B6215" w:rsidRPr="007B0D15" w:rsidRDefault="009901C2"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1B6215" w:rsidRPr="007B0D15" w:rsidRDefault="001B6215"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1B6215" w:rsidRPr="007B0D15" w:rsidRDefault="001B6215"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eastAsia="Calibri" w:hAnsiTheme="minorHAnsi" w:cstheme="minorHAnsi"/>
                <w:sz w:val="22"/>
                <w:szCs w:val="22"/>
                <w:lang w:val="en-US" w:eastAsia="en-US"/>
              </w:rPr>
              <w:t>National Stock Exchange</w:t>
            </w:r>
          </w:p>
        </w:tc>
      </w:tr>
      <w:tr w:rsidR="000A096D" w:rsidRPr="007B0D15" w14:paraId="4B579165"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25C8949" w14:textId="06436A92"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130B96B4" w14:textId="3A4F5772"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HDFC</w:t>
            </w:r>
          </w:p>
        </w:tc>
        <w:tc>
          <w:tcPr>
            <w:tcW w:w="5310" w:type="dxa"/>
            <w:tcBorders>
              <w:top w:val="single" w:sz="4" w:space="0" w:color="000000"/>
              <w:left w:val="single" w:sz="4" w:space="0" w:color="000000"/>
              <w:bottom w:val="single" w:sz="4" w:space="0" w:color="000000"/>
              <w:right w:val="single" w:sz="4" w:space="0" w:color="000000"/>
            </w:tcBorders>
            <w:vAlign w:val="center"/>
          </w:tcPr>
          <w:p w14:paraId="3EA1416C" w14:textId="11AFA750"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color w:val="202124"/>
                <w:sz w:val="22"/>
                <w:szCs w:val="22"/>
                <w:shd w:val="clear" w:color="auto" w:fill="FFFFFF"/>
              </w:rPr>
              <w:t>Housing Development Finance Corporation Limited</w:t>
            </w:r>
          </w:p>
        </w:tc>
      </w:tr>
      <w:tr w:rsidR="000A096D" w:rsidRPr="007B0D15" w14:paraId="44AEDAA2"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52F373D" w14:textId="5CA810D8"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10</w:t>
            </w:r>
          </w:p>
        </w:tc>
        <w:tc>
          <w:tcPr>
            <w:tcW w:w="1980" w:type="dxa"/>
            <w:tcBorders>
              <w:top w:val="single" w:sz="4" w:space="0" w:color="000000"/>
              <w:left w:val="single" w:sz="4" w:space="0" w:color="000000"/>
              <w:bottom w:val="single" w:sz="4" w:space="0" w:color="000000"/>
              <w:right w:val="single" w:sz="4" w:space="0" w:color="000000"/>
            </w:tcBorders>
            <w:vAlign w:val="center"/>
          </w:tcPr>
          <w:p w14:paraId="0F66F050" w14:textId="345797C5"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SBI</w:t>
            </w:r>
          </w:p>
        </w:tc>
        <w:tc>
          <w:tcPr>
            <w:tcW w:w="5310" w:type="dxa"/>
            <w:tcBorders>
              <w:top w:val="single" w:sz="4" w:space="0" w:color="000000"/>
              <w:left w:val="single" w:sz="4" w:space="0" w:color="000000"/>
              <w:bottom w:val="single" w:sz="4" w:space="0" w:color="000000"/>
              <w:right w:val="single" w:sz="4" w:space="0" w:color="000000"/>
            </w:tcBorders>
            <w:vAlign w:val="center"/>
          </w:tcPr>
          <w:p w14:paraId="7B1DE388" w14:textId="678C23B9"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eastAsia="Calibri" w:hAnsiTheme="minorHAnsi" w:cstheme="minorHAnsi"/>
                <w:sz w:val="22"/>
                <w:szCs w:val="22"/>
                <w:lang w:val="en-US" w:eastAsia="en-US"/>
              </w:rPr>
              <w:t>State Bank of India</w:t>
            </w:r>
          </w:p>
        </w:tc>
      </w:tr>
      <w:tr w:rsidR="000A096D" w:rsidRPr="007B0D15" w14:paraId="107501B0"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749586E" w14:textId="6A0566F3" w:rsidR="000A096D"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11</w:t>
            </w:r>
          </w:p>
        </w:tc>
        <w:tc>
          <w:tcPr>
            <w:tcW w:w="1980" w:type="dxa"/>
            <w:tcBorders>
              <w:top w:val="single" w:sz="4" w:space="0" w:color="000000"/>
              <w:left w:val="single" w:sz="4" w:space="0" w:color="000000"/>
              <w:bottom w:val="single" w:sz="4" w:space="0" w:color="000000"/>
              <w:right w:val="single" w:sz="4" w:space="0" w:color="000000"/>
            </w:tcBorders>
            <w:vAlign w:val="center"/>
          </w:tcPr>
          <w:p w14:paraId="63D242EF" w14:textId="24800A3B" w:rsidR="000A096D"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RSI</w:t>
            </w:r>
          </w:p>
        </w:tc>
        <w:tc>
          <w:tcPr>
            <w:tcW w:w="5310" w:type="dxa"/>
            <w:tcBorders>
              <w:top w:val="single" w:sz="4" w:space="0" w:color="000000"/>
              <w:left w:val="single" w:sz="4" w:space="0" w:color="000000"/>
              <w:bottom w:val="single" w:sz="4" w:space="0" w:color="000000"/>
              <w:right w:val="single" w:sz="4" w:space="0" w:color="000000"/>
            </w:tcBorders>
            <w:vAlign w:val="center"/>
          </w:tcPr>
          <w:p w14:paraId="145EB5E6" w14:textId="318DBF83" w:rsidR="000A096D" w:rsidRPr="007B0D15" w:rsidRDefault="005E4031" w:rsidP="007B0D15">
            <w:pPr>
              <w:pStyle w:val="TableParagraph"/>
              <w:kinsoku w:val="0"/>
              <w:overflowPunct w:val="0"/>
              <w:spacing w:before="0"/>
              <w:ind w:left="117"/>
              <w:jc w:val="center"/>
              <w:rPr>
                <w:rFonts w:asciiTheme="minorHAnsi" w:eastAsia="Calibri" w:hAnsiTheme="minorHAnsi" w:cstheme="minorHAnsi"/>
                <w:sz w:val="22"/>
                <w:szCs w:val="22"/>
                <w:lang w:val="en-US" w:eastAsia="en-US"/>
              </w:rPr>
            </w:pPr>
            <w:r w:rsidRPr="007B0D15">
              <w:rPr>
                <w:rFonts w:asciiTheme="minorHAnsi" w:hAnsiTheme="minorHAnsi" w:cstheme="minorHAnsi"/>
                <w:sz w:val="22"/>
                <w:szCs w:val="22"/>
              </w:rPr>
              <w:t>Relative Strength Index</w:t>
            </w:r>
          </w:p>
        </w:tc>
      </w:tr>
      <w:tr w:rsidR="005E4031" w:rsidRPr="007B0D15" w14:paraId="25405257"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96A5554" w14:textId="24D5D548"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12</w:t>
            </w:r>
          </w:p>
        </w:tc>
        <w:tc>
          <w:tcPr>
            <w:tcW w:w="1980" w:type="dxa"/>
            <w:tcBorders>
              <w:top w:val="single" w:sz="4" w:space="0" w:color="000000"/>
              <w:left w:val="single" w:sz="4" w:space="0" w:color="000000"/>
              <w:bottom w:val="single" w:sz="4" w:space="0" w:color="000000"/>
              <w:right w:val="single" w:sz="4" w:space="0" w:color="000000"/>
            </w:tcBorders>
            <w:vAlign w:val="center"/>
          </w:tcPr>
          <w:p w14:paraId="7F585DA4" w14:textId="2DF090B1"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MACD</w:t>
            </w:r>
          </w:p>
        </w:tc>
        <w:tc>
          <w:tcPr>
            <w:tcW w:w="5310" w:type="dxa"/>
            <w:tcBorders>
              <w:top w:val="single" w:sz="4" w:space="0" w:color="000000"/>
              <w:left w:val="single" w:sz="4" w:space="0" w:color="000000"/>
              <w:bottom w:val="single" w:sz="4" w:space="0" w:color="000000"/>
              <w:right w:val="single" w:sz="4" w:space="0" w:color="000000"/>
            </w:tcBorders>
            <w:vAlign w:val="center"/>
          </w:tcPr>
          <w:p w14:paraId="7C0D4C98" w14:textId="2FA39578"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Moving Average Convergence Divergence</w:t>
            </w:r>
          </w:p>
        </w:tc>
      </w:tr>
      <w:tr w:rsidR="005E4031" w:rsidRPr="007B0D15" w14:paraId="02505C2F" w14:textId="77777777" w:rsidTr="007B0D15">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8241F6" w14:textId="4372D431" w:rsidR="005E4031" w:rsidRPr="007B0D15" w:rsidRDefault="005E4031" w:rsidP="007B0D15">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w w:val="87"/>
                <w:sz w:val="22"/>
                <w:szCs w:val="22"/>
              </w:rPr>
              <w:t>13</w:t>
            </w:r>
          </w:p>
        </w:tc>
        <w:tc>
          <w:tcPr>
            <w:tcW w:w="1980" w:type="dxa"/>
            <w:tcBorders>
              <w:top w:val="single" w:sz="4" w:space="0" w:color="000000"/>
              <w:left w:val="single" w:sz="4" w:space="0" w:color="000000"/>
              <w:bottom w:val="single" w:sz="4" w:space="0" w:color="000000"/>
              <w:right w:val="single" w:sz="4" w:space="0" w:color="000000"/>
            </w:tcBorders>
            <w:vAlign w:val="center"/>
          </w:tcPr>
          <w:p w14:paraId="0A296418" w14:textId="5236C59C" w:rsidR="005E4031" w:rsidRPr="007B0D15" w:rsidRDefault="005E4031" w:rsidP="007B0D15">
            <w:pPr>
              <w:pStyle w:val="TableParagraph"/>
              <w:kinsoku w:val="0"/>
              <w:overflowPunct w:val="0"/>
              <w:spacing w:before="0"/>
              <w:jc w:val="center"/>
              <w:rPr>
                <w:rFonts w:asciiTheme="minorHAnsi" w:hAnsiTheme="minorHAnsi" w:cstheme="minorHAnsi"/>
                <w:color w:val="202124"/>
                <w:sz w:val="22"/>
                <w:szCs w:val="22"/>
                <w:shd w:val="clear" w:color="auto" w:fill="FFFFFF"/>
              </w:rPr>
            </w:pPr>
            <w:r w:rsidRPr="007B0D15">
              <w:rPr>
                <w:rFonts w:asciiTheme="minorHAnsi" w:hAnsiTheme="minorHAnsi" w:cstheme="minorHAnsi"/>
                <w:color w:val="202124"/>
                <w:sz w:val="22"/>
                <w:szCs w:val="22"/>
                <w:shd w:val="clear" w:color="auto" w:fill="FFFFFF"/>
              </w:rPr>
              <w:t>ADX</w:t>
            </w:r>
          </w:p>
        </w:tc>
        <w:tc>
          <w:tcPr>
            <w:tcW w:w="5310" w:type="dxa"/>
            <w:tcBorders>
              <w:top w:val="single" w:sz="4" w:space="0" w:color="000000"/>
              <w:left w:val="single" w:sz="4" w:space="0" w:color="000000"/>
              <w:bottom w:val="single" w:sz="4" w:space="0" w:color="000000"/>
              <w:right w:val="single" w:sz="4" w:space="0" w:color="000000"/>
            </w:tcBorders>
            <w:vAlign w:val="center"/>
          </w:tcPr>
          <w:p w14:paraId="70F1AB95" w14:textId="14F2731F" w:rsidR="005E4031" w:rsidRPr="007B0D15" w:rsidRDefault="005E4031" w:rsidP="007B0D15">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Average Directional Index</w:t>
            </w:r>
          </w:p>
        </w:tc>
      </w:tr>
    </w:tbl>
    <w:p w14:paraId="64FBF471" w14:textId="77777777" w:rsidR="007C608B" w:rsidRPr="004A46B8" w:rsidRDefault="007C608B" w:rsidP="005B46C3"/>
    <w:p w14:paraId="3F38F85B" w14:textId="75A83687" w:rsidR="00A744FE" w:rsidRDefault="00526163" w:rsidP="007B0D15">
      <w:pPr>
        <w:pStyle w:val="Heading1"/>
        <w:spacing w:before="0" w:line="360" w:lineRule="auto"/>
        <w:ind w:left="0"/>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rsidRPr="007B0D15" w14:paraId="636AD5AD" w14:textId="77777777" w:rsidTr="00CF0443">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7B0D15" w:rsidRDefault="00526163" w:rsidP="00EF0A48">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720" w:type="dxa"/>
            <w:tcBorders>
              <w:top w:val="single" w:sz="4" w:space="0" w:color="000000"/>
              <w:left w:val="single" w:sz="4" w:space="0" w:color="000000"/>
              <w:bottom w:val="single" w:sz="4" w:space="0" w:color="000000"/>
              <w:right w:val="single" w:sz="4" w:space="0" w:color="000000"/>
            </w:tcBorders>
            <w:vAlign w:val="center"/>
          </w:tcPr>
          <w:p w14:paraId="620B37DC" w14:textId="2F028163" w:rsidR="00A744FE" w:rsidRPr="007B0D15" w:rsidRDefault="00526163" w:rsidP="00EF0A48">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C3450" w:rsidRPr="007B0D15" w14:paraId="30F3E501"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7B0D15" w:rsidRDefault="00BF0CA3" w:rsidP="00EF0A48">
            <w:pPr>
              <w:pStyle w:val="TableParagraph"/>
              <w:kinsoku w:val="0"/>
              <w:overflowPunct w:val="0"/>
              <w:spacing w:before="0"/>
              <w:ind w:left="7"/>
              <w:jc w:val="center"/>
              <w:rPr>
                <w:rFonts w:asciiTheme="minorHAnsi" w:hAnsiTheme="minorHAnsi" w:cstheme="minorHAnsi"/>
                <w:w w:val="87"/>
                <w:sz w:val="22"/>
                <w:szCs w:val="22"/>
              </w:rPr>
            </w:pPr>
            <w:r w:rsidRPr="007B0D15">
              <w:rPr>
                <w:rFonts w:asciiTheme="minorHAnsi" w:hAnsiTheme="minorHAnsi" w:cstheme="minorHAnsi"/>
                <w:sz w:val="22"/>
                <w:szCs w:val="22"/>
              </w:rPr>
              <w:t xml:space="preserve">Figure </w:t>
            </w:r>
            <w:r w:rsidR="00526163" w:rsidRPr="007B0D15">
              <w:rPr>
                <w:rFonts w:asciiTheme="minorHAnsi" w:hAnsiTheme="minorHAnsi" w:cstheme="minorHAnsi"/>
                <w:sz w:val="22"/>
                <w:szCs w:val="22"/>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7B0D15" w:rsidRDefault="00CB08A3"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CRISP-DM Process Diagram</w:t>
            </w:r>
          </w:p>
        </w:tc>
        <w:tc>
          <w:tcPr>
            <w:tcW w:w="720" w:type="dxa"/>
            <w:tcBorders>
              <w:top w:val="single" w:sz="4" w:space="0" w:color="000000"/>
              <w:left w:val="single" w:sz="4" w:space="0" w:color="000000"/>
              <w:bottom w:val="single" w:sz="4" w:space="0" w:color="000000"/>
              <w:right w:val="single" w:sz="4" w:space="0" w:color="000000"/>
            </w:tcBorders>
            <w:vAlign w:val="center"/>
          </w:tcPr>
          <w:p w14:paraId="77AC8840" w14:textId="45C59F9D" w:rsidR="006A2935" w:rsidRPr="007B0D15" w:rsidRDefault="007F13AD"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20</w:t>
            </w:r>
          </w:p>
        </w:tc>
      </w:tr>
      <w:tr w:rsidR="00E30D78" w:rsidRPr="007B0D15" w14:paraId="346DB5E4"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Deployment Proposal</w:t>
            </w:r>
          </w:p>
        </w:tc>
        <w:tc>
          <w:tcPr>
            <w:tcW w:w="720" w:type="dxa"/>
            <w:tcBorders>
              <w:top w:val="single" w:sz="4" w:space="0" w:color="000000"/>
              <w:left w:val="single" w:sz="4" w:space="0" w:color="000000"/>
              <w:bottom w:val="single" w:sz="4" w:space="0" w:color="000000"/>
              <w:right w:val="single" w:sz="4" w:space="0" w:color="000000"/>
            </w:tcBorders>
            <w:vAlign w:val="center"/>
          </w:tcPr>
          <w:p w14:paraId="0D5296BE" w14:textId="6E25302C" w:rsidR="00E30D78" w:rsidRPr="007B0D15" w:rsidRDefault="007F13AD"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37</w:t>
            </w:r>
          </w:p>
        </w:tc>
      </w:tr>
      <w:tr w:rsidR="00E30D78" w:rsidRPr="007B0D15" w14:paraId="567C2D96" w14:textId="77777777" w:rsidTr="00CF0443">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7B0D15" w:rsidRDefault="00E30D78" w:rsidP="00EF0A48">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7B0D15" w:rsidRDefault="00E30D78"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Illustration of Dashboard</w:t>
            </w:r>
          </w:p>
        </w:tc>
        <w:tc>
          <w:tcPr>
            <w:tcW w:w="720" w:type="dxa"/>
            <w:tcBorders>
              <w:top w:val="single" w:sz="4" w:space="0" w:color="000000"/>
              <w:left w:val="single" w:sz="4" w:space="0" w:color="000000"/>
              <w:bottom w:val="single" w:sz="4" w:space="0" w:color="000000"/>
              <w:right w:val="single" w:sz="4" w:space="0" w:color="000000"/>
            </w:tcBorders>
            <w:vAlign w:val="center"/>
          </w:tcPr>
          <w:p w14:paraId="112F166E" w14:textId="564CDF7A" w:rsidR="00E30D78" w:rsidRPr="007B0D15" w:rsidRDefault="007F13AD" w:rsidP="00EF0A48">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37</w:t>
            </w:r>
          </w:p>
        </w:tc>
      </w:tr>
    </w:tbl>
    <w:p w14:paraId="112C7B5E" w14:textId="77777777" w:rsidR="00446C37" w:rsidRDefault="00446C37" w:rsidP="00EF0A48">
      <w:pPr>
        <w:jc w:val="center"/>
      </w:pPr>
    </w:p>
    <w:p w14:paraId="7B1D7329" w14:textId="77777777" w:rsidR="00A744FE" w:rsidRPr="00A744FE" w:rsidRDefault="00526163" w:rsidP="007B0D15">
      <w:pPr>
        <w:pStyle w:val="Heading1"/>
        <w:spacing w:before="0" w:line="360" w:lineRule="auto"/>
        <w:ind w:left="0"/>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350"/>
        <w:gridCol w:w="6390"/>
        <w:gridCol w:w="630"/>
      </w:tblGrid>
      <w:tr w:rsidR="002C3450" w:rsidRPr="007B0D15" w14:paraId="6771C86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7B0D15" w:rsidRDefault="00526163" w:rsidP="00AC68F9">
            <w:pPr>
              <w:pStyle w:val="TableParagraph"/>
              <w:kinsoku w:val="0"/>
              <w:overflowPunct w:val="0"/>
              <w:spacing w:before="0"/>
              <w:ind w:left="110" w:right="103"/>
              <w:jc w:val="center"/>
              <w:rPr>
                <w:rFonts w:asciiTheme="minorHAnsi" w:hAnsiTheme="minorHAnsi" w:cstheme="minorHAnsi"/>
                <w:b/>
                <w:bCs/>
                <w:sz w:val="22"/>
                <w:szCs w:val="22"/>
              </w:rPr>
            </w:pPr>
            <w:r w:rsidRPr="007B0D15">
              <w:rPr>
                <w:rFonts w:asciiTheme="minorHAnsi" w:hAnsiTheme="minorHAnsi" w:cstheme="minorHAnsi"/>
                <w:b/>
                <w:bCs/>
                <w:sz w:val="22"/>
                <w:szCs w:val="22"/>
              </w:rPr>
              <w:t>No.</w:t>
            </w:r>
          </w:p>
        </w:tc>
        <w:tc>
          <w:tcPr>
            <w:tcW w:w="639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7B0D15" w:rsidRDefault="00526163" w:rsidP="00AC68F9">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Name</w:t>
            </w:r>
          </w:p>
        </w:tc>
        <w:tc>
          <w:tcPr>
            <w:tcW w:w="630" w:type="dxa"/>
            <w:tcBorders>
              <w:top w:val="single" w:sz="4" w:space="0" w:color="000000"/>
              <w:left w:val="single" w:sz="4" w:space="0" w:color="000000"/>
              <w:bottom w:val="single" w:sz="4" w:space="0" w:color="000000"/>
              <w:right w:val="single" w:sz="4" w:space="0" w:color="000000"/>
            </w:tcBorders>
            <w:vAlign w:val="center"/>
          </w:tcPr>
          <w:p w14:paraId="2916B6DB" w14:textId="72E47B07" w:rsidR="00A744FE" w:rsidRPr="007B0D15" w:rsidRDefault="00526163" w:rsidP="00FA3B8E">
            <w:pPr>
              <w:pStyle w:val="TableParagraph"/>
              <w:kinsoku w:val="0"/>
              <w:overflowPunct w:val="0"/>
              <w:spacing w:before="0"/>
              <w:jc w:val="center"/>
              <w:rPr>
                <w:rFonts w:asciiTheme="minorHAnsi" w:hAnsiTheme="minorHAnsi" w:cstheme="minorHAnsi"/>
                <w:b/>
                <w:bCs/>
                <w:sz w:val="22"/>
                <w:szCs w:val="22"/>
              </w:rPr>
            </w:pPr>
            <w:r w:rsidRPr="007B0D15">
              <w:rPr>
                <w:rFonts w:asciiTheme="minorHAnsi" w:hAnsiTheme="minorHAnsi" w:cstheme="minorHAnsi"/>
                <w:b/>
                <w:bCs/>
                <w:sz w:val="22"/>
                <w:szCs w:val="22"/>
              </w:rPr>
              <w:t>Page No.</w:t>
            </w:r>
          </w:p>
        </w:tc>
      </w:tr>
      <w:tr w:rsidR="00254CB5" w:rsidRPr="007B0D15" w14:paraId="405E0E4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4693777" w14:textId="0A6580CE" w:rsidR="00254CB5" w:rsidRPr="007B0D15" w:rsidRDefault="00254CB5"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6.1</w:t>
            </w:r>
          </w:p>
        </w:tc>
        <w:tc>
          <w:tcPr>
            <w:tcW w:w="6390" w:type="dxa"/>
            <w:tcBorders>
              <w:top w:val="single" w:sz="4" w:space="0" w:color="000000"/>
              <w:left w:val="single" w:sz="4" w:space="0" w:color="000000"/>
              <w:bottom w:val="single" w:sz="4" w:space="0" w:color="000000"/>
              <w:right w:val="single" w:sz="4" w:space="0" w:color="000000"/>
            </w:tcBorders>
            <w:vAlign w:val="center"/>
          </w:tcPr>
          <w:p w14:paraId="73818BC2" w14:textId="73A527A8" w:rsidR="00254CB5" w:rsidRPr="007B0D15" w:rsidRDefault="00254CB5"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Fundamental Analysis of HDFC stock</w:t>
            </w:r>
          </w:p>
        </w:tc>
        <w:tc>
          <w:tcPr>
            <w:tcW w:w="630" w:type="dxa"/>
            <w:tcBorders>
              <w:top w:val="single" w:sz="4" w:space="0" w:color="000000"/>
              <w:left w:val="single" w:sz="4" w:space="0" w:color="000000"/>
              <w:bottom w:val="single" w:sz="4" w:space="0" w:color="000000"/>
              <w:right w:val="single" w:sz="4" w:space="0" w:color="000000"/>
            </w:tcBorders>
            <w:vAlign w:val="center"/>
          </w:tcPr>
          <w:p w14:paraId="4BDB8A86" w14:textId="77777777" w:rsidR="00254CB5" w:rsidRPr="007B0D15" w:rsidRDefault="00254CB5" w:rsidP="00FA3B8E">
            <w:pPr>
              <w:pStyle w:val="TableParagraph"/>
              <w:kinsoku w:val="0"/>
              <w:overflowPunct w:val="0"/>
              <w:spacing w:before="0"/>
              <w:ind w:left="117"/>
              <w:jc w:val="center"/>
              <w:rPr>
                <w:rFonts w:asciiTheme="minorHAnsi" w:hAnsiTheme="minorHAnsi" w:cstheme="minorHAnsi"/>
                <w:sz w:val="22"/>
                <w:szCs w:val="22"/>
              </w:rPr>
            </w:pPr>
          </w:p>
        </w:tc>
      </w:tr>
      <w:tr w:rsidR="002C3450" w:rsidRPr="007B0D15" w14:paraId="75D6D52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lastRenderedPageBreak/>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.1</w:t>
            </w:r>
          </w:p>
        </w:tc>
        <w:tc>
          <w:tcPr>
            <w:tcW w:w="6390" w:type="dxa"/>
            <w:tcBorders>
              <w:top w:val="single" w:sz="4" w:space="0" w:color="000000"/>
              <w:left w:val="single" w:sz="4" w:space="0" w:color="000000"/>
              <w:bottom w:val="single" w:sz="4" w:space="0" w:color="000000"/>
              <w:right w:val="single" w:sz="4" w:space="0" w:color="000000"/>
            </w:tcBorders>
            <w:vAlign w:val="center"/>
          </w:tcPr>
          <w:p w14:paraId="37629B62" w14:textId="38EB4A8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7B0D15" w:rsidRDefault="00B953AE"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7F13AD" w:rsidRPr="007B0D15">
              <w:rPr>
                <w:rFonts w:asciiTheme="minorHAnsi" w:hAnsiTheme="minorHAnsi" w:cstheme="minorHAnsi"/>
                <w:sz w:val="22"/>
                <w:szCs w:val="22"/>
              </w:rPr>
              <w:t>0</w:t>
            </w:r>
          </w:p>
        </w:tc>
      </w:tr>
      <w:tr w:rsidR="002C3450" w:rsidRPr="007B0D15" w14:paraId="0E8D3C1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7B0D15" w:rsidRDefault="00CB08A3" w:rsidP="00AC68F9">
            <w:pPr>
              <w:pStyle w:val="TableParagraph"/>
              <w:kinsoku w:val="0"/>
              <w:overflowPunct w:val="0"/>
              <w:spacing w:before="0"/>
              <w:ind w:left="7"/>
              <w:jc w:val="center"/>
              <w:rPr>
                <w:rFonts w:asciiTheme="minorHAnsi" w:hAnsiTheme="minorHAnsi" w:cstheme="minorHAnsi"/>
                <w:w w:val="87"/>
                <w:sz w:val="22"/>
                <w:szCs w:val="22"/>
                <w:highlight w:val="yellow"/>
              </w:rPr>
            </w:pPr>
            <w:r w:rsidRPr="007B0D15">
              <w:rPr>
                <w:rFonts w:asciiTheme="minorHAnsi" w:hAnsiTheme="minorHAnsi" w:cstheme="minorHAnsi"/>
                <w:sz w:val="22"/>
                <w:szCs w:val="22"/>
              </w:rPr>
              <w:t>Table 1</w:t>
            </w:r>
            <w:r w:rsidR="007F13AD" w:rsidRPr="007B0D15">
              <w:rPr>
                <w:rFonts w:asciiTheme="minorHAnsi" w:hAnsiTheme="minorHAnsi" w:cstheme="minorHAnsi"/>
                <w:sz w:val="22"/>
                <w:szCs w:val="22"/>
              </w:rPr>
              <w:t>0</w:t>
            </w:r>
            <w:r w:rsidRPr="007B0D15">
              <w:rPr>
                <w:rFonts w:asciiTheme="minorHAnsi" w:hAnsiTheme="minorHAnsi" w:cstheme="minorHAnsi"/>
                <w:sz w:val="22"/>
                <w:szCs w:val="22"/>
              </w:rPr>
              <w:t>.2</w:t>
            </w:r>
          </w:p>
        </w:tc>
        <w:tc>
          <w:tcPr>
            <w:tcW w:w="6390" w:type="dxa"/>
            <w:tcBorders>
              <w:top w:val="single" w:sz="4" w:space="0" w:color="000000"/>
              <w:left w:val="single" w:sz="4" w:space="0" w:color="000000"/>
              <w:bottom w:val="single" w:sz="4" w:space="0" w:color="000000"/>
              <w:right w:val="single" w:sz="4" w:space="0" w:color="000000"/>
            </w:tcBorders>
            <w:vAlign w:val="center"/>
          </w:tcPr>
          <w:p w14:paraId="6382D146" w14:textId="5EADBEA8" w:rsidR="006A2935"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Accuracy Predictions on Direction Detection by 6,10,14 days consecutive closing prices split week on week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31</w:t>
            </w:r>
          </w:p>
        </w:tc>
      </w:tr>
      <w:tr w:rsidR="002C3450" w:rsidRPr="007B0D15" w14:paraId="6C8A236A"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7B0D15" w:rsidRDefault="00CB08A3" w:rsidP="00AC68F9">
            <w:pPr>
              <w:pStyle w:val="TableParagraph"/>
              <w:kinsoku w:val="0"/>
              <w:overflowPunct w:val="0"/>
              <w:spacing w:before="0"/>
              <w:ind w:left="7"/>
              <w:jc w:val="center"/>
              <w:rPr>
                <w:rFonts w:asciiTheme="minorHAnsi" w:hAnsiTheme="minorHAnsi" w:cstheme="minorHAnsi"/>
                <w:sz w:val="22"/>
                <w:szCs w:val="22"/>
                <w:highlight w:val="yellow"/>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.3</w:t>
            </w:r>
          </w:p>
        </w:tc>
        <w:tc>
          <w:tcPr>
            <w:tcW w:w="6390" w:type="dxa"/>
            <w:tcBorders>
              <w:top w:val="single" w:sz="4" w:space="0" w:color="000000"/>
              <w:left w:val="single" w:sz="4" w:space="0" w:color="000000"/>
              <w:bottom w:val="single" w:sz="4" w:space="0" w:color="000000"/>
              <w:right w:val="single" w:sz="4" w:space="0" w:color="000000"/>
            </w:tcBorders>
            <w:vAlign w:val="center"/>
          </w:tcPr>
          <w:p w14:paraId="541009F6" w14:textId="2624D196"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32</w:t>
            </w:r>
          </w:p>
        </w:tc>
      </w:tr>
      <w:tr w:rsidR="002C3450" w:rsidRPr="007B0D15" w14:paraId="79EE748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.4</w:t>
            </w:r>
          </w:p>
        </w:tc>
        <w:tc>
          <w:tcPr>
            <w:tcW w:w="6390" w:type="dxa"/>
            <w:tcBorders>
              <w:top w:val="single" w:sz="4" w:space="0" w:color="000000"/>
              <w:left w:val="single" w:sz="4" w:space="0" w:color="000000"/>
              <w:bottom w:val="single" w:sz="4" w:space="0" w:color="000000"/>
              <w:right w:val="single" w:sz="4" w:space="0" w:color="000000"/>
            </w:tcBorders>
            <w:vAlign w:val="center"/>
          </w:tcPr>
          <w:p w14:paraId="0C3472D6" w14:textId="02C24048" w:rsidR="007C608B"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33</w:t>
            </w:r>
          </w:p>
        </w:tc>
      </w:tr>
      <w:tr w:rsidR="00B953AE" w:rsidRPr="007B0D15" w14:paraId="6BCBF79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.5</w:t>
            </w:r>
          </w:p>
        </w:tc>
        <w:tc>
          <w:tcPr>
            <w:tcW w:w="6390" w:type="dxa"/>
            <w:tcBorders>
              <w:top w:val="single" w:sz="4" w:space="0" w:color="000000"/>
              <w:left w:val="single" w:sz="4" w:space="0" w:color="000000"/>
              <w:bottom w:val="single" w:sz="4" w:space="0" w:color="000000"/>
              <w:right w:val="single" w:sz="4" w:space="0" w:color="000000"/>
            </w:tcBorders>
            <w:vAlign w:val="center"/>
          </w:tcPr>
          <w:p w14:paraId="77DB0CBF" w14:textId="0401594C"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34</w:t>
            </w:r>
          </w:p>
        </w:tc>
      </w:tr>
      <w:tr w:rsidR="00B953AE" w:rsidRPr="007B0D15" w14:paraId="12C69688"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.6</w:t>
            </w:r>
          </w:p>
        </w:tc>
        <w:tc>
          <w:tcPr>
            <w:tcW w:w="6390" w:type="dxa"/>
            <w:tcBorders>
              <w:top w:val="single" w:sz="4" w:space="0" w:color="000000"/>
              <w:left w:val="single" w:sz="4" w:space="0" w:color="000000"/>
              <w:bottom w:val="single" w:sz="4" w:space="0" w:color="000000"/>
              <w:right w:val="single" w:sz="4" w:space="0" w:color="000000"/>
            </w:tcBorders>
            <w:vAlign w:val="center"/>
          </w:tcPr>
          <w:p w14:paraId="17424D31" w14:textId="15AF6A23" w:rsidR="00B953AE"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35</w:t>
            </w:r>
          </w:p>
        </w:tc>
      </w:tr>
      <w:tr w:rsidR="00521B61" w:rsidRPr="007B0D15" w14:paraId="135B28B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9D5180" w:rsidRPr="007B0D15">
              <w:rPr>
                <w:rFonts w:asciiTheme="minorHAnsi" w:hAnsiTheme="minorHAnsi" w:cstheme="minorHAnsi"/>
                <w:sz w:val="22"/>
                <w:szCs w:val="22"/>
              </w:rPr>
              <w:t>0</w:t>
            </w:r>
            <w:r w:rsidRPr="007B0D15">
              <w:rPr>
                <w:rFonts w:asciiTheme="minorHAnsi" w:hAnsiTheme="minorHAnsi" w:cstheme="minorHAnsi"/>
                <w:sz w:val="22"/>
                <w:szCs w:val="22"/>
              </w:rPr>
              <w:t>.7</w:t>
            </w:r>
          </w:p>
        </w:tc>
        <w:tc>
          <w:tcPr>
            <w:tcW w:w="6390" w:type="dxa"/>
            <w:tcBorders>
              <w:top w:val="single" w:sz="4" w:space="0" w:color="000000"/>
              <w:left w:val="single" w:sz="4" w:space="0" w:color="000000"/>
              <w:bottom w:val="single" w:sz="4" w:space="0" w:color="000000"/>
              <w:right w:val="single" w:sz="4" w:space="0" w:color="000000"/>
            </w:tcBorders>
            <w:vAlign w:val="center"/>
          </w:tcPr>
          <w:p w14:paraId="1ABC6A89" w14:textId="42428E1F"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Long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Pr="007B0D15" w:rsidRDefault="009D5180"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36</w:t>
            </w:r>
          </w:p>
        </w:tc>
      </w:tr>
      <w:tr w:rsidR="00521B61" w:rsidRPr="007B0D15" w14:paraId="54C0B099"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23C42C46" w14:textId="42E6149C"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8</w:t>
            </w:r>
          </w:p>
        </w:tc>
        <w:tc>
          <w:tcPr>
            <w:tcW w:w="6390" w:type="dxa"/>
            <w:tcBorders>
              <w:top w:val="single" w:sz="4" w:space="0" w:color="000000"/>
              <w:left w:val="single" w:sz="4" w:space="0" w:color="000000"/>
              <w:bottom w:val="single" w:sz="4" w:space="0" w:color="000000"/>
              <w:right w:val="single" w:sz="4" w:space="0" w:color="000000"/>
            </w:tcBorders>
            <w:vAlign w:val="center"/>
          </w:tcPr>
          <w:p w14:paraId="37E336CC" w14:textId="6B45D991" w:rsidR="00521B61" w:rsidRPr="007B0D15" w:rsidRDefault="002A61FC"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LR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Pr="007B0D15" w:rsidRDefault="00324758"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w:t>
            </w:r>
            <w:r w:rsidR="00D36F72" w:rsidRPr="007B0D15">
              <w:rPr>
                <w:rFonts w:asciiTheme="minorHAnsi" w:hAnsiTheme="minorHAnsi" w:cstheme="minorHAnsi"/>
                <w:sz w:val="22"/>
                <w:szCs w:val="22"/>
              </w:rPr>
              <w:t>8</w:t>
            </w:r>
          </w:p>
        </w:tc>
      </w:tr>
      <w:tr w:rsidR="00521B61" w:rsidRPr="007B0D15" w14:paraId="22A34815"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60BCDF29" w14:textId="5155AE26" w:rsidR="00521B61" w:rsidRPr="007B0D15" w:rsidRDefault="00521B61"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w:t>
            </w:r>
            <w:r w:rsidR="002A61FC" w:rsidRPr="007B0D15">
              <w:rPr>
                <w:rFonts w:asciiTheme="minorHAnsi" w:hAnsiTheme="minorHAnsi" w:cstheme="minorHAnsi"/>
                <w:sz w:val="22"/>
                <w:szCs w:val="22"/>
              </w:rPr>
              <w:t>0</w:t>
            </w:r>
            <w:r w:rsidRPr="007B0D15">
              <w:rPr>
                <w:rFonts w:asciiTheme="minorHAnsi" w:hAnsiTheme="minorHAnsi" w:cstheme="minorHAnsi"/>
                <w:sz w:val="22"/>
                <w:szCs w:val="22"/>
              </w:rPr>
              <w:t>.</w:t>
            </w:r>
            <w:r w:rsidR="002A61FC" w:rsidRPr="007B0D15">
              <w:rPr>
                <w:rFonts w:asciiTheme="minorHAnsi" w:hAnsiTheme="minorHAnsi" w:cstheme="minorHAnsi"/>
                <w:sz w:val="22"/>
                <w:szCs w:val="22"/>
              </w:rPr>
              <w:t>9</w:t>
            </w:r>
          </w:p>
        </w:tc>
        <w:tc>
          <w:tcPr>
            <w:tcW w:w="6390" w:type="dxa"/>
            <w:tcBorders>
              <w:top w:val="single" w:sz="4" w:space="0" w:color="000000"/>
              <w:left w:val="single" w:sz="4" w:space="0" w:color="000000"/>
              <w:bottom w:val="single" w:sz="4" w:space="0" w:color="000000"/>
              <w:right w:val="single" w:sz="4" w:space="0" w:color="000000"/>
            </w:tcBorders>
            <w:vAlign w:val="center"/>
          </w:tcPr>
          <w:p w14:paraId="48CA082D" w14:textId="6CBA1BF4" w:rsidR="00521B61"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DT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Pr="007B0D15" w:rsidRDefault="00C80A05" w:rsidP="00FA3B8E">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39</w:t>
            </w:r>
          </w:p>
        </w:tc>
      </w:tr>
      <w:tr w:rsidR="00AC68F9" w:rsidRPr="007B0D15" w14:paraId="7DDC5FE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74B2DB61" w14:textId="7CBED603"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10.10</w:t>
            </w:r>
          </w:p>
        </w:tc>
        <w:tc>
          <w:tcPr>
            <w:tcW w:w="6390" w:type="dxa"/>
            <w:tcBorders>
              <w:top w:val="single" w:sz="4" w:space="0" w:color="000000"/>
              <w:left w:val="single" w:sz="4" w:space="0" w:color="000000"/>
              <w:bottom w:val="single" w:sz="4" w:space="0" w:color="000000"/>
              <w:right w:val="single" w:sz="4" w:space="0" w:color="000000"/>
            </w:tcBorders>
            <w:vAlign w:val="center"/>
          </w:tcPr>
          <w:p w14:paraId="0C971346" w14:textId="29D812F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1ACB21CC" w14:textId="77777777" w:rsidR="00AC68F9" w:rsidRPr="007B0D15" w:rsidRDefault="00AC68F9" w:rsidP="00FA3B8E">
            <w:pPr>
              <w:pStyle w:val="TableParagraph"/>
              <w:kinsoku w:val="0"/>
              <w:overflowPunct w:val="0"/>
              <w:spacing w:before="0"/>
              <w:ind w:left="117"/>
              <w:jc w:val="center"/>
              <w:rPr>
                <w:rFonts w:asciiTheme="minorHAnsi" w:hAnsiTheme="minorHAnsi" w:cstheme="minorHAnsi"/>
                <w:sz w:val="22"/>
                <w:szCs w:val="22"/>
              </w:rPr>
            </w:pPr>
          </w:p>
        </w:tc>
      </w:tr>
      <w:tr w:rsidR="00AC68F9" w:rsidRPr="007B0D15" w14:paraId="63E54D8C"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BA06054" w14:textId="3D58E475"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10.11</w:t>
            </w:r>
          </w:p>
        </w:tc>
        <w:tc>
          <w:tcPr>
            <w:tcW w:w="6390" w:type="dxa"/>
            <w:tcBorders>
              <w:top w:val="single" w:sz="4" w:space="0" w:color="000000"/>
              <w:left w:val="single" w:sz="4" w:space="0" w:color="000000"/>
              <w:bottom w:val="single" w:sz="4" w:space="0" w:color="000000"/>
              <w:right w:val="single" w:sz="4" w:space="0" w:color="000000"/>
            </w:tcBorders>
            <w:vAlign w:val="center"/>
          </w:tcPr>
          <w:p w14:paraId="129C427F" w14:textId="054E8E8A"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KNN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0FAFBCA9" w14:textId="77777777" w:rsidR="00AC68F9" w:rsidRPr="007B0D15" w:rsidRDefault="00AC68F9" w:rsidP="00FA3B8E">
            <w:pPr>
              <w:pStyle w:val="TableParagraph"/>
              <w:kinsoku w:val="0"/>
              <w:overflowPunct w:val="0"/>
              <w:spacing w:before="0"/>
              <w:ind w:left="117"/>
              <w:jc w:val="center"/>
              <w:rPr>
                <w:rFonts w:asciiTheme="minorHAnsi" w:hAnsiTheme="minorHAnsi" w:cstheme="minorHAnsi"/>
                <w:sz w:val="22"/>
                <w:szCs w:val="22"/>
              </w:rPr>
            </w:pPr>
          </w:p>
        </w:tc>
      </w:tr>
      <w:tr w:rsidR="00AC68F9" w:rsidRPr="007B0D15" w14:paraId="4A834CCD"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07ECE8A8" w14:textId="1C35CE38"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10.12</w:t>
            </w:r>
          </w:p>
        </w:tc>
        <w:tc>
          <w:tcPr>
            <w:tcW w:w="6390" w:type="dxa"/>
            <w:tcBorders>
              <w:top w:val="single" w:sz="4" w:space="0" w:color="000000"/>
              <w:left w:val="single" w:sz="4" w:space="0" w:color="000000"/>
              <w:bottom w:val="single" w:sz="4" w:space="0" w:color="000000"/>
              <w:right w:val="single" w:sz="4" w:space="0" w:color="000000"/>
            </w:tcBorders>
            <w:vAlign w:val="center"/>
          </w:tcPr>
          <w:p w14:paraId="26A6273C" w14:textId="2193CB26"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Go Short Direction Prediction with Technical Indicators as Feature Variables using XG Boost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4F3BF719" w14:textId="77777777" w:rsidR="00AC68F9" w:rsidRPr="007B0D15" w:rsidRDefault="00AC68F9" w:rsidP="00FA3B8E">
            <w:pPr>
              <w:pStyle w:val="TableParagraph"/>
              <w:kinsoku w:val="0"/>
              <w:overflowPunct w:val="0"/>
              <w:spacing w:before="0"/>
              <w:ind w:left="117"/>
              <w:jc w:val="center"/>
              <w:rPr>
                <w:rFonts w:asciiTheme="minorHAnsi" w:hAnsiTheme="minorHAnsi" w:cstheme="minorHAnsi"/>
                <w:sz w:val="22"/>
                <w:szCs w:val="22"/>
              </w:rPr>
            </w:pPr>
          </w:p>
        </w:tc>
      </w:tr>
      <w:tr w:rsidR="00AC68F9" w:rsidRPr="007B0D15" w14:paraId="32BB83E6"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4FAEB44C" w14:textId="113BB30E"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12.1</w:t>
            </w:r>
          </w:p>
        </w:tc>
        <w:tc>
          <w:tcPr>
            <w:tcW w:w="6390" w:type="dxa"/>
            <w:tcBorders>
              <w:top w:val="single" w:sz="4" w:space="0" w:color="000000"/>
              <w:left w:val="single" w:sz="4" w:space="0" w:color="000000"/>
              <w:bottom w:val="single" w:sz="4" w:space="0" w:color="000000"/>
              <w:right w:val="single" w:sz="4" w:space="0" w:color="000000"/>
            </w:tcBorders>
            <w:vAlign w:val="center"/>
          </w:tcPr>
          <w:p w14:paraId="7C47B6E0" w14:textId="4727B859"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Direction Detection by 6,10,14 days consecutive closing prices split week on week using RF Classifier Model</w:t>
            </w:r>
          </w:p>
        </w:tc>
        <w:tc>
          <w:tcPr>
            <w:tcW w:w="630" w:type="dxa"/>
            <w:tcBorders>
              <w:top w:val="single" w:sz="4" w:space="0" w:color="000000"/>
              <w:left w:val="single" w:sz="4" w:space="0" w:color="000000"/>
              <w:bottom w:val="single" w:sz="4" w:space="0" w:color="000000"/>
              <w:right w:val="single" w:sz="4" w:space="0" w:color="000000"/>
            </w:tcBorders>
            <w:vAlign w:val="center"/>
          </w:tcPr>
          <w:p w14:paraId="663FA576" w14:textId="77777777" w:rsidR="00AC68F9" w:rsidRPr="007B0D15" w:rsidRDefault="00AC68F9" w:rsidP="00FA3B8E">
            <w:pPr>
              <w:pStyle w:val="TableParagraph"/>
              <w:kinsoku w:val="0"/>
              <w:overflowPunct w:val="0"/>
              <w:spacing w:before="0"/>
              <w:ind w:left="117"/>
              <w:jc w:val="center"/>
              <w:rPr>
                <w:rFonts w:asciiTheme="minorHAnsi" w:hAnsiTheme="minorHAnsi" w:cstheme="minorHAnsi"/>
                <w:sz w:val="22"/>
                <w:szCs w:val="22"/>
              </w:rPr>
            </w:pPr>
          </w:p>
        </w:tc>
      </w:tr>
      <w:tr w:rsidR="00AC68F9" w:rsidRPr="007B0D15" w14:paraId="50822051"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53EF671C" w14:textId="1E6C48B9"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12.2</w:t>
            </w:r>
          </w:p>
        </w:tc>
        <w:tc>
          <w:tcPr>
            <w:tcW w:w="6390" w:type="dxa"/>
            <w:tcBorders>
              <w:top w:val="single" w:sz="4" w:space="0" w:color="000000"/>
              <w:left w:val="single" w:sz="4" w:space="0" w:color="000000"/>
              <w:bottom w:val="single" w:sz="4" w:space="0" w:color="000000"/>
              <w:right w:val="single" w:sz="4" w:space="0" w:color="000000"/>
            </w:tcBorders>
            <w:vAlign w:val="center"/>
          </w:tcPr>
          <w:p w14:paraId="22536CAC" w14:textId="00643112"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Long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757CD19B" w14:textId="77777777" w:rsidR="00AC68F9" w:rsidRPr="007B0D15" w:rsidRDefault="00AC68F9" w:rsidP="00FA3B8E">
            <w:pPr>
              <w:pStyle w:val="TableParagraph"/>
              <w:kinsoku w:val="0"/>
              <w:overflowPunct w:val="0"/>
              <w:spacing w:before="0"/>
              <w:ind w:left="117"/>
              <w:jc w:val="center"/>
              <w:rPr>
                <w:rFonts w:asciiTheme="minorHAnsi" w:hAnsiTheme="minorHAnsi" w:cstheme="minorHAnsi"/>
                <w:sz w:val="22"/>
                <w:szCs w:val="22"/>
              </w:rPr>
            </w:pPr>
          </w:p>
        </w:tc>
      </w:tr>
      <w:tr w:rsidR="00AC68F9" w:rsidRPr="007B0D15" w14:paraId="3082BFD7" w14:textId="77777777" w:rsidTr="002A61FC">
        <w:trPr>
          <w:trHeight w:val="330"/>
          <w:jc w:val="center"/>
        </w:trPr>
        <w:tc>
          <w:tcPr>
            <w:tcW w:w="1350" w:type="dxa"/>
            <w:tcBorders>
              <w:top w:val="single" w:sz="4" w:space="0" w:color="000000"/>
              <w:left w:val="single" w:sz="4" w:space="0" w:color="000000"/>
              <w:bottom w:val="single" w:sz="4" w:space="0" w:color="000000"/>
              <w:right w:val="single" w:sz="4" w:space="0" w:color="000000"/>
            </w:tcBorders>
            <w:vAlign w:val="center"/>
          </w:tcPr>
          <w:p w14:paraId="3957D26D" w14:textId="068BFDEC" w:rsidR="00AC68F9" w:rsidRPr="007B0D15" w:rsidRDefault="00AC68F9" w:rsidP="00AC68F9">
            <w:pPr>
              <w:pStyle w:val="TableParagraph"/>
              <w:kinsoku w:val="0"/>
              <w:overflowPunct w:val="0"/>
              <w:spacing w:before="0"/>
              <w:ind w:left="7"/>
              <w:jc w:val="center"/>
              <w:rPr>
                <w:rFonts w:asciiTheme="minorHAnsi" w:hAnsiTheme="minorHAnsi" w:cstheme="minorHAnsi"/>
                <w:sz w:val="22"/>
                <w:szCs w:val="22"/>
              </w:rPr>
            </w:pPr>
            <w:r w:rsidRPr="007B0D15">
              <w:rPr>
                <w:rFonts w:asciiTheme="minorHAnsi" w:hAnsiTheme="minorHAnsi" w:cstheme="minorHAnsi"/>
                <w:sz w:val="22"/>
                <w:szCs w:val="22"/>
              </w:rPr>
              <w:t>Table 12.3</w:t>
            </w:r>
          </w:p>
        </w:tc>
        <w:tc>
          <w:tcPr>
            <w:tcW w:w="6390" w:type="dxa"/>
            <w:tcBorders>
              <w:top w:val="single" w:sz="4" w:space="0" w:color="000000"/>
              <w:left w:val="single" w:sz="4" w:space="0" w:color="000000"/>
              <w:bottom w:val="single" w:sz="4" w:space="0" w:color="000000"/>
              <w:right w:val="single" w:sz="4" w:space="0" w:color="000000"/>
            </w:tcBorders>
            <w:vAlign w:val="center"/>
          </w:tcPr>
          <w:p w14:paraId="79307DA1" w14:textId="5F676C8D" w:rsidR="00AC68F9" w:rsidRPr="007B0D15" w:rsidRDefault="00AC68F9" w:rsidP="00AC68F9">
            <w:pPr>
              <w:pStyle w:val="TableParagraph"/>
              <w:kinsoku w:val="0"/>
              <w:overflowPunct w:val="0"/>
              <w:spacing w:before="0"/>
              <w:ind w:left="117"/>
              <w:jc w:val="center"/>
              <w:rPr>
                <w:rFonts w:asciiTheme="minorHAnsi" w:hAnsiTheme="minorHAnsi" w:cstheme="minorHAnsi"/>
                <w:sz w:val="22"/>
                <w:szCs w:val="22"/>
              </w:rPr>
            </w:pPr>
            <w:r w:rsidRPr="007B0D15">
              <w:rPr>
                <w:rFonts w:asciiTheme="minorHAnsi" w:hAnsiTheme="minorHAnsi" w:cstheme="minorHAnsi"/>
                <w:sz w:val="22"/>
                <w:szCs w:val="22"/>
              </w:rPr>
              <w:t>Leader Board-comparison of Metrics for Go Short Direction Prediction with Technical Indicators as features using Classification Models</w:t>
            </w:r>
          </w:p>
        </w:tc>
        <w:tc>
          <w:tcPr>
            <w:tcW w:w="630" w:type="dxa"/>
            <w:tcBorders>
              <w:top w:val="single" w:sz="4" w:space="0" w:color="000000"/>
              <w:left w:val="single" w:sz="4" w:space="0" w:color="000000"/>
              <w:bottom w:val="single" w:sz="4" w:space="0" w:color="000000"/>
              <w:right w:val="single" w:sz="4" w:space="0" w:color="000000"/>
            </w:tcBorders>
            <w:vAlign w:val="center"/>
          </w:tcPr>
          <w:p w14:paraId="5450881E" w14:textId="77777777" w:rsidR="00AC68F9" w:rsidRPr="007B0D15" w:rsidRDefault="00AC68F9" w:rsidP="00FA3B8E">
            <w:pPr>
              <w:pStyle w:val="TableParagraph"/>
              <w:kinsoku w:val="0"/>
              <w:overflowPunct w:val="0"/>
              <w:spacing w:before="0"/>
              <w:ind w:left="117"/>
              <w:jc w:val="center"/>
              <w:rPr>
                <w:rFonts w:asciiTheme="minorHAnsi" w:hAnsiTheme="minorHAnsi" w:cstheme="minorHAnsi"/>
                <w:sz w:val="22"/>
                <w:szCs w:val="22"/>
              </w:rPr>
            </w:pP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3E1C05B2" w14:textId="7AA93F9C" w:rsidR="00A8094E" w:rsidRDefault="00A8094E" w:rsidP="005B46C3">
      <w:pPr>
        <w:jc w:val="both"/>
        <w:rPr>
          <w:rFonts w:eastAsia="Calibri"/>
          <w:bCs/>
          <w:lang w:val="en-US" w:eastAsia="en-US"/>
        </w:rPr>
      </w:pPr>
      <w:r w:rsidRPr="00A8094E">
        <w:rPr>
          <w:rFonts w:eastAsia="Calibri"/>
          <w:bCs/>
          <w:lang w:val="en-US" w:eastAsia="en-US"/>
        </w:rPr>
        <w:t>Advance Machine learning techniques are getting remarkably popular in predicting the stock market returns. A number of research and development initiatives have been taken in able to predict stock market returns using historical data.</w:t>
      </w:r>
      <w:r w:rsidR="00D62640" w:rsidRPr="00D62640">
        <w:rPr>
          <w:rFonts w:eastAsia="Calibri"/>
          <w:bCs/>
          <w:lang w:val="en-US" w:eastAsia="en-US"/>
        </w:rPr>
        <w:t xml:space="preserve"> </w:t>
      </w:r>
      <w:r w:rsidR="00431270">
        <w:rPr>
          <w:rFonts w:eastAsia="Calibri"/>
          <w:bCs/>
          <w:lang w:val="en-US" w:eastAsia="en-US"/>
        </w:rPr>
        <w:t>D</w:t>
      </w:r>
      <w:r w:rsidR="00D62640" w:rsidRPr="00D62640">
        <w:rPr>
          <w:rFonts w:eastAsia="Calibri"/>
          <w:bCs/>
          <w:lang w:val="en-US" w:eastAsia="en-US"/>
        </w:rPr>
        <w:t xml:space="preserve">uring this </w:t>
      </w:r>
      <w:r>
        <w:rPr>
          <w:rFonts w:eastAsia="Calibri"/>
          <w:bCs/>
          <w:lang w:val="en-US" w:eastAsia="en-US"/>
        </w:rPr>
        <w:t>capstone project,</w:t>
      </w:r>
      <w:r w:rsidRPr="00D62640">
        <w:rPr>
          <w:rFonts w:eastAsia="Calibri"/>
          <w:bCs/>
          <w:lang w:val="en-US" w:eastAsia="en-US"/>
        </w:rPr>
        <w:t xml:space="preserve"> twenty</w:t>
      </w:r>
      <w:r w:rsidR="00074A39" w:rsidRPr="00D62640">
        <w:rPr>
          <w:rFonts w:eastAsia="Calibri"/>
          <w:bCs/>
          <w:lang w:val="en-US" w:eastAsia="en-US"/>
        </w:rPr>
        <w:t>-</w:t>
      </w:r>
      <w:r w:rsidR="00CB74A5">
        <w:rPr>
          <w:rFonts w:eastAsia="Calibri"/>
          <w:bCs/>
          <w:lang w:val="en-US" w:eastAsia="en-US"/>
        </w:rPr>
        <w:t>two</w:t>
      </w:r>
      <w:r w:rsidR="00D62640" w:rsidRPr="00D62640">
        <w:rPr>
          <w:rFonts w:eastAsia="Calibri"/>
          <w:bCs/>
          <w:lang w:val="en-US" w:eastAsia="en-US"/>
        </w:rPr>
        <w:t xml:space="preserve"> year</w:t>
      </w:r>
      <w:r w:rsidR="00074A39">
        <w:rPr>
          <w:rFonts w:eastAsia="Calibri"/>
          <w:bCs/>
          <w:lang w:val="en-US" w:eastAsia="en-US"/>
        </w:rPr>
        <w:t>s'</w:t>
      </w:r>
      <w:r w:rsidR="00D62640" w:rsidRPr="00D62640">
        <w:rPr>
          <w:rFonts w:eastAsia="Calibri"/>
          <w:bCs/>
          <w:lang w:val="en-US" w:eastAsia="en-US"/>
        </w:rPr>
        <w:t xml:space="preserve"> price of stock daily </w:t>
      </w:r>
      <w:r>
        <w:rPr>
          <w:rFonts w:eastAsia="Calibri"/>
          <w:bCs/>
          <w:lang w:val="en-US" w:eastAsia="en-US"/>
        </w:rPr>
        <w:t>close price</w:t>
      </w:r>
      <w:r w:rsidR="00D62640" w:rsidRPr="00D62640">
        <w:rPr>
          <w:rFonts w:eastAsia="Calibri"/>
          <w:bCs/>
          <w:lang w:val="en-US" w:eastAsia="en-US"/>
        </w:rPr>
        <w:t xml:space="preserve">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r w:rsidR="00401375">
        <w:rPr>
          <w:rFonts w:eastAsia="Calibri"/>
          <w:bCs/>
          <w:lang w:val="en-US" w:eastAsia="en-US"/>
        </w:rPr>
        <w:t xml:space="preserve"> of the direction of the close price for the stock under consideration</w:t>
      </w:r>
      <w:r w:rsidR="00D62640" w:rsidRPr="00D62640">
        <w:rPr>
          <w:rFonts w:eastAsia="Calibri"/>
          <w:bCs/>
          <w:lang w:val="en-US" w:eastAsia="en-US"/>
        </w:rPr>
        <w:t>.</w:t>
      </w:r>
    </w:p>
    <w:p w14:paraId="04F9C293" w14:textId="77777777" w:rsidR="00A8094E" w:rsidRDefault="00A8094E" w:rsidP="005B46C3">
      <w:pPr>
        <w:jc w:val="both"/>
        <w:rPr>
          <w:rFonts w:eastAsia="Calibri"/>
          <w:bCs/>
          <w:lang w:val="en-US" w:eastAsia="en-US"/>
        </w:rPr>
      </w:pPr>
    </w:p>
    <w:p w14:paraId="022E629D" w14:textId="77777777" w:rsidR="00A8094E" w:rsidRDefault="00BB7129" w:rsidP="00B31C35">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67FB762C" w14:textId="77777777" w:rsidR="00A8094E" w:rsidRDefault="00A8094E" w:rsidP="00B31C35">
      <w:pPr>
        <w:jc w:val="both"/>
        <w:rPr>
          <w:rFonts w:eastAsia="Calibri"/>
          <w:bCs/>
          <w:lang w:val="en-US" w:eastAsia="en-US"/>
        </w:rPr>
      </w:pPr>
    </w:p>
    <w:p w14:paraId="75836DE3" w14:textId="77777777" w:rsidR="00A8094E" w:rsidRDefault="00B31C35" w:rsidP="00B31C35">
      <w:pPr>
        <w:jc w:val="both"/>
        <w:rPr>
          <w:rFonts w:eastAsia="Calibri"/>
          <w:bCs/>
          <w:lang w:val="en-US" w:eastAsia="en-US"/>
        </w:rPr>
      </w:pPr>
      <w:r w:rsidRPr="00B31C35">
        <w:rPr>
          <w:rFonts w:eastAsia="Calibri"/>
          <w:bCs/>
          <w:lang w:val="en-US" w:eastAsia="en-US"/>
        </w:rPr>
        <w:t>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7th and 8th day Closing price is determined. If the 8th day closing price is seen an increase from the 7th day by 0.7% or more, the direction of the closing price can be made as positive. If the 8th day closing price is seen a decrease from the 7th day by -0.7% or less, the direction of the closing price can be made as negative. Between -0.7% and 0.7%, the direction of the closing price for the stock under consideration can be treated as sideways.</w:t>
      </w:r>
    </w:p>
    <w:p w14:paraId="14851A8F" w14:textId="77777777" w:rsidR="00A8094E" w:rsidRDefault="00A8094E" w:rsidP="00B31C35">
      <w:pPr>
        <w:jc w:val="both"/>
        <w:rPr>
          <w:rFonts w:eastAsia="Calibri"/>
          <w:bCs/>
          <w:lang w:val="en-US" w:eastAsia="en-US"/>
        </w:rPr>
      </w:pPr>
    </w:p>
    <w:p w14:paraId="76875BBF" w14:textId="01870137" w:rsidR="00B31C35" w:rsidRPr="00B31C35" w:rsidRDefault="00B31C35" w:rsidP="00B31C35">
      <w:pPr>
        <w:jc w:val="both"/>
        <w:rPr>
          <w:rFonts w:eastAsia="Calibri"/>
          <w:bCs/>
          <w:lang w:val="en-US" w:eastAsia="en-US"/>
        </w:rPr>
      </w:pPr>
      <w:r w:rsidRPr="00B31C35">
        <w:rPr>
          <w:rFonts w:eastAsia="Calibri"/>
          <w:bCs/>
          <w:lang w:val="en-US" w:eastAsia="en-US"/>
        </w:rPr>
        <w:t>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r w:rsidR="00B75BF1">
        <w:rPr>
          <w:rFonts w:eastAsia="Calibri"/>
          <w:bCs/>
          <w:lang w:val="en-US" w:eastAsia="en-US"/>
        </w:rPr>
        <w:t xml:space="preserve"> </w:t>
      </w:r>
      <w:r w:rsidRPr="00B31C35">
        <w:rPr>
          <w:rFonts w:eastAsia="Calibri"/>
          <w:bCs/>
          <w:lang w:val="en-US" w:eastAsia="en-US"/>
        </w:rPr>
        <w:t>once it is determined say for example 0.7% change has the best prediction accuracy among all different classes of direction then Similar process is again repeated for range of consecutive days to be utilized as feature variable increased to 10 days and 14 days. The prediction accuracy is determined to confirm that say 0.7% change has the best prediction accuracy among all different classes of direction even when range of consecutive days to be utilized as feature variable is increased to 10 days and 14 days consecutively.</w:t>
      </w:r>
    </w:p>
    <w:p w14:paraId="41D79770" w14:textId="77777777" w:rsidR="00B31C35" w:rsidRPr="00B31C35" w:rsidRDefault="00B31C35" w:rsidP="00B31C35">
      <w:pPr>
        <w:jc w:val="both"/>
        <w:rPr>
          <w:rFonts w:eastAsia="Calibri"/>
          <w:bCs/>
          <w:lang w:val="en-US" w:eastAsia="en-US"/>
        </w:rPr>
      </w:pPr>
    </w:p>
    <w:p w14:paraId="7BAEA1AC" w14:textId="4E47AC54" w:rsidR="00B31C35" w:rsidRPr="00B31C35" w:rsidRDefault="00B31C35" w:rsidP="00B31C35">
      <w:pPr>
        <w:jc w:val="both"/>
        <w:rPr>
          <w:rFonts w:eastAsia="Calibri"/>
          <w:bCs/>
          <w:lang w:val="en-US" w:eastAsia="en-US"/>
        </w:rPr>
      </w:pPr>
      <w:r w:rsidRPr="00B31C35">
        <w:rPr>
          <w:rFonts w:eastAsia="Calibri"/>
          <w:bCs/>
          <w:lang w:val="en-US" w:eastAsia="en-US"/>
        </w:rPr>
        <w:lastRenderedPageBreak/>
        <w:t>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Various Classification models namely L</w:t>
      </w:r>
      <w:r w:rsidR="00A7682E">
        <w:rPr>
          <w:rFonts w:eastAsia="Calibri"/>
          <w:bCs/>
          <w:lang w:val="en-US" w:eastAsia="en-US"/>
        </w:rPr>
        <w:t>R</w:t>
      </w:r>
      <w:r w:rsidRPr="00B31C35">
        <w:rPr>
          <w:rFonts w:eastAsia="Calibri"/>
          <w:bCs/>
          <w:lang w:val="en-US" w:eastAsia="en-US"/>
        </w:rPr>
        <w:t xml:space="preserve"> Classifier, D</w:t>
      </w:r>
      <w:r w:rsidR="00A7682E">
        <w:rPr>
          <w:rFonts w:eastAsia="Calibri"/>
          <w:bCs/>
          <w:lang w:val="en-US" w:eastAsia="en-US"/>
        </w:rPr>
        <w:t>T</w:t>
      </w:r>
      <w:r w:rsidRPr="00B31C35">
        <w:rPr>
          <w:rFonts w:eastAsia="Calibri"/>
          <w:bCs/>
          <w:lang w:val="en-US" w:eastAsia="en-US"/>
        </w:rPr>
        <w:t xml:space="preserve"> Classifier, R</w:t>
      </w:r>
      <w:r w:rsidR="00A7682E">
        <w:rPr>
          <w:rFonts w:eastAsia="Calibri"/>
          <w:bCs/>
          <w:lang w:val="en-US" w:eastAsia="en-US"/>
        </w:rPr>
        <w:t>F</w:t>
      </w:r>
      <w:r w:rsidRPr="00B31C35">
        <w:rPr>
          <w:rFonts w:eastAsia="Calibri"/>
          <w:bCs/>
          <w:lang w:val="en-US" w:eastAsia="en-US"/>
        </w:rPr>
        <w:t xml:space="preserve"> Classifier, K</w:t>
      </w:r>
      <w:r w:rsidR="00A7682E">
        <w:rPr>
          <w:rFonts w:eastAsia="Calibri"/>
          <w:bCs/>
          <w:lang w:val="en-US" w:eastAsia="en-US"/>
        </w:rPr>
        <w:t>NN</w:t>
      </w:r>
      <w:r w:rsidRPr="00B31C35">
        <w:rPr>
          <w:rFonts w:eastAsia="Calibri"/>
          <w:bCs/>
          <w:lang w:val="en-US" w:eastAsia="en-US"/>
        </w:rPr>
        <w:t xml:space="preserve"> Classifier and XG Boost Classifier is deployed and their prediction accuracy is being compared using Metrics namely Precision,recall,f1-score,accuracy score and ROC AUC Score.</w:t>
      </w:r>
    </w:p>
    <w:p w14:paraId="757D445C" w14:textId="77777777" w:rsidR="00B31C35" w:rsidRPr="00B31C35" w:rsidRDefault="00B31C35" w:rsidP="00B31C35">
      <w:pPr>
        <w:jc w:val="both"/>
        <w:rPr>
          <w:rFonts w:eastAsia="Calibri"/>
          <w:bCs/>
          <w:lang w:val="en-US" w:eastAsia="en-US"/>
        </w:rPr>
      </w:pPr>
    </w:p>
    <w:p w14:paraId="3A688B5F" w14:textId="77777777" w:rsidR="002D12A9" w:rsidRDefault="00B31C35" w:rsidP="005B46C3">
      <w:pPr>
        <w:jc w:val="both"/>
        <w:rPr>
          <w:rFonts w:eastAsia="Calibri"/>
          <w:bCs/>
          <w:lang w:val="en-US" w:eastAsia="en-US"/>
        </w:rPr>
      </w:pPr>
      <w:r w:rsidRPr="00B31C35">
        <w:rPr>
          <w:rStyle w:val="Heading1Char"/>
          <w:rFonts w:eastAsiaTheme="majorEastAsia"/>
          <w:b w:val="0"/>
          <w:bCs w:val="0"/>
          <w:sz w:val="24"/>
          <w:szCs w:val="24"/>
        </w:rPr>
        <w:t>Direction Detection by 6,10,14 days consecutive closing prices split week on week is performed on the close price.</w:t>
      </w:r>
      <w:r>
        <w:rPr>
          <w:rStyle w:val="Heading1Char"/>
          <w:rFonts w:eastAsiaTheme="majorEastAsia"/>
          <w:b w:val="0"/>
          <w:bCs w:val="0"/>
          <w:sz w:val="24"/>
          <w:szCs w:val="24"/>
        </w:rPr>
        <w:t xml:space="preserve"> </w:t>
      </w:r>
      <w:r w:rsidRPr="00B31C35">
        <w:rPr>
          <w:rFonts w:eastAsia="Calibri"/>
          <w:bCs/>
          <w:lang w:val="en-US" w:eastAsia="en-US"/>
        </w:rPr>
        <w:t xml:space="preserve">RF modelling done for percentage change in close price between upper-band +0.7% and lower band -.0.7% has given the highest efficiency in prediction among all Modelling techniques namely </w:t>
      </w:r>
      <w:r w:rsidR="00A7682E">
        <w:rPr>
          <w:rFonts w:eastAsia="Calibri"/>
          <w:bCs/>
          <w:lang w:val="en-US" w:eastAsia="en-US"/>
        </w:rPr>
        <w:t>LR</w:t>
      </w:r>
      <w:r w:rsidRPr="00B31C35">
        <w:rPr>
          <w:rFonts w:eastAsia="Calibri"/>
          <w:bCs/>
          <w:lang w:val="en-US" w:eastAsia="en-US"/>
        </w:rPr>
        <w:t>,</w:t>
      </w:r>
      <w:r w:rsidR="00A7682E">
        <w:rPr>
          <w:rFonts w:eastAsia="Calibri"/>
          <w:bCs/>
          <w:lang w:val="en-US" w:eastAsia="en-US"/>
        </w:rPr>
        <w:t>DT</w:t>
      </w:r>
      <w:r w:rsidRPr="00B31C35">
        <w:rPr>
          <w:rFonts w:eastAsia="Calibri"/>
          <w:bCs/>
          <w:lang w:val="en-US" w:eastAsia="en-US"/>
        </w:rPr>
        <w:t>,</w:t>
      </w:r>
      <w:r w:rsidR="00A7682E">
        <w:rPr>
          <w:rFonts w:eastAsia="Calibri"/>
          <w:bCs/>
          <w:lang w:val="en-US" w:eastAsia="en-US"/>
        </w:rPr>
        <w:t>RF</w:t>
      </w:r>
      <w:r w:rsidRPr="00B31C35">
        <w:rPr>
          <w:rFonts w:eastAsia="Calibri"/>
          <w:bCs/>
          <w:lang w:val="en-US" w:eastAsia="en-US"/>
        </w:rPr>
        <w:t>,</w:t>
      </w:r>
      <w:r w:rsidR="00A7682E">
        <w:rPr>
          <w:rFonts w:eastAsia="Calibri"/>
          <w:bCs/>
          <w:lang w:val="en-US" w:eastAsia="en-US"/>
        </w:rPr>
        <w:t>KNN</w:t>
      </w:r>
      <w:r w:rsidRPr="00B31C35">
        <w:rPr>
          <w:rFonts w:eastAsia="Calibri"/>
          <w:bCs/>
          <w:lang w:val="en-US" w:eastAsia="en-US"/>
        </w:rPr>
        <w:t xml:space="preserve"> and XG Boost Modelling.</w:t>
      </w:r>
      <w:r w:rsidRPr="00B31C35">
        <w:rPr>
          <w:rStyle w:val="Heading1Char"/>
          <w:rFonts w:eastAsiaTheme="majorEastAsia"/>
          <w:sz w:val="24"/>
          <w:szCs w:val="24"/>
        </w:rPr>
        <w:t xml:space="preserve"> </w:t>
      </w:r>
      <w:r w:rsidRPr="00B31C35">
        <w:rPr>
          <w:rFonts w:eastAsia="Calibri"/>
          <w:bCs/>
          <w:lang w:val="en-US" w:eastAsia="en-US"/>
        </w:rPr>
        <w:t>LR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 for predicting the upward trend of the close price.LR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RF Classifier provided best predictions for volatility indicators.</w:t>
      </w:r>
      <w:r>
        <w:rPr>
          <w:rFonts w:eastAsia="Calibri"/>
          <w:bCs/>
          <w:lang w:val="en-US" w:eastAsia="en-US"/>
        </w:rPr>
        <w:t xml:space="preserve"> T</w:t>
      </w:r>
      <w:r w:rsidRPr="00B31C35">
        <w:rPr>
          <w:rFonts w:eastAsia="Calibri"/>
          <w:bCs/>
          <w:lang w:val="en-US" w:eastAsia="en-US"/>
        </w:rPr>
        <w:t>hese outcomes were useful in predicting the downward trend of the close price.</w:t>
      </w:r>
    </w:p>
    <w:p w14:paraId="396DA96B" w14:textId="77777777" w:rsidR="002D12A9" w:rsidRDefault="002D12A9" w:rsidP="005B46C3">
      <w:pPr>
        <w:jc w:val="both"/>
        <w:rPr>
          <w:rFonts w:eastAsia="Calibri"/>
          <w:bCs/>
          <w:lang w:val="en-US" w:eastAsia="en-US"/>
        </w:rPr>
      </w:pPr>
    </w:p>
    <w:p w14:paraId="15CB17C8" w14:textId="6255DFAF" w:rsidR="00F751FF" w:rsidRDefault="002D12A9" w:rsidP="005B46C3">
      <w:pPr>
        <w:jc w:val="both"/>
        <w:rPr>
          <w:rFonts w:eastAsia="Calibri"/>
          <w:bCs/>
          <w:lang w:val="en-US" w:eastAsia="en-US"/>
        </w:rPr>
      </w:pPr>
      <w:r w:rsidRPr="002D12A9">
        <w:rPr>
          <w:rFonts w:eastAsia="Calibri"/>
          <w:bCs/>
          <w:lang w:val="en-US" w:eastAsia="en-US"/>
        </w:rPr>
        <w:t>The invaluable takeaway from the capstone is that various classification modelling techniques had been remarkably useful in predicting the direction of the close price for the stock under consideration.</w:t>
      </w:r>
    </w:p>
    <w:p w14:paraId="5752A2D0" w14:textId="77777777" w:rsidR="002D12A9" w:rsidRPr="00D62640" w:rsidRDefault="002D12A9" w:rsidP="005B46C3">
      <w:pPr>
        <w:jc w:val="both"/>
        <w:rPr>
          <w:rFonts w:eastAsia="Calibri"/>
          <w:bCs/>
          <w:lang w:val="en-US" w:eastAsia="en-US"/>
        </w:rPr>
      </w:pPr>
    </w:p>
    <w:p w14:paraId="2ECC56F8" w14:textId="05E2E01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A8094E">
        <w:rPr>
          <w:sz w:val="24"/>
          <w:szCs w:val="24"/>
        </w:rPr>
        <w:t>Direction</w:t>
      </w:r>
      <w:r w:rsidR="00F83DDE" w:rsidRPr="00B62D44">
        <w:rPr>
          <w:rFonts w:eastAsia="Calibri"/>
          <w:sz w:val="24"/>
          <w:szCs w:val="24"/>
        </w:rPr>
        <w:t xml:space="preserve"> prediction</w:t>
      </w:r>
      <w:r w:rsidR="006A2935" w:rsidRPr="00F83DDE">
        <w:rPr>
          <w:sz w:val="24"/>
          <w:szCs w:val="24"/>
        </w:rPr>
        <w:t>,</w:t>
      </w:r>
      <w:r w:rsidR="005D62F2" w:rsidRPr="00F83DDE">
        <w:rPr>
          <w:rFonts w:eastAsia="Calibri"/>
          <w:sz w:val="24"/>
          <w:szCs w:val="24"/>
        </w:rPr>
        <w:t xml:space="preserve"> </w:t>
      </w:r>
      <w:r w:rsidR="00A8094E">
        <w:rPr>
          <w:rFonts w:eastAsia="Calibri"/>
          <w:sz w:val="24"/>
          <w:szCs w:val="24"/>
        </w:rPr>
        <w:t>Stock Market</w:t>
      </w:r>
      <w:r w:rsidR="000C65BB" w:rsidRPr="00F83DDE">
        <w:rPr>
          <w:sz w:val="24"/>
          <w:szCs w:val="24"/>
        </w:rPr>
        <w:t>,</w:t>
      </w:r>
      <w:r w:rsidR="005D62F2" w:rsidRPr="00F83DDE">
        <w:rPr>
          <w:rFonts w:eastAsia="Calibri"/>
          <w:sz w:val="24"/>
          <w:szCs w:val="24"/>
        </w:rPr>
        <w:t xml:space="preserve"> </w:t>
      </w:r>
      <w:r w:rsidR="00A8094E">
        <w:rPr>
          <w:rFonts w:eastAsia="Calibri"/>
          <w:sz w:val="24"/>
          <w:szCs w:val="24"/>
        </w:rPr>
        <w:t>Technical Indicators,</w:t>
      </w:r>
      <w:r w:rsidR="00B75BF1">
        <w:rPr>
          <w:rFonts w:eastAsia="Calibri"/>
          <w:sz w:val="24"/>
          <w:szCs w:val="24"/>
        </w:rPr>
        <w:t xml:space="preserve"> </w:t>
      </w:r>
      <w:r w:rsidR="005D62F2" w:rsidRPr="00F83DDE">
        <w:rPr>
          <w:rFonts w:eastAsia="Calibri"/>
          <w:sz w:val="24"/>
          <w:szCs w:val="24"/>
        </w:rPr>
        <w:t>Classification Models,</w:t>
      </w:r>
      <w:r w:rsidR="000C65BB" w:rsidRPr="00F83DDE">
        <w:rPr>
          <w:sz w:val="24"/>
          <w:szCs w:val="24"/>
        </w:rPr>
        <w:t xml:space="preserve"> </w:t>
      </w:r>
      <w:r w:rsidR="00B75BF1" w:rsidRPr="00B75BF1">
        <w:rPr>
          <w:rFonts w:eastAsia="Calibri"/>
          <w:sz w:val="24"/>
          <w:szCs w:val="24"/>
        </w:rPr>
        <w:t>LR,DT,RF,KNN,XG Boost,</w:t>
      </w:r>
      <w:r w:rsidR="00B75BF1">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B75BF1" w:rsidRPr="00B75BF1">
        <w:rPr>
          <w:rFonts w:eastAsia="Calibri"/>
          <w:sz w:val="24"/>
          <w:szCs w:val="24"/>
        </w:rPr>
        <w:t>HDFC</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4E12CC"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4E12CC"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4E12CC"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4E12CC"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CAA2111" w14:textId="77777777" w:rsidR="009F7050" w:rsidRDefault="00907913" w:rsidP="00907913">
      <w:pPr>
        <w:jc w:val="both"/>
        <w:rPr>
          <w:rFonts w:eastAsia="Calibri"/>
          <w:lang w:val="en-US" w:eastAsia="en-US"/>
        </w:rPr>
      </w:pPr>
      <w:r w:rsidRPr="00A545FC">
        <w:rPr>
          <w:rFonts w:eastAsia="Calibri"/>
          <w:lang w:val="en-US" w:eastAsia="en-US"/>
        </w:rPr>
        <w:t xml:space="preserve">Whereas the use of </w:t>
      </w:r>
      <w:r w:rsidR="00130D6B">
        <w:rPr>
          <w:rFonts w:eastAsia="Calibri"/>
          <w:lang w:val="en-US" w:eastAsia="en-US"/>
        </w:rPr>
        <w:t xml:space="preserve">Trading </w:t>
      </w:r>
      <w:r w:rsidRPr="00A545FC">
        <w:rPr>
          <w:rFonts w:eastAsia="Calibri"/>
          <w:lang w:val="en-US" w:eastAsia="en-US"/>
        </w:rPr>
        <w:t xml:space="preserve">algorithms gives edges like decreased expenses, decreased latency, and </w:t>
      </w:r>
      <w:r>
        <w:rPr>
          <w:rFonts w:eastAsia="Calibri"/>
          <w:lang w:val="en-US" w:eastAsia="en-US"/>
        </w:rPr>
        <w:t>bereft of</w:t>
      </w:r>
      <w:r w:rsidRPr="00A545FC">
        <w:rPr>
          <w:rFonts w:eastAsia="Calibri"/>
          <w:lang w:val="en-US" w:eastAsia="en-US"/>
        </w:rPr>
        <w:t xml:space="preserve"> emotions, it brings up </w:t>
      </w:r>
      <w:r>
        <w:rPr>
          <w:rFonts w:eastAsia="Calibri"/>
          <w:lang w:val="en-US" w:eastAsia="en-US"/>
        </w:rPr>
        <w:t>challenging</w:t>
      </w:r>
      <w:r w:rsidRPr="00A545FC">
        <w:rPr>
          <w:rFonts w:eastAsia="Calibri"/>
          <w:lang w:val="en-US" w:eastAsia="en-US"/>
        </w:rPr>
        <w:t xml:space="preserve"> situations for retail traders because of </w:t>
      </w:r>
      <w:r>
        <w:rPr>
          <w:rFonts w:eastAsia="Calibri"/>
          <w:lang w:val="en-US" w:eastAsia="en-US"/>
        </w:rPr>
        <w:t xml:space="preserve">the </w:t>
      </w:r>
      <w:r w:rsidRPr="00A545FC">
        <w:rPr>
          <w:rFonts w:eastAsia="Calibri"/>
          <w:lang w:val="en-US" w:eastAsia="en-US"/>
        </w:rPr>
        <w:t>inaccessibility of required technologies to shape such systems. As more innovativeness ha</w:t>
      </w:r>
      <w:r>
        <w:rPr>
          <w:rFonts w:eastAsia="Calibri"/>
          <w:lang w:val="en-US" w:eastAsia="en-US"/>
        </w:rPr>
        <w:t>s</w:t>
      </w:r>
      <w:r w:rsidRPr="00A545FC">
        <w:rPr>
          <w:rFonts w:eastAsia="Calibri"/>
          <w:lang w:val="en-US" w:eastAsia="en-US"/>
        </w:rPr>
        <w:t xml:space="preserve"> resulted in </w:t>
      </w:r>
      <w:r>
        <w:rPr>
          <w:rFonts w:eastAsia="Calibri"/>
          <w:lang w:val="en-US" w:eastAsia="en-US"/>
        </w:rPr>
        <w:t xml:space="preserve">the </w:t>
      </w:r>
      <w:r w:rsidRPr="00A545FC">
        <w:rPr>
          <w:rFonts w:eastAsia="Calibri"/>
          <w:lang w:val="en-US" w:eastAsia="en-US"/>
        </w:rPr>
        <w:t xml:space="preserve">generation of newer Trading algorithms, comparing </w:t>
      </w:r>
      <w:r>
        <w:rPr>
          <w:rFonts w:eastAsia="Calibri"/>
          <w:lang w:val="en-US" w:eastAsia="en-US"/>
        </w:rPr>
        <w:t xml:space="preserve">the </w:t>
      </w:r>
      <w:r w:rsidRPr="00A545FC">
        <w:rPr>
          <w:rFonts w:eastAsia="Calibri"/>
          <w:lang w:val="en-US" w:eastAsia="en-US"/>
        </w:rPr>
        <w:t>effectiveness and accuracy of these algorithms seems to be a daunting task. Trading algorithms might go fine occasionally on back testing in controlled environments; however</w:t>
      </w:r>
      <w:r>
        <w:rPr>
          <w:rFonts w:eastAsia="Calibri"/>
          <w:lang w:val="en-US" w:eastAsia="en-US"/>
        </w:rPr>
        <w:t>,</w:t>
      </w:r>
      <w:r w:rsidRPr="00A545FC">
        <w:rPr>
          <w:rFonts w:eastAsia="Calibri"/>
          <w:lang w:val="en-US" w:eastAsia="en-US"/>
        </w:rPr>
        <w:t xml:space="preserve"> live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strategies and enforce the best practices in simulated environments </w:t>
      </w:r>
      <w:r w:rsidR="007519C9">
        <w:rPr>
          <w:rFonts w:eastAsia="Calibri"/>
          <w:lang w:val="en-US" w:eastAsia="en-US"/>
        </w:rPr>
        <w:fldChar w:fldCharType="begin" w:fldLock="1"/>
      </w:r>
      <w:r w:rsidR="00175CC6">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7519C9">
        <w:rPr>
          <w:rFonts w:eastAsia="Calibri"/>
          <w:lang w:val="en-US" w:eastAsia="en-US"/>
        </w:rPr>
        <w:fldChar w:fldCharType="separate"/>
      </w:r>
      <w:r w:rsidR="007519C9" w:rsidRPr="007519C9">
        <w:rPr>
          <w:rFonts w:eastAsia="Calibri"/>
          <w:noProof/>
          <w:lang w:val="en-US" w:eastAsia="en-US"/>
        </w:rPr>
        <w:t>(Shah et al., 2019)</w:t>
      </w:r>
      <w:r w:rsidR="007519C9">
        <w:rPr>
          <w:rFonts w:eastAsia="Calibri"/>
          <w:lang w:val="en-US" w:eastAsia="en-US"/>
        </w:rPr>
        <w:fldChar w:fldCharType="end"/>
      </w:r>
      <w:r w:rsidR="007519C9">
        <w:rPr>
          <w:rFonts w:eastAsia="Calibri"/>
          <w:lang w:val="en-US" w:eastAsia="en-US"/>
        </w:rPr>
        <w:t>.</w:t>
      </w:r>
    </w:p>
    <w:p w14:paraId="70D1E39E" w14:textId="77777777" w:rsidR="009F7050" w:rsidRDefault="009F7050" w:rsidP="00907913">
      <w:pPr>
        <w:jc w:val="both"/>
        <w:rPr>
          <w:rFonts w:eastAsia="Calibri"/>
          <w:lang w:val="en-US" w:eastAsia="en-US"/>
        </w:rPr>
      </w:pPr>
    </w:p>
    <w:p w14:paraId="3F7A9C23" w14:textId="77777777" w:rsidR="009F7050" w:rsidRDefault="00115B0C" w:rsidP="0090791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007519C9">
        <w:fldChar w:fldCharType="begin" w:fldLock="1"/>
      </w:r>
      <w:r w:rsidR="00175CC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7519C9">
        <w:fldChar w:fldCharType="separate"/>
      </w:r>
      <w:r w:rsidR="007519C9" w:rsidRPr="007519C9">
        <w:rPr>
          <w:noProof/>
        </w:rPr>
        <w:t>(Sonkiya et al., 2021)</w:t>
      </w:r>
      <w:r w:rsidR="007519C9">
        <w:fldChar w:fldCharType="end"/>
      </w:r>
      <w:r w:rsidR="007519C9">
        <w:t>.</w:t>
      </w:r>
    </w:p>
    <w:p w14:paraId="5E092C09" w14:textId="77777777" w:rsidR="009F7050" w:rsidRDefault="009F7050" w:rsidP="00907913">
      <w:pPr>
        <w:jc w:val="both"/>
        <w:rPr>
          <w:rFonts w:eastAsia="Calibri"/>
          <w:lang w:val="en-US" w:eastAsia="en-US"/>
        </w:rPr>
      </w:pPr>
    </w:p>
    <w:p w14:paraId="76C95C61" w14:textId="77777777" w:rsidR="009F7050" w:rsidRDefault="00907913" w:rsidP="005B46C3">
      <w:pPr>
        <w:jc w:val="both"/>
        <w:rPr>
          <w:rFonts w:eastAsia="Calibri"/>
          <w:lang w:val="en-US" w:eastAsia="en-US"/>
        </w:rPr>
      </w:pPr>
      <w:r>
        <w:t xml:space="preserve">An outsized inventory of stock prediction strategies has evolved over the years, though the consistency of the precise prediction overall performance of maximum of these strategies stays debatable.  For </w:t>
      </w:r>
      <w:r w:rsidR="00130D6B">
        <w:t>transaction of</w:t>
      </w:r>
      <w:r>
        <w:t xml:space="preserve"> shares via a </w:t>
      </w:r>
      <w:r w:rsidR="00130D6B">
        <w:t>broker</w:t>
      </w:r>
      <w:r>
        <w:t xml:space="preserve">, there is mostly a fee paid to the </w:t>
      </w:r>
      <w:r w:rsidR="00130D6B">
        <w:t>broker</w:t>
      </w:r>
      <w:r>
        <w:t xml:space="preserve"> for each buy and sale</w:t>
      </w:r>
      <w:r w:rsidR="00130D6B">
        <w:t xml:space="preserve"> which will</w:t>
      </w:r>
      <w:r>
        <w:t xml:space="preserve"> almost </w:t>
      </w:r>
      <w:r w:rsidR="00130D6B">
        <w:t>eat</w:t>
      </w:r>
      <w:r>
        <w:t xml:space="preserve"> up the </w:t>
      </w:r>
      <w:r w:rsidR="00130D6B">
        <w:t>gains</w:t>
      </w:r>
      <w:r>
        <w:t xml:space="preserve"> due to the fact </w:t>
      </w:r>
      <w:r w:rsidR="00130D6B">
        <w:t xml:space="preserve">that </w:t>
      </w:r>
      <w:r>
        <w:t xml:space="preserve">the Trading frequency will increase, in spite of brokers being discount brokers </w:t>
      </w:r>
      <w:r w:rsidR="007519C9">
        <w:fldChar w:fldCharType="begin" w:fldLock="1"/>
      </w:r>
      <w:r w:rsidR="00175CC6">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7519C9">
        <w:fldChar w:fldCharType="separate"/>
      </w:r>
      <w:r w:rsidR="007519C9" w:rsidRPr="007519C9">
        <w:rPr>
          <w:noProof/>
        </w:rPr>
        <w:t>(Huang et al., 2021)</w:t>
      </w:r>
      <w:r w:rsidR="007519C9">
        <w:fldChar w:fldCharType="end"/>
      </w:r>
      <w:r w:rsidR="007519C9">
        <w:t>.</w:t>
      </w:r>
    </w:p>
    <w:p w14:paraId="1B996074" w14:textId="77777777" w:rsidR="009F7050" w:rsidRDefault="009F7050" w:rsidP="005B46C3">
      <w:pPr>
        <w:jc w:val="both"/>
        <w:rPr>
          <w:rFonts w:eastAsia="Calibri"/>
          <w:lang w:val="en-US" w:eastAsia="en-US"/>
        </w:rPr>
      </w:pPr>
    </w:p>
    <w:p w14:paraId="5845AECE" w14:textId="25E9F644" w:rsidR="009F7050" w:rsidRDefault="00907913" w:rsidP="005B46C3">
      <w:pPr>
        <w:jc w:val="both"/>
        <w:rPr>
          <w:rFonts w:eastAsia="Calibri"/>
          <w:lang w:val="en-US" w:eastAsia="en-US"/>
        </w:rPr>
      </w:pPr>
      <w:r>
        <w:t xml:space="preserve">The requirement is to overcome the ambiguities of Fundamental and technical evaluation, and additionally the glaring development in the modelling strategies has pushed several researchers to check new strategies for stock value forecasting. An alternative form of collective intelligence has emerged, and new innovative strategies square measure being used for stock price predictions. The mechanisms contain the work of machine learning algorithms for exchange shares analysis and forecast </w:t>
      </w:r>
      <w:r w:rsidR="00A07732">
        <w:fldChar w:fldCharType="begin" w:fldLock="1"/>
      </w:r>
      <w:r w:rsidR="00175CC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A07732">
        <w:fldChar w:fldCharType="separate"/>
      </w:r>
      <w:r w:rsidR="00A07732" w:rsidRPr="00A07732">
        <w:rPr>
          <w:noProof/>
        </w:rPr>
        <w:t>(Rouf et al., 2021)</w:t>
      </w:r>
      <w:r w:rsidR="00A07732">
        <w:fldChar w:fldCharType="end"/>
      </w:r>
      <w:r w:rsidR="00A07732">
        <w:t>.</w:t>
      </w:r>
    </w:p>
    <w:p w14:paraId="0C3BD53A" w14:textId="77777777" w:rsidR="009F7050" w:rsidRDefault="009F7050" w:rsidP="005B46C3">
      <w:pPr>
        <w:jc w:val="both"/>
        <w:rPr>
          <w:rFonts w:eastAsia="Calibri"/>
          <w:lang w:val="en-US" w:eastAsia="en-US"/>
        </w:rPr>
      </w:pPr>
    </w:p>
    <w:p w14:paraId="09943CBB" w14:textId="045000D0" w:rsidR="003A6728" w:rsidRPr="009F7050" w:rsidRDefault="00322574" w:rsidP="005B46C3">
      <w:pPr>
        <w:jc w:val="both"/>
        <w:rPr>
          <w:rFonts w:eastAsia="Calibri"/>
          <w:lang w:val="en-US" w:eastAsia="en-US"/>
        </w:rPr>
      </w:pPr>
      <w:r>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907913">
        <w:t xml:space="preserve"> outsized </w:t>
      </w:r>
      <w:r w:rsidR="00907913">
        <w:lastRenderedPageBreak/>
        <w:t>inventory of stock prediction strategies has evolved over the years</w:t>
      </w:r>
      <w:r w:rsidR="005E683A">
        <w:t xml:space="preserve"> and </w:t>
      </w:r>
      <w:r w:rsidR="00526163">
        <w:t xml:space="preserve">also </w:t>
      </w:r>
      <w:r w:rsidR="005E683A">
        <w:t xml:space="preserve">informs </w:t>
      </w:r>
      <w:r w:rsidR="00907913">
        <w:t xml:space="preserve">additionally that the glaring development in the modelling strategies has pushed several researchers to check new strategies for stock value forecasting.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29D61160" w:rsidR="00E32397" w:rsidRDefault="00E32397" w:rsidP="005B46C3">
      <w:pPr>
        <w:jc w:val="both"/>
      </w:pPr>
    </w:p>
    <w:p w14:paraId="14656871" w14:textId="1164855B" w:rsidR="003338FE" w:rsidRDefault="003338FE" w:rsidP="005B46C3">
      <w:pPr>
        <w:jc w:val="both"/>
      </w:pPr>
    </w:p>
    <w:p w14:paraId="585CA06A" w14:textId="77777777" w:rsidR="003338FE" w:rsidRDefault="003338FE"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3B78C62A" w14:textId="77777777" w:rsidR="003338FE" w:rsidRDefault="004E54C6" w:rsidP="004E54C6">
      <w:pPr>
        <w:jc w:val="both"/>
      </w:pPr>
      <w:r>
        <w:t xml:space="preserve">There are numerous parameters impacting value movements in varied sizes and layers in stock market. consistent with economical market theory, the market corrects itself, which means that the present share value is averaging of the past values that is neither too low nor too high  </w:t>
      </w:r>
      <w:r>
        <w:fldChar w:fldCharType="begin" w:fldLock="1"/>
      </w:r>
      <w:r>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Analysis","type":"article-journal","volume":"10"},"uris":["http://www.mendeley.com/documents/?uuid=2ec0a80b-31fa-4349-94ba-f7300c60b55a"]}],"mendeley":{"formattedCitation":"(Rajkar et al., 2021)","plainTextFormattedCitation":"(Rajkar et al., 2021)","previouslyFormattedCitation":"(Rajkar et al., 2021)"},"properties":{"noteIndex":0},"schema":"https://github.com/citation-style-language/schema/raw/master/csl-citation.json"}</w:instrText>
      </w:r>
      <w:r>
        <w:fldChar w:fldCharType="separate"/>
      </w:r>
      <w:r w:rsidRPr="004E54C6">
        <w:rPr>
          <w:noProof/>
        </w:rPr>
        <w:t>(Rajkar et al., 2021)</w:t>
      </w:r>
      <w:r>
        <w:fldChar w:fldCharType="end"/>
      </w:r>
      <w:r>
        <w:t>.</w:t>
      </w:r>
    </w:p>
    <w:p w14:paraId="5CE3AA81" w14:textId="77777777" w:rsidR="003338FE" w:rsidRDefault="003338FE" w:rsidP="004E54C6">
      <w:pPr>
        <w:jc w:val="both"/>
      </w:pPr>
    </w:p>
    <w:p w14:paraId="099FF89B" w14:textId="77777777" w:rsidR="003338FE" w:rsidRDefault="00015180" w:rsidP="004E54C6">
      <w:pPr>
        <w:jc w:val="both"/>
      </w:pPr>
      <w:r>
        <w:t>U</w:t>
      </w:r>
      <w:r w:rsidR="004E54C6">
        <w:t xml:space="preserve">ltrafast algorithms improve traders’ ability to seize opportunities long before any human would be able to do the same. Nonetheless, machine learning expands the scope of information mining and processing and enable with the capability to triumph the markets with the help of existing patterns and correlations </w:t>
      </w:r>
      <w:r w:rsidR="004E54C6">
        <w:fldChar w:fldCharType="begin" w:fldLock="1"/>
      </w:r>
      <w:r>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trading","type":"article-journal","volume":"7"},"uris":["http://www.mendeley.com/documents/?uuid=4574da75-f2b0-47fc-a135-c27e4bb972f5"]}],"mendeley":{"formattedCitation":"(Hansen, 2020)","plainTextFormattedCitation":"(Hansen, 2020)","previouslyFormattedCitation":"(Hansen, 2020)"},"properties":{"noteIndex":0},"schema":"https://github.com/citation-style-language/schema/raw/master/csl-citation.json"}</w:instrText>
      </w:r>
      <w:r w:rsidR="004E54C6">
        <w:fldChar w:fldCharType="separate"/>
      </w:r>
      <w:r w:rsidR="004E54C6" w:rsidRPr="004E54C6">
        <w:rPr>
          <w:noProof/>
        </w:rPr>
        <w:t>(Hansen, 2020)</w:t>
      </w:r>
      <w:r w:rsidR="004E54C6">
        <w:fldChar w:fldCharType="end"/>
      </w:r>
      <w:r w:rsidR="004E54C6">
        <w:t>.</w:t>
      </w:r>
    </w:p>
    <w:p w14:paraId="00145F4B" w14:textId="77777777" w:rsidR="003338FE" w:rsidRDefault="003338FE" w:rsidP="004E54C6">
      <w:pPr>
        <w:jc w:val="both"/>
      </w:pPr>
    </w:p>
    <w:p w14:paraId="094DBC97" w14:textId="77777777" w:rsidR="003338FE" w:rsidRDefault="004E54C6" w:rsidP="004E54C6">
      <w:pPr>
        <w:jc w:val="both"/>
      </w:pPr>
      <w:r>
        <w:t xml:space="preserve">Regulators have restrained algorithmic commerce, following accusations of market manipulation. Market manipulation has currently featured quite conspicuously in developed countries. one in all the outcomes of this state of affairs is that algorithmic commerce has become relatively unsafe in hopes of constructing better profits </w:t>
      </w:r>
      <w:r w:rsidR="00015180">
        <w:t xml:space="preserve"> </w:t>
      </w:r>
      <w:r w:rsidR="00015180">
        <w:fldChar w:fldCharType="begin" w:fldLock="1"/>
      </w:r>
      <w:r w:rsidR="0001518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Market","type":"article-journal","volume":"12"},"uris":["http://www.mendeley.com/documents/?uuid=70722906-ba89-4c99-b757-ffaf07a2cdfe"]}],"mendeley":{"formattedCitation":"(Mukerji et al., 2019)","plainTextFormattedCitation":"(Mukerji et al., 2019)","previouslyFormattedCitation":"(Mukerji et al., 2019)"},"properties":{"noteIndex":0},"schema":"https://github.com/citation-style-language/schema/raw/master/csl-citation.json"}</w:instrText>
      </w:r>
      <w:r w:rsidR="00015180">
        <w:fldChar w:fldCharType="separate"/>
      </w:r>
      <w:r w:rsidR="00015180" w:rsidRPr="00015180">
        <w:rPr>
          <w:noProof/>
        </w:rPr>
        <w:t>(Mukerji et al., 2019)</w:t>
      </w:r>
      <w:r w:rsidR="00015180">
        <w:fldChar w:fldCharType="end"/>
      </w:r>
      <w:r w:rsidR="00015180">
        <w:t>.</w:t>
      </w:r>
    </w:p>
    <w:p w14:paraId="2A3EB9EF" w14:textId="77777777" w:rsidR="003338FE" w:rsidRDefault="003338FE" w:rsidP="004E54C6">
      <w:pPr>
        <w:jc w:val="both"/>
      </w:pPr>
    </w:p>
    <w:p w14:paraId="75ACD036" w14:textId="064899BE" w:rsidR="00015180" w:rsidRDefault="00015180" w:rsidP="004E54C6">
      <w:pPr>
        <w:jc w:val="both"/>
      </w:pPr>
      <w:r>
        <w:t>Fu</w:t>
      </w:r>
      <w:r w:rsidR="004E54C6">
        <w:t xml:space="preserve">ndamental analysis helps to identify and implement short positions by selling the shares of companies showing downtrend and then cover these positions by buying back the shares of these companies when they start showing upward trends </w:t>
      </w:r>
      <w:r>
        <w:fldChar w:fldCharType="begin" w:fldLock="1"/>
      </w:r>
      <w:r>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Exchange","type":"article-journal","volume":"14"},"uris":["http://www.mendeley.com/documents/?uuid=e1642961-1c60-4d4f-8e43-943572b8511c"]}],"mendeley":{"formattedCitation":"(Elbialy, 2019)","plainTextFormattedCitation":"(Elbialy, 2019)","previouslyFormattedCitation":"(Elbialy, 2019)"},"properties":{"noteIndex":0},"schema":"https://github.com/citation-style-language/schema/raw/master/csl-citation.json"}</w:instrText>
      </w:r>
      <w:r>
        <w:fldChar w:fldCharType="separate"/>
      </w:r>
      <w:r w:rsidRPr="00015180">
        <w:rPr>
          <w:noProof/>
        </w:rPr>
        <w:t>(Elbialy, 2019)</w:t>
      </w:r>
      <w:r>
        <w:fldChar w:fldCharType="end"/>
      </w:r>
      <w:r>
        <w:t>.</w:t>
      </w:r>
    </w:p>
    <w:p w14:paraId="3DAA132C" w14:textId="77777777" w:rsidR="00015180" w:rsidRDefault="00015180" w:rsidP="004E54C6">
      <w:pPr>
        <w:jc w:val="both"/>
      </w:pPr>
    </w:p>
    <w:p w14:paraId="5FF75E9E" w14:textId="77777777" w:rsidR="003338FE" w:rsidRDefault="00015180" w:rsidP="004E54C6">
      <w:pPr>
        <w:jc w:val="both"/>
      </w:pPr>
      <w:r>
        <w:t>C</w:t>
      </w:r>
      <w:r w:rsidR="004E54C6">
        <w:t xml:space="preserve">orporations should use caution in increasing funding sources from debt, though this will be profitable, at some of the times it may be enormously risky if the corporate fails to pay its obligations </w:t>
      </w:r>
      <w:r>
        <w:fldChar w:fldCharType="begin" w:fldLock="1"/>
      </w:r>
      <w:r>
        <w:instrText>ADDIN CSL_CITATION {"citationItems":[{"id":"ITEM-1","itemData":{"abstract":"This research aims to figure out the effect of current ratio (CR), return on equity (ROE), net profit margin (NPM), debt to equity ratio (DER) and earning per share (EPS) to stock returns. The object of this study is the pharmaceutical industry listed on the Indonesia Stock Exchange in the period 2013 - 2017. Data were using panel data regression analysis with three approaches - Common Effect model, Fixed Effect model, and Random Effect Model. In selecting the model using Chow test, Haussman test, and Lagrange Multiplier test, the result is Fixed Effect Model that is suitable in this research. The F test results indicate that stock returns is influenced by CR, ROE, NPM, DER, and EPS. The results of the t-test show that CR, ROE, NPM, DER, and EPS have a partial influence on the stock returns of pharmaceutical companies.","author":[{"dropping-particle":"","family":"Anjani","given":"Trisa","non-dropping-particle":"","parse-names":false,"suffix":""},{"dropping-particle":"","family":"Syarif","given":"Andam Dewi","non-dropping-particle":"","parse-names":false,"suffix":""}],"container-title":"International Journal of Innovate Science and Research Technology","id":"ITEM-1","issue":"7","issued":{"date-parts":[["2019"]]},"page":"500-505","title":"The Effect of Fundamental Analysis on Stock Returns using Data Panels ; Evidence Pharmaceutical Companies listed on IDX","type":"article-journal","volume":"4"},"uris":["http://www.mendeley.com/documents/?uuid=fcf383ff-850f-4437-91a2-e3000b9d1f03"]}],"mendeley":{"formattedCitation":"(Anjani &amp; Syarif, 2019)","plainTextFormattedCitation":"(Anjani &amp; Syarif, 2019)","previouslyFormattedCitation":"(Anjani &amp; Syarif, 2019)"},"properties":{"noteIndex":0},"schema":"https://github.com/citation-style-language/schema/raw/master/csl-citation.json"}</w:instrText>
      </w:r>
      <w:r>
        <w:fldChar w:fldCharType="separate"/>
      </w:r>
      <w:r w:rsidRPr="00015180">
        <w:rPr>
          <w:noProof/>
        </w:rPr>
        <w:t>(Anjani &amp; Syarif, 2019)</w:t>
      </w:r>
      <w:r>
        <w:fldChar w:fldCharType="end"/>
      </w:r>
      <w:r>
        <w:t>.</w:t>
      </w:r>
    </w:p>
    <w:p w14:paraId="0436B2F5" w14:textId="77777777" w:rsidR="003338FE" w:rsidRDefault="003338FE" w:rsidP="004E54C6">
      <w:pPr>
        <w:jc w:val="both"/>
      </w:pPr>
    </w:p>
    <w:p w14:paraId="1B9FCC59" w14:textId="77777777" w:rsidR="003338FE" w:rsidRDefault="004E54C6" w:rsidP="004E54C6">
      <w:pPr>
        <w:jc w:val="both"/>
      </w:pPr>
      <w:r>
        <w:t>Investors try and realize additional info to assist in stock market commerce and contemplate that historical knowledge might offer indications of future value movements</w:t>
      </w:r>
      <w:r w:rsidR="00015180">
        <w:t xml:space="preserve"> </w:t>
      </w:r>
      <w:r w:rsidR="00015180">
        <w:fldChar w:fldCharType="begin" w:fldLock="1"/>
      </w:r>
      <w:r w:rsidR="00015180">
        <w:instrText>ADDIN CSL_CITATION {"citationItems":[{"id":"ITEM-1","itemData":{"DOI":"10.1088/1742-6596/1195/1/012010","ISSN":"17426596","abstract":"Technical analysis is a widely used approach for trading securities. Various indicators are used, such as moving average, stochastic oscillator and relative strength index. Applications of these indicators are typically based on experiences and rules of thumb which hardly are effective in general. This paper presents a technique for evolving indicator parameters using Non-Dominated Sorting Genetic Algorithm II and combining the indicators to generate a trading strategy. Experiments are conducted using actual stocks from the Stock Exchange of Thailand show that the proposed technique generates trading strategies that outperform other well-known techniques and is applicable to real world security trading.","author":[{"dropping-particle":"","family":"Faijareon","given":"Chawwalit","non-dropping-particle":"","parse-names":false,"suffix":""},{"dropping-particle":"","family":"Sornil","given":"Ohm","non-dropping-particle":"","parse-names":false,"suffix":""}],"container-title":"Journal of Physics: Conference Series","id":"ITEM-1","issue":"1","issued":{"date-parts":[["2019"]]},"title":"Evolving and combining technical indicators to generate trading strategies","type":"article-journal","volume":"1195"},"uris":["http://www.mendeley.com/documents/?uuid=20f34728-3e92-4aed-8b6f-77f90db0e07b"]}],"mendeley":{"formattedCitation":"(Faijareon &amp; Sornil, 2019)","plainTextFormattedCitation":"(Faijareon &amp; Sornil, 2019)","previouslyFormattedCitation":"(Faijareon &amp; Sornil, 2019)"},"properties":{"noteIndex":0},"schema":"https://github.com/citation-style-language/schema/raw/master/csl-citation.json"}</w:instrText>
      </w:r>
      <w:r w:rsidR="00015180">
        <w:fldChar w:fldCharType="separate"/>
      </w:r>
      <w:r w:rsidR="00015180" w:rsidRPr="00015180">
        <w:rPr>
          <w:noProof/>
        </w:rPr>
        <w:t>(Faijareon &amp; Sornil, 2019)</w:t>
      </w:r>
      <w:r w:rsidR="00015180">
        <w:fldChar w:fldCharType="end"/>
      </w:r>
      <w:r w:rsidR="00015180">
        <w:t>.</w:t>
      </w:r>
    </w:p>
    <w:p w14:paraId="2ECB0AB8" w14:textId="77777777" w:rsidR="003338FE" w:rsidRDefault="003338FE" w:rsidP="004E54C6">
      <w:pPr>
        <w:jc w:val="both"/>
      </w:pPr>
    </w:p>
    <w:p w14:paraId="7C2D738E" w14:textId="5C6F2428" w:rsidR="004E54C6" w:rsidRDefault="004E54C6" w:rsidP="004E54C6">
      <w:pPr>
        <w:jc w:val="both"/>
      </w:pPr>
      <w:r>
        <w:t>Technical Analysis is able to demarcate and recognize commerce openings in stock market by examining identifiable patterns similar to volume and price action movements</w:t>
      </w:r>
      <w:r w:rsidR="00015180">
        <w:t xml:space="preserve"> </w:t>
      </w:r>
      <w:r w:rsidR="00015180">
        <w:fldChar w:fldCharType="begin" w:fldLock="1"/>
      </w:r>
      <w:r w:rsidR="0001518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Market","type":"article-journal","volume":"10"},"uris":["http://www.mendeley.com/documents/?uuid=b3e3cf41-322c-4581-8778-54d63c6666b5"]}],"mendeley":{"formattedCitation":"(Thanekar &amp; Shaikh, 2021)","plainTextFormattedCitation":"(Thanekar &amp; Shaikh, 2021)","previouslyFormattedCitation":"(Thanekar &amp; Shaikh, 2021)"},"properties":{"noteIndex":0},"schema":"https://github.com/citation-style-language/schema/raw/master/csl-citation.json"}</w:instrText>
      </w:r>
      <w:r w:rsidR="00015180">
        <w:fldChar w:fldCharType="separate"/>
      </w:r>
      <w:r w:rsidR="00015180" w:rsidRPr="00015180">
        <w:rPr>
          <w:noProof/>
        </w:rPr>
        <w:t>(Thanekar &amp; Shaikh, 2021)</w:t>
      </w:r>
      <w:r w:rsidR="00015180">
        <w:fldChar w:fldCharType="end"/>
      </w:r>
      <w:r w:rsidR="00015180">
        <w:t>.</w:t>
      </w:r>
    </w:p>
    <w:p w14:paraId="76B6F8AE" w14:textId="77777777" w:rsidR="004E54C6" w:rsidRDefault="004E54C6" w:rsidP="004E54C6">
      <w:pPr>
        <w:jc w:val="both"/>
      </w:pPr>
    </w:p>
    <w:p w14:paraId="46D5F393" w14:textId="77777777" w:rsidR="003338FE" w:rsidRDefault="004E54C6" w:rsidP="004E54C6">
      <w:pPr>
        <w:jc w:val="both"/>
      </w:pPr>
      <w:r>
        <w:lastRenderedPageBreak/>
        <w:t>Technical analysis involves the use of many technical indicators like MACD, OBV, Moving average, etc on the past costs</w:t>
      </w:r>
      <w:r w:rsidR="00015180">
        <w:t xml:space="preserve"> </w:t>
      </w:r>
      <w:r w:rsidR="00015180">
        <w:fldChar w:fldCharType="begin" w:fldLock="1"/>
      </w:r>
      <w:r w:rsidR="003E10D6">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Congo","type":"article-journal","volume":"10"},"uris":["http://www.mendeley.com/documents/?uuid=715552b9-4974-4ff5-9f69-55d7cb80d136"]}],"mendeley":{"formattedCitation":"(Kimbonguila et al., 2019)","plainTextFormattedCitation":"(Kimbonguila et al., 2019)","previouslyFormattedCitation":"(Kimbonguila et al., 2019)"},"properties":{"noteIndex":0},"schema":"https://github.com/citation-style-language/schema/raw/master/csl-citation.json"}</w:instrText>
      </w:r>
      <w:r w:rsidR="00015180">
        <w:fldChar w:fldCharType="separate"/>
      </w:r>
      <w:r w:rsidR="00015180" w:rsidRPr="00015180">
        <w:rPr>
          <w:noProof/>
        </w:rPr>
        <w:t>(Kimbonguila et al., 2019)</w:t>
      </w:r>
      <w:r w:rsidR="00015180">
        <w:fldChar w:fldCharType="end"/>
      </w:r>
      <w:r w:rsidR="00015180">
        <w:t>.</w:t>
      </w:r>
    </w:p>
    <w:p w14:paraId="06286611" w14:textId="77777777" w:rsidR="003338FE" w:rsidRDefault="003338FE" w:rsidP="004E54C6">
      <w:pPr>
        <w:jc w:val="both"/>
      </w:pPr>
    </w:p>
    <w:p w14:paraId="4C18204A" w14:textId="77777777" w:rsidR="003338FE" w:rsidRDefault="004E54C6" w:rsidP="004E54C6">
      <w:pPr>
        <w:jc w:val="both"/>
      </w:pPr>
      <w:r>
        <w:t xml:space="preserve">The expectation of various cryptocurrency like Bitcoin, Ethereum, Litecoin and Ripple digital currency value in examination with the anticipated price by the volatility regression model and trend indicators gave pretty higher returns for entire month </w:t>
      </w:r>
      <w:r w:rsidR="003E10D6">
        <w:fldChar w:fldCharType="begin" w:fldLock="1"/>
      </w:r>
      <w:r w:rsidR="003E10D6">
        <w:instrText>ADDIN CSL_CITATION {"citationItems":[{"id":"ITEM-1","itemData":{"DOI":"10.1088/1757-899X/928/3/032043","ISSN":"1757899X","abstract":"The purpose of this research is to identify how effective the determinants of the improved price changes in cryptocurrencies are and if they are predictable. The study addresses several independent variables that are in our consideration which may impact the prices the most. To obtain the results, panel data has been used to run fixed effects models. Then we treated them as time series data to run dynamic trend indicator and first-differencing volatility regression model. Important political shocks and instabilities have been analyzed and interpreted in this paper. In the light of our findings we were able to comment on the complex relation between cryptocurrency prices and socio-political situations throughout the time range. The results address that cryptocurrency price changes are predictable. It is easy to say that major stakeholders (Apple, Amazon, Facebook, Google, Tesla) affect the most prices. Internet search trends seem to have an impact but at the end it has been found that the correlation is strong. We have evaluated all the major cryptocurrency prices with exact accuracy of 95.38% using the volatility regression model effectively. All the cryptocurrencies are evaluated against US dollars in regard of different cryptocurrency like Bitcoin, Ethereum, Litecoin and Ripple digital currency. Cryptocurrencies shouldn't be seen as a gambling medium and should be taken more seriously like an investment medium. In some specific occasions investing in cryptocurrencies may lead lucrative income.","author":[{"dropping-particle":"","family":"Dahham","given":"Ahmed Zahim Dahham","non-dropping-particle":"","parse-names":false,"suffix":""},{"dropping-particle":"","family":"Ibrahim","given":"Abdullahi Abdu","non-dropping-particle":"","parse-names":false,"suffix":""}],"container-title":"IOP Conference Series: Materials Science and Engineering","id":"ITEM-1","issue":"3","issued":{"date-parts":[["2020"]]},"title":"Effects of Volatility and Trend Indicator for Improving Price Prediction of Cryptocurrency","type":"article-journal","volume":"928"},"uris":["http://www.mendeley.com/documents/?uuid=ba00b409-b239-473a-85d4-fd0b252c44ef"]}],"mendeley":{"formattedCitation":"(Dahham &amp; Ibrahim, 2020)","plainTextFormattedCitation":"(Dahham &amp; Ibrahim, 2020)","previouslyFormattedCitation":"(Dahham &amp; Ibrahim, 2020)"},"properties":{"noteIndex":0},"schema":"https://github.com/citation-style-language/schema/raw/master/csl-citation.json"}</w:instrText>
      </w:r>
      <w:r w:rsidR="003E10D6">
        <w:fldChar w:fldCharType="separate"/>
      </w:r>
      <w:r w:rsidR="003E10D6" w:rsidRPr="003E10D6">
        <w:rPr>
          <w:noProof/>
        </w:rPr>
        <w:t>(Dahham &amp; Ibrahim, 2020)</w:t>
      </w:r>
      <w:r w:rsidR="003E10D6">
        <w:fldChar w:fldCharType="end"/>
      </w:r>
      <w:r w:rsidR="003E10D6">
        <w:t>.</w:t>
      </w:r>
    </w:p>
    <w:p w14:paraId="71E03A49" w14:textId="77777777" w:rsidR="003338FE" w:rsidRDefault="003338FE" w:rsidP="004E54C6">
      <w:pPr>
        <w:jc w:val="both"/>
      </w:pPr>
    </w:p>
    <w:p w14:paraId="1C70F171" w14:textId="77777777" w:rsidR="003338FE" w:rsidRDefault="003E10D6" w:rsidP="004E54C6">
      <w:pPr>
        <w:jc w:val="both"/>
      </w:pPr>
      <w:r>
        <w:t>S</w:t>
      </w:r>
      <w:r w:rsidR="004E54C6">
        <w:t xml:space="preserve">pikes in the implicit market volatility is an indicator for future increments in the stock market returns, which amplifies systemic risk and reduces the benefits of portfolio diversification as aftereffects </w:t>
      </w:r>
      <w:r>
        <w:fldChar w:fldCharType="begin" w:fldLock="1"/>
      </w:r>
      <w:r>
        <w:instrText>ADDIN CSL_CITATION {"citationItems":[{"id":"ITEM-1","itemData":{"DOI":"10.1371/journal.pone.0250846","ISBN":"1111111111","ISSN":"19326203","PMID":"34014976","abstract":"We explore the use of implied volatility indices as a tool for estimate changes in the synchronization of stock markets. Specifically, we assess the implied stock market's volatility indices' predictive power on synchronizing global equity indices returns. We built the correlation network of 26 stock indices and implemented in-sample and out-of-sample tests to evaluate the predictive power of VIX, VSTOXX, and VXJ implied volatility indices. To measure markets' synchronization, we use the Minimum Spanning Tree length and the length of the Planar Maximally Filtered Graph. Our results indicate a high predictive power of all the volatility indices, both individually and together, though the VIX predominates over the evaluated options. We find that an increase in the markets' volatility expectations, captured by the implied volatility indices, is a good Granger predictor of an increase in the synchronization of returns in the following month. Estimating, monitoring, and predicting returns' synchronization is essential for investment decision-making, especially for diversification strategies and regulating financial systems.","author":[{"dropping-particle":"","family":"Magner","given":"Nicolás","non-dropping-particle":"","parse-names":false,"suffix":""},{"dropping-particle":"","family":"Lavin","given":"Jaime F.","non-dropping-particle":"","parse-names":false,"suffix":""},{"dropping-particle":"","family":"Valle","given":"Mauricio","non-dropping-particle":"","parse-names":false,"suffix":""},{"dropping-particle":"","family":"Hardy","given":"Nicolás","non-dropping-particle":"","parse-names":false,"suffix":""}],"container-title":"PLoS ONE","id":"ITEM-1","issue":"5 May","issued":{"date-parts":[["2021"]]},"page":"1-21","title":"The predictive power of stock market's expectations volatility: A financial synchronization phenomenon","type":"article-journal","volume":"16"},"uris":["http://www.mendeley.com/documents/?uuid=b968b91a-0851-453c-88b8-5352414b629b"]}],"mendeley":{"formattedCitation":"(Magner et al., 2021)","plainTextFormattedCitation":"(Magner et al., 2021)","previouslyFormattedCitation":"(Magner et al., 2021)"},"properties":{"noteIndex":0},"schema":"https://github.com/citation-style-language/schema/raw/master/csl-citation.json"}</w:instrText>
      </w:r>
      <w:r>
        <w:fldChar w:fldCharType="separate"/>
      </w:r>
      <w:r w:rsidRPr="003E10D6">
        <w:rPr>
          <w:noProof/>
        </w:rPr>
        <w:t>(Magner et al., 2021)</w:t>
      </w:r>
      <w:r>
        <w:fldChar w:fldCharType="end"/>
      </w:r>
      <w:r>
        <w:t>.</w:t>
      </w:r>
    </w:p>
    <w:p w14:paraId="612C1879" w14:textId="77777777" w:rsidR="003338FE" w:rsidRDefault="003338FE" w:rsidP="004E54C6">
      <w:pPr>
        <w:jc w:val="both"/>
      </w:pPr>
    </w:p>
    <w:p w14:paraId="1904FB41" w14:textId="77777777" w:rsidR="00C74CCA" w:rsidRDefault="004E54C6" w:rsidP="004E54C6">
      <w:pPr>
        <w:jc w:val="both"/>
      </w:pPr>
      <w:r>
        <w:t xml:space="preserve">Momentum </w:t>
      </w:r>
      <w:r w:rsidR="003338FE">
        <w:t xml:space="preserve">based Trading </w:t>
      </w:r>
      <w:r>
        <w:t xml:space="preserve">commerce is amongst proved investment strategies across major stock markets </w:t>
      </w:r>
      <w:r w:rsidR="003E10D6">
        <w:fldChar w:fldCharType="begin" w:fldLock="1"/>
      </w:r>
      <w:r w:rsidR="003E10D6">
        <w:instrText>ADDIN CSL_CITATION {"citationItems":[{"id":"ITEM-1","itemData":{"DOI":"10.1016/j.iimb.2019.07.007","ISSN":"09703896","abstract":"Our study focusses on establishing portfolio-based momentum profits in the Indian market, and on designing a model to identify portfolio-specific and macroeconomic factors generating abnormal returns. We empirically examine returns of long-term and short-term winners and losers’ portfolios to establish the existence of extra-normal profits similar to those documented by Jegadeesh and Titman (1993). Using vector autoregressive methodology, we find price–earnings ratio, price–book ratio, and net foreign institutional inflows as significant factors in momentum generation. We further decompose momentum profits to test for time-series, cross-sectional and lead-lag components. Our study provides insights to portfolio managers in exploring the concept of momentum during portfolio designing.","author":[{"dropping-particle":"","family":"Mohapatra","given":"Sabyasachi","non-dropping-particle":"","parse-names":false,"suffix":""},{"dropping-particle":"","family":"Misra","given":"Arun Kumar","non-dropping-particle":"","parse-names":false,"suffix":""}],"container-title":"IIMB Management Review","id":"ITEM-1","issue":"1","issued":{"date-parts":[["2020"]]},"page":"75-84","publisher":"Elsevier Ltd","title":"Momentum returns: A portfolio-based empirical study to establish evidence, factors and profitability in Indian stock market","type":"article-journal","volume":"32"},"uris":["http://www.mendeley.com/documents/?uuid=927de10c-5152-476b-a340-d57d12917eff"]}],"mendeley":{"formattedCitation":"(Mohapatra &amp; Misra, 2020)","plainTextFormattedCitation":"(Mohapatra &amp; Misra, 2020)","previouslyFormattedCitation":"(Mohapatra &amp; Misra, 2020)"},"properties":{"noteIndex":0},"schema":"https://github.com/citation-style-language/schema/raw/master/csl-citation.json"}</w:instrText>
      </w:r>
      <w:r w:rsidR="003E10D6">
        <w:fldChar w:fldCharType="separate"/>
      </w:r>
      <w:r w:rsidR="003E10D6" w:rsidRPr="003E10D6">
        <w:rPr>
          <w:noProof/>
        </w:rPr>
        <w:t>(Mohapatra &amp; Misra, 2020)</w:t>
      </w:r>
      <w:r w:rsidR="003E10D6">
        <w:fldChar w:fldCharType="end"/>
      </w:r>
      <w:r w:rsidR="003E10D6">
        <w:t>.</w:t>
      </w:r>
    </w:p>
    <w:p w14:paraId="6093E8BD" w14:textId="77777777" w:rsidR="00C74CCA" w:rsidRDefault="00C74CCA" w:rsidP="004E54C6">
      <w:pPr>
        <w:jc w:val="both"/>
      </w:pPr>
    </w:p>
    <w:p w14:paraId="6C4F2F39" w14:textId="77777777" w:rsidR="00C74CCA" w:rsidRDefault="004E54C6" w:rsidP="004E54C6">
      <w:pPr>
        <w:jc w:val="both"/>
      </w:pPr>
      <w:r>
        <w:t xml:space="preserve">Some literature has used both supervised and unsupervised machine learning techniques for securities market predictive modelling and located that both kinds of models will create predictions with some accuracy. The assumption is being shared that even machine learning techniques haven't been ready to predict monthly securities market returns with high accuracy and this belief is being reiterated in this paper </w:t>
      </w:r>
      <w:r w:rsidR="003E10D6">
        <w:fldChar w:fldCharType="begin" w:fldLock="1"/>
      </w:r>
      <w:r w:rsidR="003E10D6">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approach","type":"article-journal","volume":"11"},"uris":["http://www.mendeley.com/documents/?uuid=565c65c8-0fbf-45d0-b388-ec7409aa13ae"]}],"mendeley":{"formattedCitation":"(Alhomadi, 2021)","plainTextFormattedCitation":"(Alhomadi, 2021)","previouslyFormattedCitation":"(Alhomadi, 2021)"},"properties":{"noteIndex":0},"schema":"https://github.com/citation-style-language/schema/raw/master/csl-citation.json"}</w:instrText>
      </w:r>
      <w:r w:rsidR="003E10D6">
        <w:fldChar w:fldCharType="separate"/>
      </w:r>
      <w:r w:rsidR="003E10D6" w:rsidRPr="003E10D6">
        <w:rPr>
          <w:noProof/>
        </w:rPr>
        <w:t>(Alhomadi, 2021)</w:t>
      </w:r>
      <w:r w:rsidR="003E10D6">
        <w:fldChar w:fldCharType="end"/>
      </w:r>
      <w:r w:rsidR="003E10D6">
        <w:t>.</w:t>
      </w:r>
    </w:p>
    <w:p w14:paraId="3172929A" w14:textId="77777777" w:rsidR="00C74CCA" w:rsidRDefault="00C74CCA" w:rsidP="004E54C6">
      <w:pPr>
        <w:jc w:val="both"/>
      </w:pPr>
    </w:p>
    <w:p w14:paraId="6C93FD8B" w14:textId="77777777" w:rsidR="00C74CCA" w:rsidRDefault="004E54C6" w:rsidP="0041148F">
      <w:pPr>
        <w:jc w:val="both"/>
      </w:pPr>
      <w:r>
        <w:t>Machine learning and AI have been increasingly used for the analysis of image-based cellular screens. However, we suggest unsupervised exploratory data analysis should be performed as initial steps to gain better data understanding</w:t>
      </w:r>
      <w:r w:rsidR="003E10D6">
        <w:t xml:space="preserve"> </w:t>
      </w:r>
      <w:r w:rsidR="003E10D6">
        <w:fldChar w:fldCharType="begin" w:fldLock="1"/>
      </w:r>
      <w:r w:rsidR="003E10D6">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Screening","type":"article-journal","volume":"25"},"uris":["http://www.mendeley.com/documents/?uuid=c3baa552-caf1-4351-8b75-2edbd27ba671"]}],"mendeley":{"formattedCitation":"(Omta et al., 2020)","plainTextFormattedCitation":"(Omta et al., 2020)","previouslyFormattedCitation":"(Omta et al., 2020)"},"properties":{"noteIndex":0},"schema":"https://github.com/citation-style-language/schema/raw/master/csl-citation.json"}</w:instrText>
      </w:r>
      <w:r w:rsidR="003E10D6">
        <w:fldChar w:fldCharType="separate"/>
      </w:r>
      <w:r w:rsidR="003E10D6" w:rsidRPr="003E10D6">
        <w:rPr>
          <w:noProof/>
        </w:rPr>
        <w:t>(Omta et al., 2020)</w:t>
      </w:r>
      <w:r w:rsidR="003E10D6">
        <w:fldChar w:fldCharType="end"/>
      </w:r>
      <w:r w:rsidR="003E10D6">
        <w:t>.</w:t>
      </w:r>
    </w:p>
    <w:p w14:paraId="405A53FB" w14:textId="77777777" w:rsidR="00C74CCA" w:rsidRDefault="00C74CCA" w:rsidP="0041148F">
      <w:pPr>
        <w:jc w:val="both"/>
      </w:pPr>
    </w:p>
    <w:p w14:paraId="09582154" w14:textId="77777777" w:rsidR="00C74CCA" w:rsidRDefault="004E54C6" w:rsidP="0041148F">
      <w:pPr>
        <w:jc w:val="both"/>
      </w:pPr>
      <w:r>
        <w:t xml:space="preserve">The central plan of PCA is to spot correlations and patterns in a dataset with high dimensionality and scale back it to a considerably lower dimension without losing any important info </w:t>
      </w:r>
      <w:r w:rsidR="003E10D6">
        <w:fldChar w:fldCharType="begin" w:fldLock="1"/>
      </w:r>
      <w:r w:rsidR="0041148F">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Decomposition)","type":"article-journal","volume":"9"},"uris":["http://www.mendeley.com/documents/?uuid=4f1c3262-79a8-4676-9fc9-4604d42dda87"]}],"mendeley":{"formattedCitation":"(Dar, 2021)","plainTextFormattedCitation":"(Dar, 2021)","previouslyFormattedCitation":"(Dar, 2021)"},"properties":{"noteIndex":0},"schema":"https://github.com/citation-style-language/schema/raw/master/csl-citation.json"}</w:instrText>
      </w:r>
      <w:r w:rsidR="003E10D6">
        <w:fldChar w:fldCharType="separate"/>
      </w:r>
      <w:r w:rsidR="003E10D6" w:rsidRPr="003E10D6">
        <w:rPr>
          <w:noProof/>
        </w:rPr>
        <w:t>(Dar, 2021)</w:t>
      </w:r>
      <w:r w:rsidR="003E10D6">
        <w:fldChar w:fldCharType="end"/>
      </w:r>
      <w:r w:rsidR="003E10D6">
        <w:t>.</w:t>
      </w:r>
    </w:p>
    <w:p w14:paraId="3BAA3A38" w14:textId="77777777" w:rsidR="00C74CCA" w:rsidRDefault="00C74CCA" w:rsidP="0041148F">
      <w:pPr>
        <w:jc w:val="both"/>
      </w:pPr>
    </w:p>
    <w:p w14:paraId="2B519AAB" w14:textId="15035395" w:rsidR="00B177CA" w:rsidRDefault="0041148F" w:rsidP="0041148F">
      <w:pPr>
        <w:jc w:val="both"/>
      </w:pPr>
      <w:r>
        <w:t xml:space="preserve">LR is used instead of linear regression in situations where the target variable is not a numeric variable, but a nominal or an ordinal variable </w:t>
      </w:r>
      <w:r>
        <w:fldChar w:fldCharType="begin" w:fldLock="1"/>
      </w:r>
      <w:r>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2019","type":"article-journal","volume":"1818"},"uris":["http://www.mendeley.com/documents/?uuid=a3104c8e-0247-49b5-bc8b-45298b29e9cf"]}],"mendeley":{"formattedCitation":"(Al-Bairmani &amp; Ismael, 2021)","plainTextFormattedCitation":"(Al-Bairmani &amp; Ismael, 2021)","previouslyFormattedCitation":"(Al-Bairmani &amp; Ismael, 2021)"},"properties":{"noteIndex":0},"schema":"https://github.com/citation-style-language/schema/raw/master/csl-citation.json"}</w:instrText>
      </w:r>
      <w:r>
        <w:fldChar w:fldCharType="separate"/>
      </w:r>
      <w:r w:rsidRPr="0041148F">
        <w:rPr>
          <w:noProof/>
        </w:rPr>
        <w:t>(Al-Bairmani &amp; Ismael, 2021)</w:t>
      </w:r>
      <w:r>
        <w:fldChar w:fldCharType="end"/>
      </w:r>
      <w:r>
        <w:t>.</w:t>
      </w:r>
    </w:p>
    <w:p w14:paraId="515C4249" w14:textId="77777777" w:rsidR="00B177CA" w:rsidRDefault="00B177CA" w:rsidP="0041148F">
      <w:pPr>
        <w:jc w:val="both"/>
      </w:pPr>
    </w:p>
    <w:p w14:paraId="5093775B" w14:textId="77777777" w:rsidR="00660566" w:rsidRDefault="0041148F" w:rsidP="0041148F">
      <w:pPr>
        <w:jc w:val="both"/>
      </w:pPr>
      <w:r>
        <w:t xml:space="preserve">In DT, the hidden rules along with the constraints is explored to map them with the nodes and branches of the tree. However, the model become more complex as the size of the datasets </w:t>
      </w:r>
      <w:r>
        <w:lastRenderedPageBreak/>
        <w:t xml:space="preserve">increases. This is being handled using more advanced algorithms in DT for classification and regression problems  </w:t>
      </w:r>
      <w:r>
        <w:fldChar w:fldCharType="begin" w:fldLock="1"/>
      </w:r>
      <w:r>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review","type":"article-journal","volume":"44"},"uris":["http://www.mendeley.com/documents/?uuid=17eb2bbe-2edc-4521-8700-6c249ecf98e2"]}],"mendeley":{"formattedCitation":"(Jena &amp; Dehuri, 2020)","plainTextFormattedCitation":"(Jena &amp; Dehuri, 2020)","previouslyFormattedCitation":"(Jena &amp; Dehuri, 2020)"},"properties":{"noteIndex":0},"schema":"https://github.com/citation-style-language/schema/raw/master/csl-citation.json"}</w:instrText>
      </w:r>
      <w:r>
        <w:fldChar w:fldCharType="separate"/>
      </w:r>
      <w:r w:rsidRPr="0041148F">
        <w:rPr>
          <w:noProof/>
        </w:rPr>
        <w:t>(Jena &amp; Dehuri, 2020)</w:t>
      </w:r>
      <w:r>
        <w:fldChar w:fldCharType="end"/>
      </w:r>
      <w:r>
        <w:t>.</w:t>
      </w:r>
    </w:p>
    <w:p w14:paraId="4D07EDAB" w14:textId="77777777" w:rsidR="00660566" w:rsidRDefault="00660566" w:rsidP="0041148F">
      <w:pPr>
        <w:jc w:val="both"/>
      </w:pPr>
    </w:p>
    <w:p w14:paraId="27AC6C0D" w14:textId="4456B26E" w:rsidR="00B177CA" w:rsidRDefault="00B177CA" w:rsidP="0041148F">
      <w:pPr>
        <w:jc w:val="both"/>
      </w:pPr>
      <w:r>
        <w:t>I</w:t>
      </w:r>
      <w:r w:rsidR="0041148F">
        <w:t xml:space="preserve">n DT, the tree originates from the root node whereas the decision nodes </w:t>
      </w:r>
      <w:r w:rsidR="00660566">
        <w:t>decide</w:t>
      </w:r>
      <w:r w:rsidR="0041148F">
        <w:t xml:space="preserve"> the rule for moving from one node to another. Leaf nodes are the output from DT </w:t>
      </w:r>
      <w:r w:rsidR="0041148F">
        <w:fldChar w:fldCharType="begin" w:fldLock="1"/>
      </w:r>
      <w:r w:rsidR="0041148F">
        <w:instrText>ADDIN CSL_CITATION {"citationItems":[{"id":"ITEM-1","itemData":{"DOI":"10.3390/app11156728","ISSN":"20763417","abstract":"Classification and regression are the major applications of machine learning algorithms which are widely used to solve problems in numerous domains of engineering and computer science. Different classifiers based on the optimization of the decision tree have been proposed, however, it is still evolving over time. This paper presents a novel and robust classifier based on a decision tree and tabu search algorithms, respectively. In the aim of improving performance, our proposed algorithm constructs multiple decision trees while employing a tabu search algorithm to consistently monitor the leaf and decision nodes in the corresponding decision trees. Additionally, the used tabu search algorithm is responsible to balance the entropy of the corresponding decision trees. For training the model, we used the clinical data of COVID-19 patients to predict whether a patient is suffering. The experimental results were obtained using our proposed classifier based on the built-in sci-kit learn library in Python. The extensive analysis for the performance comparison was presented using Big O and statistical analysis for conventional supervised machine learning algorithms. Moreover, the performance comparison to optimized state-of-the-art classifiers is also presented. The achieved accuracy of 98%, the required execution time of 55.6 ms and the area under receiver operating characteristic (AUROC) for proposed method of 0.95 reveals that the proposed classifier algorithm is convenient for large datasets.","author":[{"dropping-particle":"","family":"Hafeez","given":"Muhammad Asfand","non-dropping-particle":"","parse-names":false,"suffix":""},{"dropping-particle":"","family":"Rashid","given":"Muhammad","non-dropping-particle":"","parse-names":false,"suffix":""},{"dropping-particle":"","family":"Tariq","given":"Hassan","non-dropping-particle":"","parse-names":false,"suffix":""},{"dropping-particle":"","family":"Abideen","given":"Zain Ul","non-dropping-particle":"","parse-names":false,"suffix":""},{"dropping-particle":"","family":"Alotaibi","given":"Saud S.","non-dropping-particle":"","parse-names":false,"suffix":""},{"dropping-particle":"","family":"Sinky","given":"Mohammed H.","non-dropping-particle":"","parse-names":false,"suffix":""}],"container-title":"Applied Sciences (Switzerland)","id":"ITEM-1","issue":"15","issued":{"date-parts":[["2021"]]},"title":"Performance improvement of decision tree: A robust classifier using tabu search algorithm","type":"article-journal","volume":"11"},"uris":["http://www.mendeley.com/documents/?uuid=224fc02a-7a15-421c-9dac-a37bc089bb43"]}],"mendeley":{"formattedCitation":"(Hafeez et al., 2021)","plainTextFormattedCitation":"(Hafeez et al., 2021)","previouslyFormattedCitation":"(Hafeez et al., 2021)"},"properties":{"noteIndex":0},"schema":"https://github.com/citation-style-language/schema/raw/master/csl-citation.json"}</w:instrText>
      </w:r>
      <w:r w:rsidR="0041148F">
        <w:fldChar w:fldCharType="separate"/>
      </w:r>
      <w:r w:rsidR="0041148F" w:rsidRPr="0041148F">
        <w:rPr>
          <w:noProof/>
        </w:rPr>
        <w:t>(Hafeez et al., 2021)</w:t>
      </w:r>
      <w:r w:rsidR="0041148F">
        <w:fldChar w:fldCharType="end"/>
      </w:r>
      <w:r w:rsidR="0041148F">
        <w:t>.</w:t>
      </w:r>
    </w:p>
    <w:p w14:paraId="24F07021" w14:textId="77777777" w:rsidR="00B177CA" w:rsidRDefault="00B177CA" w:rsidP="0041148F">
      <w:pPr>
        <w:jc w:val="both"/>
      </w:pPr>
    </w:p>
    <w:p w14:paraId="71C922D8" w14:textId="77777777" w:rsidR="00B177CA" w:rsidRDefault="0041148F" w:rsidP="0041148F">
      <w:pPr>
        <w:jc w:val="both"/>
      </w:pPr>
      <w:r>
        <w:t xml:space="preserve">RF are quite flexible to non-linearity in the dataset and are most appropriate ensemble learning algorithm for medium sized to very large sized datasets </w:t>
      </w:r>
      <w:r>
        <w:fldChar w:fldCharType="begin" w:fldLock="1"/>
      </w:r>
      <w:r>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learning","type":"article-journal","volume":"20"},"uris":["http://www.mendeley.com/documents/?uuid=389269c0-1dab-43bd-93aa-97e01a6696a0"]}],"mendeley":{"formattedCitation":"(Schonlau &amp; Zou, 2020)","plainTextFormattedCitation":"(Schonlau &amp; Zou, 2020)","previouslyFormattedCitation":"(Schonlau &amp; Zou, 2020)"},"properties":{"noteIndex":0},"schema":"https://github.com/citation-style-language/schema/raw/master/csl-citation.json"}</w:instrText>
      </w:r>
      <w:r>
        <w:fldChar w:fldCharType="separate"/>
      </w:r>
      <w:r w:rsidRPr="0041148F">
        <w:rPr>
          <w:noProof/>
        </w:rPr>
        <w:t>(Schonlau &amp; Zou, 2020)</w:t>
      </w:r>
      <w:r>
        <w:fldChar w:fldCharType="end"/>
      </w:r>
      <w:r>
        <w:t>.</w:t>
      </w:r>
    </w:p>
    <w:p w14:paraId="665CB5AE" w14:textId="77777777" w:rsidR="00B177CA" w:rsidRDefault="00B177CA" w:rsidP="0041148F">
      <w:pPr>
        <w:jc w:val="both"/>
      </w:pPr>
    </w:p>
    <w:p w14:paraId="1027C5E4" w14:textId="77777777" w:rsidR="00B177CA" w:rsidRDefault="0041148F" w:rsidP="0041148F">
      <w:pPr>
        <w:jc w:val="both"/>
      </w:pPr>
      <w:r>
        <w:t xml:space="preserve">KNN is most popular statistical technique utilized in pattern identification over the last four decades </w:t>
      </w:r>
      <w:r>
        <w:fldChar w:fldCharType="begin" w:fldLock="1"/>
      </w:r>
      <w:r>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KNN","type":"article-journal","volume":"677"},"uris":["http://www.mendeley.com/documents/?uuid=f5577f1c-1afd-4fc0-aa67-c38833580fdd"]}],"mendeley":{"formattedCitation":"(Wang, 2019)","plainTextFormattedCitation":"(Wang, 2019)","previouslyFormattedCitation":"(Wang, 2019)"},"properties":{"noteIndex":0},"schema":"https://github.com/citation-style-language/schema/raw/master/csl-citation.json"}</w:instrText>
      </w:r>
      <w:r>
        <w:fldChar w:fldCharType="separate"/>
      </w:r>
      <w:r w:rsidRPr="0041148F">
        <w:rPr>
          <w:noProof/>
        </w:rPr>
        <w:t>(Wang, 2019)</w:t>
      </w:r>
      <w:r>
        <w:fldChar w:fldCharType="end"/>
      </w:r>
      <w:r>
        <w:t>.</w:t>
      </w:r>
    </w:p>
    <w:p w14:paraId="74E66A37" w14:textId="77777777" w:rsidR="00B177CA" w:rsidRDefault="00B177CA" w:rsidP="0041148F">
      <w:pPr>
        <w:jc w:val="both"/>
      </w:pPr>
    </w:p>
    <w:p w14:paraId="3E3F76BC" w14:textId="77777777" w:rsidR="00B177CA" w:rsidRDefault="0041148F" w:rsidP="0041148F">
      <w:pPr>
        <w:jc w:val="both"/>
      </w:pPr>
      <w:r>
        <w:t xml:space="preserve">XGBoost8 is highly flexible, scalable and extremely robust. XGBoost is extensively recognized as extremely useful ensemble learning algorithm. However, its performance need more improvements ideally in scenarios where the dataset is imbalanced </w:t>
      </w:r>
      <w:r>
        <w:fldChar w:fldCharType="begin" w:fldLock="1"/>
      </w:r>
      <w:r>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data","type":"article-journal","volume":"18"},"uris":["http://www.mendeley.com/documents/?uuid=1908d66a-5d30-4b7e-a31d-2e9fd2d39eab"]}],"mendeley":{"formattedCitation":"(Zhang et al., 2022)","plainTextFormattedCitation":"(Zhang et al., 2022)","previouslyFormattedCitation":"(Zhang et al., 2022)"},"properties":{"noteIndex":0},"schema":"https://github.com/citation-style-language/schema/raw/master/csl-citation.json"}</w:instrText>
      </w:r>
      <w:r>
        <w:fldChar w:fldCharType="separate"/>
      </w:r>
      <w:r w:rsidRPr="0041148F">
        <w:rPr>
          <w:noProof/>
        </w:rPr>
        <w:t>(Zhang et al., 2022)</w:t>
      </w:r>
      <w:r>
        <w:fldChar w:fldCharType="end"/>
      </w:r>
      <w:r>
        <w:t>.</w:t>
      </w:r>
    </w:p>
    <w:p w14:paraId="519B7DBC" w14:textId="77777777" w:rsidR="00B177CA" w:rsidRDefault="00B177CA" w:rsidP="0041148F">
      <w:pPr>
        <w:jc w:val="both"/>
      </w:pPr>
    </w:p>
    <w:p w14:paraId="4A9322F1" w14:textId="5559A44A" w:rsidR="0041148F" w:rsidRDefault="00660566" w:rsidP="0041148F">
      <w:pPr>
        <w:jc w:val="both"/>
      </w:pPr>
      <w:r>
        <w:t>C</w:t>
      </w:r>
      <w:r w:rsidR="0041148F">
        <w:t>onfusion matrix helps in exploring several classification metrics for comparing performances.</w:t>
      </w:r>
    </w:p>
    <w:p w14:paraId="587D5EB9" w14:textId="77777777" w:rsidR="00660566" w:rsidRDefault="0041148F" w:rsidP="00EE231D">
      <w:pPr>
        <w:jc w:val="both"/>
      </w:pPr>
      <w:r>
        <w:t xml:space="preserve">Accuracy determines the precision of a model according to its correctly classified true positives and true negatives in the dataset. F1-score helps in determining false positives and false negatives. </w:t>
      </w:r>
      <w:r w:rsidR="00660566">
        <w:t>A</w:t>
      </w:r>
      <w:r>
        <w:t xml:space="preserve">dditionally, the AUC compares the rates of false-positive and true-positive in the dataset </w:t>
      </w:r>
      <w:r>
        <w:fldChar w:fldCharType="begin" w:fldLock="1"/>
      </w:r>
      <w:r>
        <w:instrText>ADDIN CSL_CITATION {"citationItems":[{"id":"ITEM-1","itemData":{"DOI":"10.3390/s20061692","ISSN":"14248220","PMID":"32197384","abstract":"Identifying driving styles using classification models with in-vehicle data can provide automated feedback to drivers on their driving behavior, particularly if they are driving safely. Although several classification models have been developed for this purpose, there is no consensus on which classifier performs better at identifying driving styles. Therefore, more research is needed to evaluate classification models by comparing performance metrics. In this paper, a data-driven machine-learning methodology for classifying driving styles is introduced. This methodology is grounded in well-established machine-learning (ML) methods and literature related to driving-styles research. The methodology is illustrated through a study involving data collected from 50 drivers from two different cities in a naturalistic setting. Five features were extracted from the raw data. Fifteen experts were involved in the data labeling to derive the ground truth of the dataset. The dataset fed five different models (Support Vector Machines (SVM), Artificial Neural Networks (ANN), fuzzy logic, k-Nearest Neighbor (kNN), and Random Forests (RF)). These models were evaluated in terms of a set of performance metrics and statistical tests. The experimental results from performance metrics showed that SVM outperformed the other four models, achieving an average accuracy of 0.96, F1-Score of 0.9595, Area Under the Curve (AUC) of 0.9730, and Kappa of 0.9375. In addition, Wilcoxon tests indicated that ANN predicts differently to the other four models. These promising results demonstrate that the proposed methodology may support researchers in making informed decisions about which ML model performs better for driving-styles classification.","author":[{"dropping-particle":"","family":"Silva","given":"Iván","non-dropping-particle":"","parse-names":false,"suffix":""},{"dropping-particle":"","family":"Naranjo","given":"José Eugenio","non-dropping-particle":"","parse-names":false,"suffix":""}],"container-title":"Sensors (Switzerland)","id":"ITEM-1","issue":"6","issued":{"date-parts":[["2020"]]},"page":"1-21","title":"A systematic methodology to evaluate prediction models for driving style classification","type":"article-journal","volume":"20"},"uris":["http://www.mendeley.com/documents/?uuid=6d5996ef-09f8-48b5-a2e7-009636326293"]}],"mendeley":{"formattedCitation":"(Silva &amp; Naranjo, 2020)","plainTextFormattedCitation":"(Silva &amp; Naranjo, 2020)","previouslyFormattedCitation":"(Silva &amp; Naranjo, 2020)"},"properties":{"noteIndex":0},"schema":"https://github.com/citation-style-language/schema/raw/master/csl-citation.json"}</w:instrText>
      </w:r>
      <w:r>
        <w:fldChar w:fldCharType="separate"/>
      </w:r>
      <w:r w:rsidRPr="0041148F">
        <w:rPr>
          <w:noProof/>
        </w:rPr>
        <w:t>(Silva &amp; Naranjo, 2020)</w:t>
      </w:r>
      <w:r>
        <w:fldChar w:fldCharType="end"/>
      </w:r>
      <w:r>
        <w:t>.</w:t>
      </w:r>
    </w:p>
    <w:p w14:paraId="28508018" w14:textId="77777777" w:rsidR="00660566" w:rsidRDefault="00660566" w:rsidP="00EE231D">
      <w:pPr>
        <w:jc w:val="both"/>
      </w:pPr>
    </w:p>
    <w:p w14:paraId="564CF496" w14:textId="5CA7B17A" w:rsidR="00B177CA" w:rsidRDefault="0041148F" w:rsidP="00EE231D">
      <w:pPr>
        <w:jc w:val="both"/>
      </w:pPr>
      <w:r>
        <w:t xml:space="preserve">The confusion matrix provides the fusion of predicted vs. actual values within a single matrix. It evaluates numerous performance metrics which includes accuracy, precision and recall </w:t>
      </w:r>
      <w:r>
        <w:fldChar w:fldCharType="begin" w:fldLock="1"/>
      </w:r>
      <w:r>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problem","type":"article-journal"},"uris":["http://www.mendeley.com/documents/?uuid=d09a7d00-8072-4b49-9124-169cefe4cb1a"]}],"mendeley":{"formattedCitation":"(Markoulidakis et al., 2021)","plainTextFormattedCitation":"(Markoulidakis et al., 2021)"},"properties":{"noteIndex":0},"schema":"https://github.com/citation-style-language/schema/raw/master/csl-citation.json"}</w:instrText>
      </w:r>
      <w:r>
        <w:fldChar w:fldCharType="separate"/>
      </w:r>
      <w:r w:rsidRPr="0041148F">
        <w:rPr>
          <w:noProof/>
        </w:rPr>
        <w:t>(Markoulidakis et al., 2021)</w:t>
      </w:r>
      <w:r>
        <w:fldChar w:fldCharType="end"/>
      </w:r>
      <w:r w:rsidR="00B177CA">
        <w:t>.</w:t>
      </w:r>
    </w:p>
    <w:p w14:paraId="52E2B2F7" w14:textId="77777777" w:rsidR="00B177CA" w:rsidRDefault="00B177CA" w:rsidP="00EE231D">
      <w:pPr>
        <w:jc w:val="both"/>
      </w:pPr>
    </w:p>
    <w:p w14:paraId="6D583F7C" w14:textId="614FF123"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104C4F0C"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140458">
        <w:t xml:space="preserve">most of the fundamental, technical analysis and algorithmic trading failed in </w:t>
      </w:r>
      <w:r w:rsidR="00D57FD0">
        <w:t>consisten</w:t>
      </w:r>
      <w:r w:rsidR="00140458">
        <w:t>tly</w:t>
      </w:r>
      <w:r w:rsidR="00D57FD0">
        <w:t xml:space="preserve"> predict</w:t>
      </w:r>
      <w:r w:rsidR="00140458">
        <w:t>ing with higher accuracy</w:t>
      </w:r>
      <w:r w:rsidR="00D57FD0">
        <w:t xml:space="preserve"> </w:t>
      </w:r>
      <w:r w:rsidR="005F195D">
        <w:t xml:space="preserve">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w:t>
      </w:r>
      <w:r w:rsidR="00140458">
        <w:rPr>
          <w:rFonts w:eastAsia="Calibri"/>
          <w:lang w:val="en-US" w:eastAsia="en-US"/>
        </w:rPr>
        <w:t>remained</w:t>
      </w:r>
      <w:r w:rsidR="005F195D" w:rsidRPr="004F5641">
        <w:rPr>
          <w:rFonts w:eastAsia="Calibri"/>
          <w:lang w:val="en-US" w:eastAsia="en-US"/>
        </w:rPr>
        <w:t xml:space="preserve">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783028">
        <w:rPr>
          <w:rFonts w:eastAsia="Calibri"/>
          <w:lang w:val="en-US" w:eastAsia="en-US"/>
        </w:rPr>
        <w:t>direction of the</w:t>
      </w:r>
      <w:r w:rsidR="00142E20" w:rsidRPr="00966C0F">
        <w:rPr>
          <w:rFonts w:eastAsia="Calibri"/>
          <w:lang w:val="en-US" w:eastAsia="en-US"/>
        </w:rPr>
        <w:t xml:space="preserve">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6D3F5A35"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 xml:space="preserve">ata Analysis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289DE367" w14:textId="6A39A4A6" w:rsidR="00783028" w:rsidRDefault="00C36087" w:rsidP="00C14BDE">
      <w:pPr>
        <w:pStyle w:val="ListParagraph"/>
        <w:numPr>
          <w:ilvl w:val="0"/>
          <w:numId w:val="12"/>
        </w:numPr>
        <w:ind w:left="360"/>
        <w:jc w:val="both"/>
        <w:rPr>
          <w:rFonts w:eastAsia="Calibri"/>
          <w:lang w:val="en-US" w:eastAsia="en-US"/>
        </w:rPr>
      </w:pPr>
      <w:r w:rsidRPr="00783028">
        <w:rPr>
          <w:rFonts w:eastAsia="Calibri"/>
          <w:lang w:val="en-US" w:eastAsia="en-US"/>
        </w:rPr>
        <w:t>Secondly</w:t>
      </w:r>
      <w:r w:rsidR="00682F0B" w:rsidRPr="00783028">
        <w:rPr>
          <w:rFonts w:eastAsia="Calibri"/>
          <w:lang w:val="en-US" w:eastAsia="en-US"/>
        </w:rPr>
        <w:t>,</w:t>
      </w:r>
      <w:r w:rsidRPr="00783028">
        <w:rPr>
          <w:rFonts w:eastAsia="Calibri"/>
          <w:lang w:val="en-US" w:eastAsia="en-US"/>
        </w:rPr>
        <w:t xml:space="preserve"> the objective of the project is to </w:t>
      </w:r>
      <w:r w:rsidR="00783028" w:rsidRPr="00783028">
        <w:rPr>
          <w:rFonts w:eastAsia="Calibri"/>
          <w:lang w:val="en-US" w:eastAsia="en-US"/>
        </w:rPr>
        <w:t xml:space="preserve">Build the right models by using multiple Classification Modelling techniques namely LR Classifier, DT Classifier, RF Classifier, KNN Classifier and XG Boost Classifier to determine the </w:t>
      </w:r>
      <w:r w:rsidR="00783028">
        <w:rPr>
          <w:rFonts w:eastAsia="Calibri"/>
          <w:lang w:val="en-US" w:eastAsia="en-US"/>
        </w:rPr>
        <w:t>Modelling algorithm</w:t>
      </w:r>
      <w:r w:rsidR="00783028" w:rsidRPr="00783028">
        <w:rPr>
          <w:rFonts w:eastAsia="Calibri"/>
          <w:lang w:val="en-US" w:eastAsia="en-US"/>
        </w:rPr>
        <w:t xml:space="preserve"> which would provide the best prediction accuracy.  </w:t>
      </w:r>
    </w:p>
    <w:p w14:paraId="5532205B" w14:textId="0D69A2F9" w:rsidR="006D0F82" w:rsidRPr="00783028" w:rsidRDefault="002803E7" w:rsidP="00C14BDE">
      <w:pPr>
        <w:pStyle w:val="ListParagraph"/>
        <w:numPr>
          <w:ilvl w:val="0"/>
          <w:numId w:val="12"/>
        </w:numPr>
        <w:ind w:left="360"/>
        <w:jc w:val="both"/>
        <w:rPr>
          <w:rFonts w:eastAsia="Calibri"/>
          <w:lang w:val="en-US" w:eastAsia="en-US"/>
        </w:rPr>
      </w:pPr>
      <w:r w:rsidRPr="00783028">
        <w:rPr>
          <w:rFonts w:eastAsia="Calibri"/>
          <w:lang w:val="en-US" w:eastAsia="en-US"/>
        </w:rPr>
        <w:t>Thirdly the objective of the project is to explore some state-of-the-art solutions to minimize prediction errors.</w:t>
      </w:r>
      <w:r>
        <w:t xml:space="preserve"> </w:t>
      </w:r>
      <w:r w:rsidR="009D5038" w:rsidRPr="00783028">
        <w:rPr>
          <w:rFonts w:eastAsia="Calibri"/>
          <w:lang w:val="en-US" w:eastAsia="en-US"/>
        </w:rPr>
        <w:t>For every forecasting Technique</w:t>
      </w:r>
      <w:r w:rsidR="00996323" w:rsidRPr="00783028">
        <w:rPr>
          <w:rFonts w:eastAsia="Calibri"/>
          <w:lang w:val="en-US" w:eastAsia="en-US"/>
        </w:rPr>
        <w:t>,</w:t>
      </w:r>
      <w:r w:rsidR="009D5038" w:rsidRPr="00783028">
        <w:rPr>
          <w:rFonts w:eastAsia="Calibri"/>
          <w:lang w:val="en-US" w:eastAsia="en-US"/>
        </w:rPr>
        <w:t xml:space="preserve"> there will be errors</w:t>
      </w:r>
      <w:r w:rsidR="00996323" w:rsidRPr="00783028">
        <w:rPr>
          <w:rFonts w:eastAsia="Calibri"/>
          <w:lang w:val="en-US" w:eastAsia="en-US"/>
        </w:rPr>
        <w:t>,</w:t>
      </w:r>
      <w:r w:rsidR="009D5038" w:rsidRPr="00783028">
        <w:rPr>
          <w:rFonts w:eastAsia="Calibri"/>
          <w:lang w:val="en-US" w:eastAsia="en-US"/>
        </w:rPr>
        <w:t xml:space="preserve"> and since the stock market has high </w:t>
      </w:r>
      <w:r w:rsidR="00CF1A22" w:rsidRPr="00783028">
        <w:rPr>
          <w:rFonts w:eastAsia="Calibri"/>
          <w:lang w:val="en-US" w:eastAsia="en-US"/>
        </w:rPr>
        <w:t>volatility, hence</w:t>
      </w:r>
      <w:r w:rsidR="009D5038" w:rsidRPr="00783028">
        <w:rPr>
          <w:rFonts w:eastAsia="Calibri"/>
          <w:lang w:val="en-US" w:eastAsia="en-US"/>
        </w:rPr>
        <w:t xml:space="preserve"> the chances of errors are more.</w:t>
      </w:r>
      <w:r w:rsidR="00BD769D" w:rsidRPr="00783028">
        <w:rPr>
          <w:rFonts w:eastAsia="Calibri"/>
          <w:lang w:val="en-US" w:eastAsia="en-US"/>
        </w:rPr>
        <w:t xml:space="preserve"> </w:t>
      </w:r>
      <w:r w:rsidRPr="00783028">
        <w:rPr>
          <w:rFonts w:eastAsia="Calibri"/>
          <w:lang w:val="en-US" w:eastAsia="en-US"/>
        </w:rPr>
        <w:t xml:space="preserve">Therefore, some standard Error Metrics </w:t>
      </w:r>
      <w:r w:rsidR="00682F0B" w:rsidRPr="00783028">
        <w:rPr>
          <w:rFonts w:eastAsia="Calibri"/>
          <w:lang w:val="en-US" w:eastAsia="en-US"/>
        </w:rPr>
        <w:t>are</w:t>
      </w:r>
      <w:r w:rsidRPr="00783028">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4F9B54D7" w14:textId="6BCB0A80"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576F9A" w:rsidRPr="00596415">
        <w:rPr>
          <w:color w:val="202020"/>
          <w:shd w:val="clear" w:color="auto" w:fill="FFFFFF"/>
        </w:rPr>
        <w:t>Deployment</w:t>
      </w:r>
      <w:r w:rsidR="00576F9A">
        <w:rPr>
          <w:color w:val="202020"/>
          <w:shd w:val="clear" w:color="auto" w:fill="FFFFFF"/>
        </w:rPr>
        <w:t>. Business</w:t>
      </w:r>
      <w:r w:rsidR="000A6230">
        <w:rPr>
          <w:color w:val="202020"/>
          <w:shd w:val="clear" w:color="auto" w:fill="FFFFFF"/>
        </w:rPr>
        <w:t xml:space="preserve"> understanding provides Fundamental and Technical analysis of HDFC stock to demonstrate why </w:t>
      </w:r>
      <w:r w:rsidR="00996323">
        <w:rPr>
          <w:color w:val="202020"/>
          <w:shd w:val="clear" w:color="auto" w:fill="FFFFFF"/>
        </w:rPr>
        <w:t xml:space="preserve">the </w:t>
      </w:r>
      <w:r w:rsidR="000A6230">
        <w:rPr>
          <w:color w:val="202020"/>
          <w:shd w:val="clear" w:color="auto" w:fill="FFFFFF"/>
        </w:rPr>
        <w:t>HDFC stock dataset has been used for this project</w:t>
      </w:r>
      <w:r w:rsidR="009E4DA2">
        <w:rPr>
          <w:color w:val="202020"/>
          <w:shd w:val="clear" w:color="auto" w:fill="FFFFFF"/>
        </w:rPr>
        <w:t xml:space="preserve">. </w:t>
      </w:r>
      <w:r w:rsidR="000A6230">
        <w:rPr>
          <w:color w:val="202020"/>
          <w:shd w:val="clear" w:color="auto" w:fill="FFFFFF"/>
        </w:rPr>
        <w:t xml:space="preserve">Data understanding explains the different </w:t>
      </w:r>
      <w:r w:rsidR="000A6230" w:rsidRPr="00276943">
        <w:rPr>
          <w:rFonts w:eastAsia="Calibri"/>
          <w:lang w:val="en-US" w:eastAsia="en-US"/>
        </w:rPr>
        <w:t>column</w:t>
      </w:r>
      <w:r w:rsidR="00996323">
        <w:rPr>
          <w:rFonts w:eastAsia="Calibri"/>
          <w:lang w:val="en-US" w:eastAsia="en-US"/>
        </w:rPr>
        <w:t>s</w:t>
      </w:r>
      <w:r w:rsidR="000A6230" w:rsidRPr="00276943">
        <w:rPr>
          <w:rFonts w:eastAsia="Calibri"/>
          <w:lang w:val="en-US" w:eastAsia="en-US"/>
        </w:rPr>
        <w:t xml:space="preserve"> </w:t>
      </w:r>
      <w:r w:rsidR="000A6230">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A97D2E" w:rsidRPr="00A97D2E">
        <w:rPr>
          <w:rFonts w:eastAsia="Calibri"/>
          <w:lang w:val="en-US" w:eastAsia="en-US"/>
        </w:rPr>
        <w:t xml:space="preserve">LR Classifier, DT Classifier, RF Classifier, KNN Classifier and XG Boost Classifier </w:t>
      </w:r>
      <w:r w:rsidR="00296CE4" w:rsidRPr="00296CE4">
        <w:rPr>
          <w:rFonts w:eastAsia="Calibri"/>
          <w:lang w:val="en-US" w:eastAsia="en-US"/>
        </w:rPr>
        <w:t xml:space="preserve">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4E362BE8"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175CC6">
        <w:rPr>
          <w:color w:val="202020"/>
          <w:shd w:val="clear" w:color="auto" w:fill="FFFFFF"/>
        </w:rPr>
        <w:fldChar w:fldCharType="begin" w:fldLock="1"/>
      </w:r>
      <w:r w:rsidR="00B8392A">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175CC6">
        <w:rPr>
          <w:color w:val="202020"/>
          <w:shd w:val="clear" w:color="auto" w:fill="FFFFFF"/>
        </w:rPr>
        <w:fldChar w:fldCharType="separate"/>
      </w:r>
      <w:r w:rsidR="00175CC6" w:rsidRPr="00175CC6">
        <w:rPr>
          <w:noProof/>
          <w:color w:val="202020"/>
          <w:shd w:val="clear" w:color="auto" w:fill="FFFFFF"/>
        </w:rPr>
        <w:t>(Cornellius Yudha Wijaya, 2021)</w:t>
      </w:r>
      <w:r w:rsidR="00175CC6">
        <w:rPr>
          <w:color w:val="202020"/>
          <w:shd w:val="clear" w:color="auto" w:fill="FFFFFF"/>
        </w:rPr>
        <w:fldChar w:fldCharType="end"/>
      </w:r>
      <w:r w:rsidR="00175CC6">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EBCFB6D" w14:textId="73A41C71" w:rsidR="00337D07" w:rsidRDefault="00337D07" w:rsidP="00720B44">
      <w:pPr>
        <w:jc w:val="both"/>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r w:rsidR="00720B44">
        <w:rPr>
          <w:rFonts w:eastAsia="Calibri"/>
          <w:lang w:val="en-US" w:eastAsia="en-US"/>
        </w:rPr>
        <w:t xml:space="preserve"> The</w:t>
      </w:r>
      <w:r w:rsidR="00720B44" w:rsidRPr="00720B44">
        <w:t xml:space="preserve"> </w:t>
      </w:r>
      <w:r w:rsidR="00720B44">
        <w:t>analysis made for SBI and KOTAK bank stock</w:t>
      </w:r>
    </w:p>
    <w:p w14:paraId="03064258" w14:textId="1F0F8808" w:rsidR="00337D07" w:rsidRDefault="00720B44" w:rsidP="00720B44">
      <w:pPr>
        <w:jc w:val="both"/>
        <w:rPr>
          <w:b/>
        </w:rPr>
      </w:pPr>
      <w:r>
        <w:t xml:space="preserve">Has been done in implementation document which can be accessed in the GitHub link as provided in the </w:t>
      </w:r>
      <w:r w:rsidRPr="00720B44">
        <w:rPr>
          <w:rFonts w:eastAsia="Calibri"/>
          <w:bCs/>
          <w:lang w:eastAsia="en-US"/>
        </w:rPr>
        <w:t>Appendix section of the report.</w:t>
      </w:r>
    </w:p>
    <w:p w14:paraId="31E252CE" w14:textId="77777777" w:rsidR="00720B44" w:rsidRPr="00720B44" w:rsidRDefault="00720B44" w:rsidP="00720B44">
      <w:pPr>
        <w:jc w:val="both"/>
        <w:rPr>
          <w:b/>
        </w:rPr>
      </w:pPr>
    </w:p>
    <w:p w14:paraId="222BD0DC" w14:textId="1C57B6ED" w:rsidR="00337D07" w:rsidRPr="004C37F9" w:rsidRDefault="00337D07" w:rsidP="004C37F9">
      <w:pPr>
        <w:pStyle w:val="Heading2"/>
        <w:ind w:left="0"/>
        <w:rPr>
          <w:sz w:val="24"/>
          <w:szCs w:val="24"/>
        </w:rPr>
      </w:pPr>
      <w:r w:rsidRPr="004C37F9">
        <w:rPr>
          <w:rStyle w:val="Heading2Char"/>
          <w:sz w:val="24"/>
          <w:szCs w:val="24"/>
        </w:rPr>
        <w:t>Fundamental Analysis of HDFC stock</w:t>
      </w:r>
      <w:r w:rsidRPr="004C37F9">
        <w:rPr>
          <w:sz w:val="24"/>
          <w:szCs w:val="24"/>
        </w:rPr>
        <w:t>:</w:t>
      </w:r>
    </w:p>
    <w:p w14:paraId="6C11702C" w14:textId="77777777" w:rsidR="004C37F9" w:rsidRPr="004C37F9" w:rsidRDefault="004C37F9" w:rsidP="004C37F9">
      <w:pPr>
        <w:rPr>
          <w:lang w:val="en-US"/>
        </w:rPr>
      </w:pPr>
    </w:p>
    <w:p w14:paraId="05F845D2" w14:textId="77777777" w:rsidR="00337D07" w:rsidRDefault="00337D07" w:rsidP="00337D07">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337D07" w:rsidRPr="004A2AAD" w14:paraId="5C9F7AE8" w14:textId="77777777" w:rsidTr="00E338E7">
        <w:trPr>
          <w:jc w:val="center"/>
        </w:trPr>
        <w:tc>
          <w:tcPr>
            <w:tcW w:w="1473" w:type="dxa"/>
            <w:shd w:val="clear" w:color="auto" w:fill="D9D9D9" w:themeFill="background1" w:themeFillShade="D9"/>
            <w:vAlign w:val="center"/>
          </w:tcPr>
          <w:p w14:paraId="209B2EC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7C5D750E"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28609D36"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1D7BF5AA"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378C3474"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18C51ABD" w14:textId="77777777" w:rsidR="00337D07" w:rsidRPr="004A2AAD" w:rsidRDefault="00337D07" w:rsidP="00E338E7">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337D07" w:rsidRPr="004A2AAD" w14:paraId="0C060550" w14:textId="77777777" w:rsidTr="00E338E7">
        <w:trPr>
          <w:trHeight w:val="140"/>
          <w:jc w:val="center"/>
        </w:trPr>
        <w:tc>
          <w:tcPr>
            <w:tcW w:w="8635" w:type="dxa"/>
            <w:gridSpan w:val="6"/>
            <w:vAlign w:val="center"/>
          </w:tcPr>
          <w:p w14:paraId="6D3B0399"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337D07" w:rsidRPr="004A2AAD" w14:paraId="4AFFD3AA" w14:textId="77777777" w:rsidTr="00E338E7">
        <w:trPr>
          <w:trHeight w:val="140"/>
          <w:jc w:val="center"/>
        </w:trPr>
        <w:tc>
          <w:tcPr>
            <w:tcW w:w="1473" w:type="dxa"/>
            <w:vAlign w:val="center"/>
          </w:tcPr>
          <w:p w14:paraId="5E0683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3B0058A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175660B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7C999C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C1D822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531796C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9,195.99</w:t>
            </w:r>
          </w:p>
        </w:tc>
      </w:tr>
      <w:tr w:rsidR="00337D07" w:rsidRPr="004A2AAD" w14:paraId="580565BE" w14:textId="77777777" w:rsidTr="00E338E7">
        <w:trPr>
          <w:trHeight w:val="140"/>
          <w:jc w:val="center"/>
        </w:trPr>
        <w:tc>
          <w:tcPr>
            <w:tcW w:w="8635" w:type="dxa"/>
            <w:gridSpan w:val="6"/>
            <w:vAlign w:val="center"/>
          </w:tcPr>
          <w:p w14:paraId="53680144" w14:textId="77777777" w:rsidR="00337D07" w:rsidRPr="004A2AAD" w:rsidRDefault="00337D07" w:rsidP="00E338E7">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337D07" w:rsidRPr="004A2AAD" w14:paraId="3C5D5AA7" w14:textId="77777777" w:rsidTr="00E338E7">
        <w:trPr>
          <w:trHeight w:val="140"/>
          <w:jc w:val="center"/>
        </w:trPr>
        <w:tc>
          <w:tcPr>
            <w:tcW w:w="1473" w:type="dxa"/>
            <w:vAlign w:val="center"/>
          </w:tcPr>
          <w:p w14:paraId="621D144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109F8AA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5396547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49329352"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344A9EE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2DC0111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25.73</w:t>
            </w:r>
          </w:p>
        </w:tc>
      </w:tr>
      <w:tr w:rsidR="00337D07" w:rsidRPr="004A2AAD" w14:paraId="0FDA4024" w14:textId="77777777" w:rsidTr="00E338E7">
        <w:trPr>
          <w:trHeight w:val="140"/>
          <w:jc w:val="center"/>
        </w:trPr>
        <w:tc>
          <w:tcPr>
            <w:tcW w:w="8635" w:type="dxa"/>
            <w:gridSpan w:val="6"/>
            <w:vAlign w:val="center"/>
          </w:tcPr>
          <w:p w14:paraId="646B9FB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337D07" w:rsidRPr="004A2AAD" w14:paraId="49ABE4CD" w14:textId="77777777" w:rsidTr="00E338E7">
        <w:trPr>
          <w:trHeight w:val="140"/>
          <w:jc w:val="center"/>
        </w:trPr>
        <w:tc>
          <w:tcPr>
            <w:tcW w:w="1473" w:type="dxa"/>
            <w:vAlign w:val="center"/>
          </w:tcPr>
          <w:p w14:paraId="42DB5BB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459CBD3"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33ED49C6"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31340EF7"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52EF1FF"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65069C6D" w14:textId="77777777" w:rsidR="00337D07" w:rsidRPr="004A2AAD" w:rsidRDefault="00337D07" w:rsidP="00E338E7">
            <w:pPr>
              <w:rPr>
                <w:rFonts w:asciiTheme="minorHAnsi" w:hAnsiTheme="minorHAnsi" w:cstheme="minorHAnsi"/>
                <w:sz w:val="22"/>
                <w:szCs w:val="22"/>
              </w:rPr>
            </w:pPr>
            <w:r w:rsidRPr="00ED4453">
              <w:rPr>
                <w:rFonts w:asciiTheme="minorHAnsi" w:hAnsiTheme="minorHAnsi" w:cstheme="minorHAnsi"/>
                <w:sz w:val="22"/>
                <w:szCs w:val="22"/>
              </w:rPr>
              <w:t>74.27</w:t>
            </w:r>
          </w:p>
        </w:tc>
      </w:tr>
      <w:tr w:rsidR="00337D07" w:rsidRPr="004A2AAD" w14:paraId="3C682CFB" w14:textId="77777777" w:rsidTr="00E338E7">
        <w:trPr>
          <w:trHeight w:val="140"/>
          <w:jc w:val="center"/>
        </w:trPr>
        <w:tc>
          <w:tcPr>
            <w:tcW w:w="1473" w:type="dxa"/>
            <w:shd w:val="clear" w:color="auto" w:fill="D9D9D9" w:themeFill="background1" w:themeFillShade="D9"/>
            <w:vAlign w:val="center"/>
          </w:tcPr>
          <w:p w14:paraId="62757931"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4FB73C25"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438B2E2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4D75AE42"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36AB0700"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5A38497D" w14:textId="77777777" w:rsidR="00337D07" w:rsidRPr="004A2AAD" w:rsidRDefault="00337D07" w:rsidP="00E338E7">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337D07" w:rsidRPr="004A2AAD" w14:paraId="2575D1CB" w14:textId="77777777" w:rsidTr="00E338E7">
        <w:trPr>
          <w:trHeight w:val="140"/>
          <w:jc w:val="center"/>
        </w:trPr>
        <w:tc>
          <w:tcPr>
            <w:tcW w:w="8635" w:type="dxa"/>
            <w:gridSpan w:val="6"/>
            <w:vAlign w:val="center"/>
          </w:tcPr>
          <w:p w14:paraId="03927A98" w14:textId="77777777" w:rsidR="00337D07" w:rsidRPr="004A2AAD" w:rsidRDefault="00337D07" w:rsidP="00E338E7">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337D07" w:rsidRPr="004A2AAD" w14:paraId="11F49486" w14:textId="77777777" w:rsidTr="00E338E7">
        <w:trPr>
          <w:trHeight w:val="140"/>
          <w:jc w:val="center"/>
        </w:trPr>
        <w:tc>
          <w:tcPr>
            <w:tcW w:w="1473" w:type="dxa"/>
            <w:vAlign w:val="center"/>
          </w:tcPr>
          <w:p w14:paraId="33FE118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34F3CF3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086098D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7CD53F1B"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1BE2F36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6CA1B047"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36,961.36</w:t>
            </w:r>
          </w:p>
        </w:tc>
      </w:tr>
      <w:tr w:rsidR="00337D07" w:rsidRPr="004A2AAD" w14:paraId="3BD8280A" w14:textId="77777777" w:rsidTr="00E338E7">
        <w:trPr>
          <w:trHeight w:val="140"/>
          <w:jc w:val="center"/>
        </w:trPr>
        <w:tc>
          <w:tcPr>
            <w:tcW w:w="1473" w:type="dxa"/>
            <w:vAlign w:val="center"/>
          </w:tcPr>
          <w:p w14:paraId="6EF28E8D"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6A53A81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26635CE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4CF0FE9C"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546492F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3166137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404EBD5"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66.65</w:t>
            </w:r>
          </w:p>
        </w:tc>
      </w:tr>
      <w:tr w:rsidR="00337D07" w:rsidRPr="004A2AAD" w14:paraId="7B156D43" w14:textId="77777777" w:rsidTr="00E338E7">
        <w:trPr>
          <w:trHeight w:val="140"/>
          <w:jc w:val="center"/>
        </w:trPr>
        <w:tc>
          <w:tcPr>
            <w:tcW w:w="8635" w:type="dxa"/>
            <w:gridSpan w:val="6"/>
            <w:vAlign w:val="center"/>
          </w:tcPr>
          <w:p w14:paraId="6E84E36B" w14:textId="77777777" w:rsidR="00337D07" w:rsidRPr="004A2AAD" w:rsidRDefault="00337D07" w:rsidP="00E338E7">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337D07" w:rsidRPr="004A2AAD" w14:paraId="32024814" w14:textId="77777777" w:rsidTr="00E338E7">
        <w:trPr>
          <w:trHeight w:val="140"/>
          <w:jc w:val="center"/>
        </w:trPr>
        <w:tc>
          <w:tcPr>
            <w:tcW w:w="1473" w:type="dxa"/>
            <w:vAlign w:val="center"/>
          </w:tcPr>
          <w:p w14:paraId="000DAB0A"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2767505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180D0F3"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05DCD12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034F59BF"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632B2C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F3B4C64" w14:textId="77777777" w:rsidTr="00E338E7">
        <w:trPr>
          <w:trHeight w:val="140"/>
          <w:jc w:val="center"/>
        </w:trPr>
        <w:tc>
          <w:tcPr>
            <w:tcW w:w="1473" w:type="dxa"/>
            <w:vAlign w:val="center"/>
          </w:tcPr>
          <w:p w14:paraId="1C93FD70"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746E60D1"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4985156E"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1193FF32"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75B1D9A8"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42F80096" w14:textId="77777777" w:rsidR="00337D07" w:rsidRPr="004A2AAD" w:rsidRDefault="00337D07" w:rsidP="00E338E7">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337D07" w:rsidRPr="004A2AAD" w14:paraId="33EFAC34" w14:textId="77777777" w:rsidTr="00E338E7">
        <w:trPr>
          <w:trHeight w:val="140"/>
          <w:jc w:val="center"/>
        </w:trPr>
        <w:tc>
          <w:tcPr>
            <w:tcW w:w="8635" w:type="dxa"/>
            <w:gridSpan w:val="6"/>
            <w:vAlign w:val="center"/>
          </w:tcPr>
          <w:p w14:paraId="60EE6042" w14:textId="77777777" w:rsidR="00337D07" w:rsidRPr="00B70711" w:rsidRDefault="00337D07" w:rsidP="00E338E7">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337D07" w:rsidRPr="004A2AAD" w14:paraId="3B8D4FC9" w14:textId="77777777" w:rsidTr="00E338E7">
        <w:trPr>
          <w:trHeight w:val="140"/>
          <w:jc w:val="center"/>
        </w:trPr>
        <w:tc>
          <w:tcPr>
            <w:tcW w:w="1473" w:type="dxa"/>
            <w:vAlign w:val="center"/>
          </w:tcPr>
          <w:p w14:paraId="0CAE13C5" w14:textId="77777777" w:rsidR="00337D07" w:rsidRPr="004A2AAD" w:rsidRDefault="00337D07" w:rsidP="00E338E7">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0D392DFB"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65A5BF9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22B4C42D"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0BD6B988"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47985F50" w14:textId="77777777" w:rsidR="00337D07" w:rsidRPr="004A2AAD" w:rsidRDefault="00337D07" w:rsidP="00E338E7">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373AB60D" w14:textId="2B5B14A6" w:rsidR="00337D07" w:rsidRDefault="00337D07" w:rsidP="00337D07">
      <w:pPr>
        <w:rPr>
          <w:rFonts w:eastAsia="Calibri"/>
          <w:lang w:val="en-US" w:eastAsia="en-US"/>
        </w:rPr>
      </w:pPr>
    </w:p>
    <w:p w14:paraId="456EB5C4" w14:textId="461F8E68" w:rsidR="008D2084" w:rsidRPr="008D2084" w:rsidRDefault="008D2084" w:rsidP="008D2084">
      <w:pPr>
        <w:jc w:val="center"/>
        <w:rPr>
          <w:b/>
          <w:bCs/>
        </w:rPr>
      </w:pPr>
      <w:r w:rsidRPr="008D2084">
        <w:t xml:space="preserve">Table 6.1– </w:t>
      </w:r>
      <w:r w:rsidRPr="008D2084">
        <w:rPr>
          <w:rStyle w:val="Heading2Char"/>
          <w:b w:val="0"/>
          <w:bCs w:val="0"/>
          <w:sz w:val="24"/>
          <w:szCs w:val="24"/>
        </w:rPr>
        <w:t>Fundamental Analysis of HDFC stock</w:t>
      </w:r>
    </w:p>
    <w:p w14:paraId="6033FC9B" w14:textId="77777777" w:rsidR="008D2084" w:rsidRDefault="008D2084" w:rsidP="00337D07">
      <w:pPr>
        <w:rPr>
          <w:rFonts w:eastAsia="Calibri"/>
          <w:lang w:val="en-US" w:eastAsia="en-US"/>
        </w:rPr>
      </w:pPr>
    </w:p>
    <w:p w14:paraId="6266D701" w14:textId="77777777" w:rsidR="00337D07" w:rsidRPr="007D08BF" w:rsidRDefault="00337D07" w:rsidP="008D2084">
      <w:pPr>
        <w:jc w:val="both"/>
        <w:rPr>
          <w:b/>
          <w:bCs/>
        </w:rPr>
      </w:pPr>
      <w:r w:rsidRPr="001052FF">
        <w:rPr>
          <w:rFonts w:eastAsia="Calibri"/>
          <w:lang w:val="en-US" w:eastAsia="en-US"/>
        </w:rPr>
        <w:t>HDFC Bank</w:t>
      </w:r>
      <w:r>
        <w:rPr>
          <w:rFonts w:eastAsia="Calibri"/>
          <w:lang w:val="en-US" w:eastAsia="en-US"/>
        </w:rPr>
        <w:t xml:space="preserve">’s </w:t>
      </w:r>
      <w:r>
        <w:t xml:space="preserve">52 week high is </w:t>
      </w:r>
      <w:r w:rsidRPr="0053049E">
        <w:t xml:space="preserve">1,725 </w:t>
      </w:r>
      <w:r>
        <w:t xml:space="preserve">and 52 weeks low is </w:t>
      </w:r>
      <w:r w:rsidRPr="0053049E">
        <w:t>1,271.60</w:t>
      </w:r>
      <w:r>
        <w:t>. It</w:t>
      </w:r>
      <w:r w:rsidRPr="00C97AF9">
        <w:t xml:space="preserve"> </w:t>
      </w:r>
      <w:r w:rsidRPr="001052FF">
        <w:rPr>
          <w:rFonts w:eastAsia="Calibri"/>
          <w:lang w:val="en-US" w:eastAsia="en-US"/>
        </w:rPr>
        <w:t xml:space="preserve">is located in India, Bahrain, Hong Kong, and Dubai. It has 6,378 branches,18,620 </w:t>
      </w:r>
      <w:r w:rsidRPr="00C97AF9">
        <w:t>ATMs</w:t>
      </w:r>
      <w:r w:rsidRPr="001052FF">
        <w:rPr>
          <w:rFonts w:eastAsia="Calibri"/>
          <w:lang w:val="en-US" w:eastAsia="en-US"/>
        </w:rPr>
        <w:t xml:space="preserve"> and  21,683 banking outlets. </w:t>
      </w:r>
      <w:r>
        <w:rPr>
          <w:rFonts w:eastAsia="Calibri"/>
          <w:lang w:val="en-US" w:eastAsia="en-US"/>
        </w:rPr>
        <w:t>It</w:t>
      </w:r>
      <w:r w:rsidRPr="001052FF">
        <w:rPr>
          <w:rFonts w:eastAsia="Calibri"/>
          <w:lang w:val="en-US" w:eastAsia="en-US"/>
        </w:rPr>
        <w:t xml:space="preserve"> was founded in 1994 and is headquartered in Mumbai, India.</w:t>
      </w:r>
    </w:p>
    <w:p w14:paraId="7A72B5DB" w14:textId="77777777" w:rsidR="00337D07" w:rsidRDefault="00337D07" w:rsidP="00337D07"/>
    <w:p w14:paraId="2F50A858" w14:textId="77777777" w:rsidR="0070583A" w:rsidRDefault="0070583A" w:rsidP="004916C3">
      <w:pPr>
        <w:pStyle w:val="Heading2"/>
        <w:ind w:left="0"/>
      </w:pPr>
      <w:r>
        <w:t xml:space="preserve">Technical </w:t>
      </w:r>
      <w:r w:rsidRPr="007A752E">
        <w:t>Analysis</w:t>
      </w:r>
      <w:r>
        <w:t xml:space="preserve"> of HDFC stock</w:t>
      </w:r>
      <w:r w:rsidRPr="007A752E">
        <w:t>:</w:t>
      </w:r>
    </w:p>
    <w:p w14:paraId="4456F749" w14:textId="77777777" w:rsidR="0070583A" w:rsidRDefault="0070583A" w:rsidP="0070583A">
      <w:pPr>
        <w:rPr>
          <w:b/>
          <w:bCs/>
        </w:rPr>
      </w:pPr>
    </w:p>
    <w:p w14:paraId="575971A7" w14:textId="77AFC86B" w:rsidR="0070583A" w:rsidRDefault="0070583A" w:rsidP="0070583A">
      <w:pPr>
        <w:jc w:val="both"/>
      </w:pPr>
      <w:r w:rsidRPr="00C528E1">
        <w:t>For 14 days, if RSI is in the range 25-45 it would mean that HDFC stock is trending downwards,</w:t>
      </w:r>
      <w:r>
        <w:t xml:space="preserve"> </w:t>
      </w:r>
      <w:r w:rsidRPr="00C528E1">
        <w:t>RSI between 45-55 will mean that the HDFC stock indicates sideways movement.</w:t>
      </w:r>
      <w:r>
        <w:t xml:space="preserve"> </w:t>
      </w:r>
      <w:r w:rsidRPr="00C528E1">
        <w:t xml:space="preserve">it will be trending upwards if RSI is in the range </w:t>
      </w:r>
      <w:r>
        <w:t xml:space="preserve">of </w:t>
      </w:r>
      <w:r w:rsidRPr="00C528E1">
        <w:t>55-75. if RSI is below 25, HDFC stock is oversold and RSI more than 75 indicates HDFC stock is overbought.</w:t>
      </w:r>
      <w:r>
        <w:t xml:space="preserve"> P</w:t>
      </w:r>
      <w:r w:rsidRPr="00C528E1">
        <w:t>re</w:t>
      </w:r>
      <w:r>
        <w:t>sen</w:t>
      </w:r>
      <w:r w:rsidRPr="00C528E1">
        <w:t xml:space="preserve">tly RSI is </w:t>
      </w:r>
      <w:r w:rsidRPr="00594918">
        <w:t>58.72</w:t>
      </w:r>
      <w:r>
        <w:t xml:space="preserve"> </w:t>
      </w:r>
      <w:r w:rsidRPr="00C528E1">
        <w:t>meaning that HDFC stock is moving in an upward trend.</w:t>
      </w:r>
    </w:p>
    <w:p w14:paraId="1D69EE1C" w14:textId="77777777" w:rsidR="0070583A" w:rsidRDefault="0070583A" w:rsidP="0070583A">
      <w:pPr>
        <w:jc w:val="both"/>
      </w:pPr>
    </w:p>
    <w:p w14:paraId="03E064DE" w14:textId="137DADDB" w:rsidR="0070583A" w:rsidRDefault="0070583A" w:rsidP="0070583A">
      <w:pPr>
        <w:jc w:val="both"/>
      </w:pPr>
      <w:r w:rsidRPr="002F15C7">
        <w:t>MACD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t>,</w:t>
      </w:r>
      <w:r w:rsidRPr="002F15C7">
        <w:t xml:space="preserve"> MACD is </w:t>
      </w:r>
      <w:r w:rsidRPr="00594918">
        <w:t>18.97</w:t>
      </w:r>
      <w:r>
        <w:t xml:space="preserve"> </w:t>
      </w:r>
      <w:r w:rsidRPr="002F15C7">
        <w:t>indicating that HDFC stock is showing an upward trend.</w:t>
      </w:r>
    </w:p>
    <w:p w14:paraId="528A5112" w14:textId="77777777" w:rsidR="0070583A" w:rsidRDefault="0070583A" w:rsidP="0070583A">
      <w:pPr>
        <w:jc w:val="both"/>
      </w:pPr>
    </w:p>
    <w:p w14:paraId="1F54F0C3" w14:textId="5903D450" w:rsidR="0070583A" w:rsidRDefault="0070583A" w:rsidP="0070583A">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w:t>
      </w:r>
      <w:r w:rsidRPr="002874AC">
        <w:t>89.62</w:t>
      </w:r>
      <w:r>
        <w:t xml:space="preserve"> </w:t>
      </w:r>
      <w:r w:rsidRPr="002F15C7">
        <w:t xml:space="preserve">which means that HDFC stock is overbought and hence the investor should wait for some time so that </w:t>
      </w:r>
      <w:r>
        <w:t xml:space="preserve">the </w:t>
      </w:r>
      <w:r w:rsidRPr="002F15C7">
        <w:t>Stochastic indicator gives a lesser value.</w:t>
      </w:r>
    </w:p>
    <w:p w14:paraId="18A53EC9" w14:textId="77777777" w:rsidR="0070583A" w:rsidRDefault="0070583A" w:rsidP="0070583A">
      <w:pPr>
        <w:jc w:val="both"/>
      </w:pPr>
    </w:p>
    <w:p w14:paraId="1666659C" w14:textId="1DD15218" w:rsidR="0070583A" w:rsidRDefault="0070583A" w:rsidP="0070583A">
      <w:pPr>
        <w:jc w:val="both"/>
      </w:pPr>
      <w:r w:rsidRPr="002F15C7">
        <w:t>We can decide how strongly HDFC stock is trending upwards or downwards using ADX.</w:t>
      </w:r>
      <w:r>
        <w:t xml:space="preserve"> </w:t>
      </w:r>
      <w:r w:rsidRPr="002F15C7">
        <w:t>for 14 days, an increasing ADX will indicate HDFC stock trending upwards or downwards very strongly. A decreasing ADX means that no strong trend will exist either upwards or downwards.</w:t>
      </w:r>
      <w:r>
        <w:t xml:space="preserve"> Currently, HDFC stock ADX is </w:t>
      </w:r>
      <w:r w:rsidRPr="002874AC">
        <w:t>11.43</w:t>
      </w:r>
      <w:r>
        <w:t xml:space="preserve"> meaning it will show a weak upward or downward trend.</w:t>
      </w:r>
    </w:p>
    <w:p w14:paraId="7154DB2D" w14:textId="77777777" w:rsidR="0070583A" w:rsidRDefault="0070583A" w:rsidP="0070583A">
      <w:pPr>
        <w:jc w:val="both"/>
      </w:pPr>
    </w:p>
    <w:p w14:paraId="507A70F0" w14:textId="77777777" w:rsidR="0070583A" w:rsidRDefault="0070583A" w:rsidP="00337D07">
      <w:pPr>
        <w:jc w:val="both"/>
      </w:pPr>
      <w:r w:rsidRPr="00F171E3">
        <w:lastRenderedPageBreak/>
        <w:t>Bollinger band is positive and negative standard deviations from SMA.</w:t>
      </w:r>
      <w:r>
        <w:t xml:space="preserve"> F</w:t>
      </w:r>
      <w:r w:rsidRPr="00F171E3">
        <w:t xml:space="preserve">or </w:t>
      </w:r>
      <w:r>
        <w:t>20 days</w:t>
      </w:r>
      <w:r w:rsidRPr="00F171E3">
        <w:t xml:space="preserve">, if the close price of HDFC stock moves quite away from </w:t>
      </w:r>
      <w:r>
        <w:t xml:space="preserve">a </w:t>
      </w:r>
      <w:r w:rsidRPr="00F171E3">
        <w:t xml:space="preserve">positive standard deviation will mean that HDFC stock is overbought and if the close price of HDFC stock moves away from </w:t>
      </w:r>
      <w:r>
        <w:t xml:space="preserve">a </w:t>
      </w:r>
      <w:r w:rsidRPr="00F171E3">
        <w:t>negative standard deviation then the HDFC stock will be considered oversold.</w:t>
      </w:r>
      <w:r>
        <w:t xml:space="preserve"> C</w:t>
      </w:r>
      <w:r w:rsidRPr="00F171E3">
        <w:t>urrently</w:t>
      </w:r>
      <w:r>
        <w:t>,</w:t>
      </w:r>
      <w:r w:rsidRPr="00F171E3">
        <w:t xml:space="preserve"> </w:t>
      </w:r>
      <w:r>
        <w:t xml:space="preserve">the </w:t>
      </w:r>
      <w:r w:rsidRPr="00F171E3">
        <w:t xml:space="preserve">upper band is 1514.69 and </w:t>
      </w:r>
      <w:r>
        <w:t xml:space="preserve">the </w:t>
      </w:r>
      <w:r w:rsidRPr="00F171E3">
        <w:t xml:space="preserve">lower band is 1,261.46. </w:t>
      </w:r>
      <w:r>
        <w:t xml:space="preserve">The </w:t>
      </w:r>
      <w:r w:rsidRPr="00F171E3">
        <w:t>close price of HDFC stock is 1493.05 which means HDFC stock is overbought</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5F096211" w14:textId="77777777" w:rsidR="0070583A" w:rsidRDefault="0070583A" w:rsidP="00337D07">
      <w:pPr>
        <w:jc w:val="both"/>
      </w:pPr>
    </w:p>
    <w:p w14:paraId="6DAE5739" w14:textId="044B7D0F" w:rsidR="00337D07" w:rsidRPr="004C37F9" w:rsidRDefault="00337D07" w:rsidP="00337D07">
      <w:pPr>
        <w:jc w:val="both"/>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5455260F" w14:textId="77777777" w:rsidR="00337D07" w:rsidRDefault="00337D07" w:rsidP="00337D07"/>
    <w:p w14:paraId="61A1ED22" w14:textId="77777777" w:rsidR="00337D07" w:rsidRDefault="00337D07" w:rsidP="00337D07"/>
    <w:p w14:paraId="1C130978" w14:textId="77777777" w:rsidR="00337D07" w:rsidRDefault="00337D07" w:rsidP="00337D07"/>
    <w:p w14:paraId="215F0B73" w14:textId="77777777" w:rsidR="00337D07" w:rsidRDefault="00337D07" w:rsidP="00337D07"/>
    <w:p w14:paraId="5646FFDC" w14:textId="77777777" w:rsidR="00337D07" w:rsidRDefault="00337D07" w:rsidP="00337D07"/>
    <w:p w14:paraId="7CD286E4" w14:textId="77777777" w:rsidR="00337D07" w:rsidRDefault="00337D07" w:rsidP="00337D07"/>
    <w:p w14:paraId="58A77F52" w14:textId="0521D40D" w:rsidR="0096733E" w:rsidRDefault="0096733E" w:rsidP="005B46C3">
      <w:pPr>
        <w:contextualSpacing/>
        <w:jc w:val="both"/>
        <w:rPr>
          <w:rFonts w:eastAsia="Calibri"/>
          <w:bCs/>
          <w:lang w:val="en-US" w:eastAsia="en-US"/>
        </w:rPr>
      </w:pPr>
    </w:p>
    <w:p w14:paraId="7DD09DFB" w14:textId="4749AD47" w:rsidR="007E4ECE" w:rsidRDefault="007E4ECE" w:rsidP="005B46C3">
      <w:pPr>
        <w:contextualSpacing/>
        <w:jc w:val="both"/>
        <w:rPr>
          <w:rFonts w:eastAsia="Calibri"/>
          <w:bCs/>
          <w:lang w:val="en-US" w:eastAsia="en-US"/>
        </w:rPr>
      </w:pPr>
    </w:p>
    <w:p w14:paraId="708969D0" w14:textId="2066706A" w:rsidR="007E4ECE" w:rsidRDefault="007E4ECE" w:rsidP="005B46C3">
      <w:pPr>
        <w:contextualSpacing/>
        <w:jc w:val="both"/>
        <w:rPr>
          <w:rFonts w:eastAsia="Calibri"/>
          <w:bCs/>
          <w:lang w:val="en-US" w:eastAsia="en-US"/>
        </w:rPr>
      </w:pPr>
    </w:p>
    <w:p w14:paraId="14F36934" w14:textId="5A69B8D2" w:rsidR="007E4ECE" w:rsidRDefault="007E4ECE" w:rsidP="005B46C3">
      <w:pPr>
        <w:contextualSpacing/>
        <w:jc w:val="both"/>
        <w:rPr>
          <w:rFonts w:eastAsia="Calibri"/>
          <w:bCs/>
          <w:lang w:val="en-US" w:eastAsia="en-US"/>
        </w:rPr>
      </w:pPr>
    </w:p>
    <w:p w14:paraId="24E43D03" w14:textId="53DDC957" w:rsidR="007E4ECE" w:rsidRDefault="007E4ECE" w:rsidP="005B46C3">
      <w:pPr>
        <w:contextualSpacing/>
        <w:jc w:val="both"/>
        <w:rPr>
          <w:rFonts w:eastAsia="Calibri"/>
          <w:bCs/>
          <w:lang w:val="en-US" w:eastAsia="en-US"/>
        </w:rPr>
      </w:pPr>
    </w:p>
    <w:p w14:paraId="7E81FB9F" w14:textId="069BC97B" w:rsidR="007E4ECE" w:rsidRDefault="007E4ECE" w:rsidP="005B46C3">
      <w:pPr>
        <w:contextualSpacing/>
        <w:jc w:val="both"/>
        <w:rPr>
          <w:rFonts w:eastAsia="Calibri"/>
          <w:bCs/>
          <w:lang w:val="en-US" w:eastAsia="en-US"/>
        </w:rPr>
      </w:pPr>
    </w:p>
    <w:p w14:paraId="218D242A" w14:textId="73657F4A" w:rsidR="007E4ECE" w:rsidRDefault="007E4ECE" w:rsidP="005B46C3">
      <w:pPr>
        <w:contextualSpacing/>
        <w:jc w:val="both"/>
        <w:rPr>
          <w:rFonts w:eastAsia="Calibri"/>
          <w:bCs/>
          <w:lang w:val="en-US" w:eastAsia="en-US"/>
        </w:rPr>
      </w:pPr>
    </w:p>
    <w:p w14:paraId="17D11F6A" w14:textId="02ED6FBD" w:rsidR="007E4ECE" w:rsidRDefault="007E4ECE" w:rsidP="005B46C3">
      <w:pPr>
        <w:contextualSpacing/>
        <w:jc w:val="both"/>
        <w:rPr>
          <w:rFonts w:eastAsia="Calibri"/>
          <w:bCs/>
          <w:lang w:val="en-US" w:eastAsia="en-US"/>
        </w:rPr>
      </w:pPr>
    </w:p>
    <w:p w14:paraId="69E46592" w14:textId="100DCB65" w:rsidR="007E4ECE" w:rsidRDefault="007E4ECE" w:rsidP="005B46C3">
      <w:pPr>
        <w:contextualSpacing/>
        <w:jc w:val="both"/>
        <w:rPr>
          <w:rFonts w:eastAsia="Calibri"/>
          <w:bCs/>
          <w:lang w:val="en-US" w:eastAsia="en-US"/>
        </w:rPr>
      </w:pPr>
    </w:p>
    <w:p w14:paraId="7C408CB2" w14:textId="39BE3666" w:rsidR="007E4ECE" w:rsidRDefault="007E4ECE" w:rsidP="005B46C3">
      <w:pPr>
        <w:contextualSpacing/>
        <w:jc w:val="both"/>
        <w:rPr>
          <w:rFonts w:eastAsia="Calibri"/>
          <w:bCs/>
          <w:lang w:val="en-US" w:eastAsia="en-US"/>
        </w:rPr>
      </w:pPr>
    </w:p>
    <w:p w14:paraId="5139BCFF" w14:textId="183F9D88" w:rsidR="007E4ECE" w:rsidRDefault="007E4ECE" w:rsidP="005B46C3">
      <w:pPr>
        <w:contextualSpacing/>
        <w:jc w:val="both"/>
        <w:rPr>
          <w:rFonts w:eastAsia="Calibri"/>
          <w:bCs/>
          <w:lang w:val="en-US" w:eastAsia="en-US"/>
        </w:rPr>
      </w:pPr>
    </w:p>
    <w:p w14:paraId="5B8B2D77" w14:textId="36848B31" w:rsidR="007E4ECE" w:rsidRDefault="007E4ECE" w:rsidP="005B46C3">
      <w:pPr>
        <w:contextualSpacing/>
        <w:jc w:val="both"/>
        <w:rPr>
          <w:rFonts w:eastAsia="Calibri"/>
          <w:bCs/>
          <w:lang w:val="en-US" w:eastAsia="en-US"/>
        </w:rPr>
      </w:pPr>
    </w:p>
    <w:p w14:paraId="15DC9EF6" w14:textId="6A4EDEF3" w:rsidR="007E4ECE" w:rsidRDefault="007E4ECE" w:rsidP="005B46C3">
      <w:pPr>
        <w:contextualSpacing/>
        <w:jc w:val="both"/>
        <w:rPr>
          <w:rFonts w:eastAsia="Calibri"/>
          <w:bCs/>
          <w:lang w:val="en-US" w:eastAsia="en-US"/>
        </w:rPr>
      </w:pPr>
    </w:p>
    <w:p w14:paraId="6ECBF581" w14:textId="231F9CC0" w:rsidR="007E4ECE" w:rsidRDefault="007E4ECE" w:rsidP="005B46C3">
      <w:pPr>
        <w:contextualSpacing/>
        <w:jc w:val="both"/>
        <w:rPr>
          <w:rFonts w:eastAsia="Calibri"/>
          <w:bCs/>
          <w:lang w:val="en-US" w:eastAsia="en-US"/>
        </w:rPr>
      </w:pPr>
    </w:p>
    <w:p w14:paraId="0ECD3710" w14:textId="5D04D611" w:rsidR="007E4ECE" w:rsidRDefault="007E4ECE" w:rsidP="005B46C3">
      <w:pPr>
        <w:contextualSpacing/>
        <w:jc w:val="both"/>
        <w:rPr>
          <w:rFonts w:eastAsia="Calibri"/>
          <w:bCs/>
          <w:lang w:val="en-US" w:eastAsia="en-US"/>
        </w:rPr>
      </w:pPr>
    </w:p>
    <w:p w14:paraId="1D9522BE" w14:textId="77777777" w:rsidR="007E4ECE" w:rsidRPr="00C254A6" w:rsidRDefault="007E4EC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1477C8E9"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Data of HDFC</w:t>
      </w:r>
      <w:r w:rsidR="005A0148">
        <w:rPr>
          <w:rFonts w:eastAsia="Calibri"/>
          <w:lang w:val="en-US" w:eastAsia="en-US"/>
        </w:rPr>
        <w:t>,KOTAK and SBI</w:t>
      </w:r>
      <w:r w:rsidRPr="00276943">
        <w:rPr>
          <w:rFonts w:eastAsia="Calibri"/>
          <w:lang w:val="en-US" w:eastAsia="en-US"/>
        </w:rPr>
        <w:t xml:space="preserve"> </w:t>
      </w:r>
      <w:r w:rsidR="005A0148">
        <w:rPr>
          <w:rFonts w:eastAsia="Calibri"/>
          <w:lang w:val="en-US" w:eastAsia="en-US"/>
        </w:rPr>
        <w:t>Bank</w:t>
      </w:r>
      <w:r w:rsidRPr="00276943">
        <w:rPr>
          <w:rFonts w:eastAsia="Calibri"/>
          <w:lang w:val="en-US" w:eastAsia="en-US"/>
        </w:rPr>
        <w:t xml:space="preserve"> from </w:t>
      </w:r>
      <w:r w:rsidR="00D34AA9">
        <w:rPr>
          <w:rFonts w:eastAsia="Calibri"/>
          <w:lang w:val="en-US" w:eastAsia="en-US"/>
        </w:rPr>
        <w:t xml:space="preserve">the </w:t>
      </w:r>
      <w:r w:rsidRPr="00276943">
        <w:rPr>
          <w:rFonts w:eastAsia="Calibri"/>
          <w:lang w:val="en-US" w:eastAsia="en-US"/>
        </w:rPr>
        <w:t>year 2000 to 202</w:t>
      </w:r>
      <w:r w:rsidR="005A0148">
        <w:rPr>
          <w:rFonts w:eastAsia="Calibri"/>
          <w:lang w:val="en-US" w:eastAsia="en-US"/>
        </w:rPr>
        <w:t>2</w:t>
      </w:r>
      <w:r w:rsidRPr="00276943">
        <w:rPr>
          <w:rFonts w:eastAsia="Calibri"/>
          <w:lang w:val="en-US" w:eastAsia="en-US"/>
        </w:rPr>
        <w:t xml:space="preserve">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w:t>
      </w:r>
      <w:r w:rsidR="00225A4A">
        <w:rPr>
          <w:rFonts w:eastAsia="Calibri"/>
          <w:lang w:val="en-US" w:eastAsia="en-US"/>
        </w:rPr>
        <w:t>,KOTAK and SBI</w:t>
      </w:r>
      <w:r w:rsidR="00214BDC">
        <w:rPr>
          <w:rFonts w:eastAsia="Calibri"/>
          <w:lang w:val="en-US" w:eastAsia="en-US"/>
        </w:rPr>
        <w:t xml:space="preserve">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5C5812D9" w:rsidR="00E92B5D" w:rsidRDefault="00276943" w:rsidP="005B46C3">
      <w:pPr>
        <w:contextualSpacing/>
        <w:jc w:val="both"/>
        <w:rPr>
          <w:rFonts w:eastAsia="Calibri"/>
          <w:lang w:val="en-US" w:eastAsia="en-US"/>
        </w:rPr>
      </w:pPr>
      <w:r w:rsidRPr="00276943">
        <w:rPr>
          <w:rFonts w:eastAsia="Calibri"/>
          <w:lang w:val="en-US" w:eastAsia="en-US"/>
        </w:rPr>
        <w:t xml:space="preserve">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3035CA9"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AE0DA0">
        <w:rPr>
          <w:rFonts w:eastAsia="Calibri"/>
          <w:lang w:val="en-US" w:eastAsia="en-US"/>
        </w:rPr>
        <w:t xml:space="preserve">direction of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w:t>
      </w:r>
      <w:r w:rsidR="00AE0DA0">
        <w:rPr>
          <w:rFonts w:eastAsia="Calibri"/>
          <w:lang w:val="en-US" w:eastAsia="en-US"/>
        </w:rPr>
        <w:t xml:space="preserve">direction of the </w:t>
      </w:r>
      <w:r w:rsidR="00E05E15">
        <w:rPr>
          <w:rFonts w:eastAsia="Calibri"/>
          <w:lang w:val="en-US" w:eastAsia="en-US"/>
        </w:rPr>
        <w:t>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56FDE688"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p>
    <w:p w14:paraId="0FABD8C0" w14:textId="4EA6E563" w:rsidR="00B11D9C" w:rsidRDefault="00B11D9C" w:rsidP="00296158">
      <w:pPr>
        <w:jc w:val="both"/>
        <w:rPr>
          <w:rFonts w:eastAsia="Calibri"/>
          <w:lang w:val="en-US" w:eastAsia="en-US"/>
        </w:rPr>
      </w:pPr>
    </w:p>
    <w:p w14:paraId="327D222D" w14:textId="77777777" w:rsidR="00B11D9C" w:rsidRPr="00B11D9C" w:rsidRDefault="00B11D9C" w:rsidP="00B11D9C">
      <w:pPr>
        <w:jc w:val="both"/>
        <w:rPr>
          <w:rFonts w:eastAsia="Calibri"/>
          <w:lang w:val="en-US" w:eastAsia="en-US"/>
        </w:rPr>
      </w:pPr>
      <w:r w:rsidRPr="00B11D9C">
        <w:rPr>
          <w:rFonts w:eastAsia="Calibri"/>
          <w:lang w:val="en-US" w:eastAsia="en-US"/>
        </w:rPr>
        <w:t>6,10,14 and 30 days consecutive closing prices are tabulated week on week for the entire dataset and utilized as different feature variables for building the classification Models.</w:t>
      </w:r>
    </w:p>
    <w:p w14:paraId="0594F8A2" w14:textId="77777777" w:rsidR="00B11D9C" w:rsidRPr="00B11D9C" w:rsidRDefault="00B11D9C" w:rsidP="00B11D9C">
      <w:pPr>
        <w:jc w:val="both"/>
        <w:rPr>
          <w:rFonts w:eastAsia="Calibri"/>
          <w:lang w:val="en-US" w:eastAsia="en-US"/>
        </w:rPr>
      </w:pPr>
    </w:p>
    <w:p w14:paraId="3F1321FD" w14:textId="77777777" w:rsidR="00B11D9C" w:rsidRPr="00B11D9C" w:rsidRDefault="00B11D9C" w:rsidP="00B11D9C">
      <w:pPr>
        <w:jc w:val="both"/>
        <w:rPr>
          <w:rFonts w:eastAsia="Calibri"/>
          <w:lang w:val="en-US" w:eastAsia="en-US"/>
        </w:rPr>
      </w:pPr>
      <w:r w:rsidRPr="00B11D9C">
        <w:rPr>
          <w:rFonts w:eastAsia="Calibri"/>
          <w:lang w:val="en-US" w:eastAsia="en-US"/>
        </w:rPr>
        <w:t>For momentum indicators, Awesome Oscillator Indicator, KAMA Indicator, Percentage Price Oscillator, Percentage Volume Oscillator, ROC Indicator, RSI Indicator, Stochastic Oscillator, TSI Indicator, Ultimate Oscillator, WilliamsR Indicator are being utilized as the feature variables to predict the direction of the closing price and determine the prediction accuracy.</w:t>
      </w:r>
    </w:p>
    <w:p w14:paraId="5C0BB728" w14:textId="77777777" w:rsidR="00B11D9C" w:rsidRPr="00B11D9C" w:rsidRDefault="00B11D9C" w:rsidP="00B11D9C">
      <w:pPr>
        <w:jc w:val="both"/>
        <w:rPr>
          <w:rFonts w:eastAsia="Calibri"/>
          <w:lang w:val="en-US" w:eastAsia="en-US"/>
        </w:rPr>
      </w:pPr>
    </w:p>
    <w:p w14:paraId="487E67FA" w14:textId="71F124A3" w:rsidR="00B11D9C" w:rsidRPr="00B11D9C" w:rsidRDefault="00B11D9C" w:rsidP="00B11D9C">
      <w:pPr>
        <w:jc w:val="both"/>
        <w:rPr>
          <w:rFonts w:eastAsia="Calibri"/>
          <w:lang w:val="en-US" w:eastAsia="en-US"/>
        </w:rPr>
      </w:pPr>
      <w:r w:rsidRPr="00B11D9C">
        <w:rPr>
          <w:rFonts w:eastAsia="Calibri"/>
          <w:lang w:val="en-US" w:eastAsia="en-US"/>
        </w:rPr>
        <w:t>For trend indicators, ADX Indicator, Aroon Indicator, CCI Indicator, Ichimoku Indicator, KST Indicator, MACD, PSAR Indicator, EMA Indicator, WMA Indicator, Vortex Indicator are being utilized as the feature variables</w:t>
      </w:r>
      <w:r w:rsidR="00571790">
        <w:rPr>
          <w:rFonts w:eastAsia="Calibri"/>
          <w:lang w:val="en-US" w:eastAsia="en-US"/>
        </w:rPr>
        <w:t>.</w:t>
      </w:r>
    </w:p>
    <w:p w14:paraId="3467B19F" w14:textId="77777777" w:rsidR="00B11D9C" w:rsidRPr="00B11D9C" w:rsidRDefault="00B11D9C" w:rsidP="00B11D9C">
      <w:pPr>
        <w:jc w:val="both"/>
        <w:rPr>
          <w:rFonts w:eastAsia="Calibri"/>
          <w:lang w:val="en-US" w:eastAsia="en-US"/>
        </w:rPr>
      </w:pPr>
    </w:p>
    <w:p w14:paraId="0915E566" w14:textId="72141CA6" w:rsidR="00B11D9C" w:rsidRPr="00B11D9C" w:rsidRDefault="00B11D9C" w:rsidP="00B11D9C">
      <w:pPr>
        <w:jc w:val="both"/>
        <w:rPr>
          <w:rFonts w:eastAsia="Calibri"/>
          <w:lang w:val="en-US" w:eastAsia="en-US"/>
        </w:rPr>
      </w:pPr>
      <w:r w:rsidRPr="00B11D9C">
        <w:rPr>
          <w:rFonts w:eastAsia="Calibri"/>
          <w:lang w:val="en-US" w:eastAsia="en-US"/>
        </w:rPr>
        <w:lastRenderedPageBreak/>
        <w:t>For volatility indicators, Average True Range, Bollinger Bands, Donchian Channel, Keltner Channel, Ulcer Index are being used as feature variables. Lower and upper band of these volatility indicators are also utilized as feature variables</w:t>
      </w:r>
      <w:r w:rsidR="00571790">
        <w:rPr>
          <w:rFonts w:eastAsia="Calibri"/>
          <w:lang w:val="en-US" w:eastAsia="en-US"/>
        </w:rPr>
        <w:t>.</w:t>
      </w:r>
    </w:p>
    <w:p w14:paraId="1393EC0A" w14:textId="77777777" w:rsidR="00B11D9C" w:rsidRDefault="00B11D9C" w:rsidP="00B11D9C">
      <w:pPr>
        <w:jc w:val="both"/>
        <w:rPr>
          <w:rFonts w:eastAsia="Calibri"/>
          <w:lang w:val="en-US" w:eastAsia="en-US"/>
        </w:rPr>
      </w:pPr>
    </w:p>
    <w:p w14:paraId="76EB90A0" w14:textId="7B827636" w:rsidR="00BA52F3" w:rsidRDefault="00B11D9C" w:rsidP="00296158">
      <w:pPr>
        <w:jc w:val="both"/>
        <w:rPr>
          <w:rFonts w:eastAsia="Calibri"/>
          <w:lang w:val="en-US" w:eastAsia="en-US"/>
        </w:rPr>
      </w:pPr>
      <w:r w:rsidRPr="00B11D9C">
        <w:rPr>
          <w:rFonts w:eastAsia="Calibri"/>
          <w:lang w:val="en-US" w:eastAsia="en-US"/>
        </w:rPr>
        <w:t>For volume indicators, AccDistIndex Indicator, ChaikinMoneyFlow Indicator, EaseOfMovement Indicator, ForceIndex Indicator, MFI Indicator, OnBalanceVolume Indicator, VolumePriceTrend Indicator, VolumeWeightedAveragePrice, NegativeVolumeIndex Indicator, DailyLogReturn Indicator are used as feature variables</w:t>
      </w:r>
      <w:r w:rsidR="00571790">
        <w:rPr>
          <w:rFonts w:eastAsia="Calibri"/>
          <w:lang w:val="en-US" w:eastAsia="en-US"/>
        </w:rPr>
        <w:t>.</w:t>
      </w:r>
    </w:p>
    <w:p w14:paraId="29E2365E" w14:textId="77777777" w:rsidR="00B11D9C" w:rsidRDefault="00B11D9C" w:rsidP="00296158">
      <w:pPr>
        <w:jc w:val="both"/>
        <w:rPr>
          <w:rFonts w:eastAsia="Calibri"/>
          <w:lang w:val="en-US" w:eastAsia="en-US"/>
        </w:rPr>
      </w:pPr>
    </w:p>
    <w:p w14:paraId="34C856C2" w14:textId="77777777" w:rsidR="00571790"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5619462" w14:textId="77777777" w:rsidR="00571790" w:rsidRDefault="00571790" w:rsidP="00296158">
      <w:pPr>
        <w:jc w:val="both"/>
        <w:rPr>
          <w:rFonts w:eastAsia="Calibri"/>
          <w:lang w:val="en-US" w:eastAsia="en-US"/>
        </w:rPr>
      </w:pPr>
    </w:p>
    <w:p w14:paraId="25442074" w14:textId="04B52BE5" w:rsidR="00BA52F3" w:rsidRDefault="0051010D" w:rsidP="00296158">
      <w:pPr>
        <w:jc w:val="both"/>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w:t>
      </w:r>
      <w:r w:rsidR="00A7682E">
        <w:rPr>
          <w:rFonts w:eastAsia="Calibri"/>
          <w:lang w:val="en-US" w:eastAsia="en-US"/>
        </w:rPr>
        <w:t>LR</w:t>
      </w:r>
      <w:r w:rsidRPr="0051010D">
        <w:rPr>
          <w:rFonts w:eastAsia="Calibri"/>
          <w:lang w:val="en-US" w:eastAsia="en-US"/>
        </w:rPr>
        <w:t>,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6940BAFC" w14:textId="1C8A519B" w:rsidR="00AA45B0" w:rsidRDefault="00526163" w:rsidP="00AA45B0">
      <w:pPr>
        <w:pStyle w:val="Heading1"/>
        <w:spacing w:line="360" w:lineRule="auto"/>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01696AD3" w14:textId="77777777" w:rsidR="00AA45B0" w:rsidRPr="00AA45B0" w:rsidRDefault="00AA45B0" w:rsidP="00AA45B0">
      <w:pPr>
        <w:rPr>
          <w:rFonts w:eastAsia="Calibri"/>
          <w:lang w:val="en-US" w:eastAsia="en-US"/>
        </w:rPr>
      </w:pPr>
    </w:p>
    <w:p w14:paraId="45651048" w14:textId="3809C113" w:rsidR="00AA45B0" w:rsidRPr="007B39C0" w:rsidRDefault="00AA45B0" w:rsidP="00AA45B0">
      <w:pPr>
        <w:pStyle w:val="Heading2"/>
        <w:ind w:left="0"/>
        <w:jc w:val="both"/>
        <w:rPr>
          <w:rFonts w:eastAsia="Calibri"/>
        </w:rPr>
      </w:pPr>
      <w:r w:rsidRPr="007B39C0">
        <w:rPr>
          <w:rFonts w:eastAsia="Calibri"/>
        </w:rPr>
        <w:t>Classification Modelling on close price:</w:t>
      </w:r>
    </w:p>
    <w:p w14:paraId="542C1FAC" w14:textId="77777777" w:rsidR="004258B5" w:rsidRDefault="004258B5" w:rsidP="00AA45B0">
      <w:pPr>
        <w:rPr>
          <w:rFonts w:eastAsia="Calibri"/>
        </w:rPr>
      </w:pPr>
    </w:p>
    <w:p w14:paraId="3F8D8A41" w14:textId="2F9076D9" w:rsidR="00AA45B0" w:rsidRDefault="00AA45B0" w:rsidP="00AA45B0">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29A912D4" w14:textId="77777777" w:rsidR="00AA45B0" w:rsidRDefault="00AA45B0" w:rsidP="00AA45B0">
      <w:pPr>
        <w:rPr>
          <w:rFonts w:eastAsia="Calibri"/>
        </w:rPr>
      </w:pPr>
    </w:p>
    <w:p w14:paraId="216F0CB1" w14:textId="33FDC631" w:rsidR="00AA45B0" w:rsidRDefault="00AA45B0" w:rsidP="00AA45B0">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3C469DCB" w14:textId="77777777" w:rsidR="00AA45B0" w:rsidRDefault="00AA45B0" w:rsidP="00AA45B0">
      <w:pPr>
        <w:rPr>
          <w:rFonts w:eastAsia="Calibri"/>
        </w:rPr>
      </w:pPr>
    </w:p>
    <w:p w14:paraId="7C205720" w14:textId="77777777" w:rsidR="00AA45B0" w:rsidRPr="00234448" w:rsidRDefault="00AA45B0" w:rsidP="00AA45B0">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7FBB536B" w14:textId="77777777" w:rsidR="00AA45B0" w:rsidRPr="00234448" w:rsidRDefault="00AA45B0" w:rsidP="00AA45B0">
      <w:pPr>
        <w:rPr>
          <w:rFonts w:eastAsia="Calibri"/>
        </w:rPr>
      </w:pPr>
    </w:p>
    <w:p w14:paraId="507C262F" w14:textId="77777777" w:rsidR="00AA45B0" w:rsidRDefault="00AA45B0" w:rsidP="00AA45B0">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5D1ABB8" w14:textId="77777777" w:rsidR="00AA45B0" w:rsidRDefault="00AA45B0" w:rsidP="00AA45B0">
      <w:pPr>
        <w:rPr>
          <w:rFonts w:eastAsia="Calibri"/>
        </w:rPr>
      </w:pPr>
    </w:p>
    <w:p w14:paraId="17B59919" w14:textId="77777777" w:rsidR="00AA45B0" w:rsidRDefault="00AA45B0" w:rsidP="00AA45B0">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2CBF1319" w14:textId="77777777" w:rsidR="00AA45B0" w:rsidRDefault="00AA45B0" w:rsidP="00AA45B0">
      <w:pPr>
        <w:rPr>
          <w:rFonts w:eastAsia="Calibri"/>
        </w:rPr>
      </w:pPr>
    </w:p>
    <w:p w14:paraId="394C76B5" w14:textId="77777777" w:rsidR="00AA45B0" w:rsidRDefault="00AA45B0" w:rsidP="00AA45B0">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w:t>
      </w:r>
      <w:r w:rsidRPr="00234448">
        <w:rPr>
          <w:rFonts w:eastAsia="Calibri"/>
        </w:rPr>
        <w:lastRenderedPageBreak/>
        <w:t>different classes of direction for which rule is being set which is to be followed for computing the direction change as either positive change, negative change or no change.</w:t>
      </w:r>
    </w:p>
    <w:p w14:paraId="4572C250" w14:textId="77777777" w:rsidR="00AA45B0" w:rsidRDefault="00AA45B0" w:rsidP="00AA45B0">
      <w:pPr>
        <w:rPr>
          <w:rFonts w:eastAsia="Calibri"/>
        </w:rPr>
      </w:pPr>
    </w:p>
    <w:p w14:paraId="5E95589E" w14:textId="77777777" w:rsidR="00AA45B0" w:rsidRDefault="00AA45B0" w:rsidP="00AA45B0">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2759245" w14:textId="77777777" w:rsidR="00AA45B0" w:rsidRDefault="00AA45B0" w:rsidP="00AA45B0">
      <w:pPr>
        <w:rPr>
          <w:rFonts w:eastAsia="Calibri"/>
        </w:rPr>
      </w:pPr>
    </w:p>
    <w:p w14:paraId="2C658D00" w14:textId="013D183D" w:rsidR="00AA45B0" w:rsidRDefault="00AA45B0" w:rsidP="00AA45B0">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1FD78C7E" w14:textId="77777777" w:rsidR="004258B5" w:rsidRDefault="004258B5" w:rsidP="00AA45B0">
      <w:pPr>
        <w:rPr>
          <w:rFonts w:eastAsia="Calibri"/>
        </w:rPr>
      </w:pPr>
    </w:p>
    <w:p w14:paraId="4EDEF34B" w14:textId="77777777" w:rsidR="00AA45B0" w:rsidRPr="007B39C0" w:rsidRDefault="00AA45B0" w:rsidP="004258B5">
      <w:pPr>
        <w:pStyle w:val="Heading2"/>
        <w:ind w:left="0"/>
        <w:rPr>
          <w:rFonts w:eastAsia="Calibri"/>
          <w:sz w:val="24"/>
          <w:szCs w:val="24"/>
        </w:rPr>
      </w:pPr>
      <w:r w:rsidRPr="007B39C0">
        <w:rPr>
          <w:rFonts w:eastAsia="Calibri"/>
          <w:sz w:val="24"/>
          <w:szCs w:val="24"/>
        </w:rPr>
        <w:t>Classification Modelling on Technical Indicators</w:t>
      </w:r>
      <w:r>
        <w:rPr>
          <w:rFonts w:eastAsia="Calibri"/>
          <w:sz w:val="24"/>
          <w:szCs w:val="24"/>
        </w:rPr>
        <w:t>:</w:t>
      </w:r>
    </w:p>
    <w:p w14:paraId="5A286A39" w14:textId="77777777" w:rsidR="00AA45B0" w:rsidRDefault="00AA45B0" w:rsidP="00AA45B0">
      <w:pPr>
        <w:rPr>
          <w:rFonts w:eastAsia="Calibri"/>
        </w:rPr>
      </w:pPr>
    </w:p>
    <w:p w14:paraId="5B7FEEB6" w14:textId="77777777" w:rsidR="00AA45B0" w:rsidRDefault="00AA45B0" w:rsidP="00AA45B0">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55F5AC6F" w14:textId="77777777" w:rsidR="00AA45B0" w:rsidRDefault="00AA45B0" w:rsidP="00AA45B0">
      <w:pPr>
        <w:rPr>
          <w:rFonts w:eastAsia="Calibri"/>
        </w:rPr>
      </w:pPr>
    </w:p>
    <w:p w14:paraId="12C5B16B" w14:textId="713029F6" w:rsidR="00AA45B0" w:rsidRPr="004258B5" w:rsidRDefault="00AA45B0" w:rsidP="00AA45B0">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The Actual direction of the close price is estimated as percentage change of the close price between upper-band +0.5% and lower band -0.5% for all technical indicators-based classification Models.</w:t>
      </w:r>
      <w:r w:rsidR="00650845">
        <w:t xml:space="preserve"> </w:t>
      </w:r>
      <w:r>
        <w:rPr>
          <w:rFonts w:eastAsia="Calibri"/>
        </w:rPr>
        <w:t>Eight</w:t>
      </w:r>
      <w:r w:rsidRPr="00180E7E">
        <w:rPr>
          <w:rFonts w:eastAsia="Calibri"/>
        </w:rPr>
        <w:t xml:space="preserve"> different Classification models based on four different types of technical indicators are being built.</w:t>
      </w:r>
    </w:p>
    <w:p w14:paraId="45341CC1" w14:textId="77777777" w:rsidR="00AA45B0" w:rsidRPr="00180E7E" w:rsidRDefault="00AA45B0" w:rsidP="00AA45B0">
      <w:pPr>
        <w:rPr>
          <w:rFonts w:eastAsia="Calibri"/>
        </w:rPr>
      </w:pPr>
    </w:p>
    <w:p w14:paraId="74763BA8" w14:textId="77777777" w:rsidR="00AA45B0" w:rsidRDefault="00AA45B0" w:rsidP="00AA45B0"/>
    <w:p w14:paraId="63530378" w14:textId="363DECAC" w:rsidR="00AA45B0" w:rsidRDefault="00AA45B0" w:rsidP="00AA45B0">
      <w:pPr>
        <w:shd w:val="clear" w:color="auto" w:fill="FFFFFF"/>
        <w:spacing w:before="120" w:after="120"/>
        <w:contextualSpacing/>
        <w:rPr>
          <w:color w:val="000000"/>
          <w:shd w:val="clear" w:color="auto" w:fill="FFFFFF"/>
        </w:rPr>
      </w:pPr>
      <w:r>
        <w:rPr>
          <w:color w:val="000000"/>
          <w:shd w:val="clear" w:color="auto" w:fill="FFFFFF"/>
        </w:rPr>
        <w:lastRenderedPageBreak/>
        <w:t>V</w:t>
      </w:r>
      <w:r w:rsidRPr="009107B3">
        <w:rPr>
          <w:color w:val="000000"/>
          <w:shd w:val="clear" w:color="auto" w:fill="FFFFFF"/>
        </w:rPr>
        <w:t xml:space="preserve">arious Classification models namely </w:t>
      </w:r>
      <w:r w:rsidR="00A7682E">
        <w:rPr>
          <w:color w:val="000000"/>
          <w:shd w:val="clear" w:color="auto" w:fill="FFFFFF"/>
        </w:rPr>
        <w:t>LR</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DT</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RF</w:t>
      </w:r>
      <w:r w:rsidRPr="00180E7E">
        <w:rPr>
          <w:color w:val="000000"/>
          <w:shd w:val="clear" w:color="auto" w:fill="FFFFFF"/>
        </w:rPr>
        <w:t xml:space="preserve"> Classifier,</w:t>
      </w:r>
      <w:r w:rsidR="004258B5">
        <w:rPr>
          <w:color w:val="000000"/>
          <w:shd w:val="clear" w:color="auto" w:fill="FFFFFF"/>
        </w:rPr>
        <w:t xml:space="preserve"> </w:t>
      </w:r>
      <w:r w:rsidR="00A7682E">
        <w:rPr>
          <w:color w:val="000000"/>
          <w:shd w:val="clear" w:color="auto" w:fill="FFFFFF"/>
        </w:rPr>
        <w:t>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Pr>
          <w:color w:val="000000"/>
          <w:shd w:val="clear" w:color="auto" w:fill="FFFFFF"/>
        </w:rPr>
        <w:t xml:space="preserve"> is </w:t>
      </w:r>
      <w:r w:rsidRPr="009107B3">
        <w:rPr>
          <w:color w:val="000000"/>
          <w:shd w:val="clear" w:color="auto" w:fill="FFFFFF"/>
        </w:rPr>
        <w:t>deployed and their prediction accuracy is being compared</w:t>
      </w:r>
      <w:r>
        <w:rPr>
          <w:color w:val="000000"/>
          <w:shd w:val="clear" w:color="auto" w:fill="FFFFFF"/>
        </w:rPr>
        <w:t>.</w:t>
      </w:r>
    </w:p>
    <w:p w14:paraId="02B8F7AD" w14:textId="77777777" w:rsidR="00AA45B0" w:rsidRDefault="00AA45B0" w:rsidP="00AA45B0">
      <w:pPr>
        <w:shd w:val="clear" w:color="auto" w:fill="FFFFFF"/>
        <w:spacing w:before="120" w:after="120"/>
        <w:contextualSpacing/>
        <w:rPr>
          <w:color w:val="000000"/>
          <w:shd w:val="clear" w:color="auto" w:fill="FFFFFF"/>
        </w:rPr>
      </w:pPr>
    </w:p>
    <w:p w14:paraId="0D025C9A" w14:textId="32969154" w:rsidR="00AA45B0"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 xml:space="preserve">When the majority of the </w:t>
      </w:r>
      <w:r w:rsidR="00880AE6">
        <w:rPr>
          <w:color w:val="000000"/>
          <w:shd w:val="clear" w:color="auto" w:fill="FFFFFF"/>
        </w:rPr>
        <w:t>20</w:t>
      </w:r>
      <w:r w:rsidRPr="00180E7E">
        <w:rPr>
          <w:color w:val="000000"/>
          <w:shd w:val="clear" w:color="auto" w:fill="FFFFFF"/>
        </w:rPr>
        <w:t xml:space="preserve"> various models or all of them move in the same direction, a choice on whether to invest or not to invest on the stock under consideration must be made. </w:t>
      </w:r>
      <w:r w:rsidRPr="009B2926">
        <w:rPr>
          <w:color w:val="000000"/>
          <w:shd w:val="clear" w:color="auto" w:fill="FFFFFF"/>
        </w:rPr>
        <w:t>if for example say 10000 is invested in HDFC stock, and say it is predicted as positive change for the next day. The same prediction process is repeated for say 100 times and evaluated how much is the net gain and loss based on that.</w:t>
      </w:r>
    </w:p>
    <w:p w14:paraId="2EA72EA1" w14:textId="77777777" w:rsidR="00AA45B0" w:rsidRPr="00180E7E" w:rsidRDefault="00AA45B0" w:rsidP="00AA45B0">
      <w:pPr>
        <w:shd w:val="clear" w:color="auto" w:fill="FFFFFF"/>
        <w:spacing w:before="120" w:after="120"/>
        <w:contextualSpacing/>
        <w:rPr>
          <w:color w:val="000000"/>
          <w:shd w:val="clear" w:color="auto" w:fill="FFFFFF"/>
        </w:rPr>
      </w:pPr>
    </w:p>
    <w:p w14:paraId="5EB4A72D" w14:textId="77777777" w:rsidR="00AA45B0" w:rsidRPr="00180E7E" w:rsidRDefault="00AA45B0" w:rsidP="00AA45B0">
      <w:pPr>
        <w:shd w:val="clear" w:color="auto" w:fill="FFFFFF"/>
        <w:spacing w:before="120" w:after="120"/>
        <w:contextualSpacing/>
        <w:rPr>
          <w:color w:val="000000"/>
          <w:shd w:val="clear" w:color="auto" w:fill="FFFFFF"/>
        </w:rPr>
      </w:pPr>
    </w:p>
    <w:p w14:paraId="537E4BFD" w14:textId="64BF4981" w:rsidR="00AA45B0" w:rsidRPr="00180E7E" w:rsidRDefault="00AA45B0" w:rsidP="00AA45B0">
      <w:pPr>
        <w:shd w:val="clear" w:color="auto" w:fill="FFFFFF"/>
        <w:spacing w:before="120" w:after="120"/>
        <w:contextualSpacing/>
        <w:rPr>
          <w:color w:val="000000"/>
          <w:shd w:val="clear" w:color="auto" w:fill="FFFFFF"/>
        </w:rPr>
      </w:pPr>
      <w:r w:rsidRPr="00180E7E">
        <w:rPr>
          <w:color w:val="000000"/>
          <w:shd w:val="clear" w:color="auto" w:fill="FFFFFF"/>
        </w:rPr>
        <w:t>The entire process is tried and tested for a different dataset altogether to ensure that Any stock on the stock market can utilise the same procedure to forecast whether to invest or not to invest, which is helpful.</w:t>
      </w:r>
      <w:r w:rsidR="004258B5">
        <w:rPr>
          <w:color w:val="000000"/>
          <w:shd w:val="clear" w:color="auto" w:fill="FFFFFF"/>
        </w:rPr>
        <w:t xml:space="preserve"> </w:t>
      </w:r>
      <w:r w:rsidRPr="00180E7E">
        <w:rPr>
          <w:color w:val="000000"/>
          <w:shd w:val="clear" w:color="auto" w:fill="FFFFFF"/>
        </w:rPr>
        <w:t>Daily Trading Data of SBI and Kotak Mahindra company from the year 2000 to 2022 is being used to repeat the entire process which had been implemented for the HDFC dataset.</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69E8808A" w:rsidR="00E9581F" w:rsidRPr="004A03E5" w:rsidRDefault="00AA45B0" w:rsidP="004A03E5">
      <w:pPr>
        <w:shd w:val="clear" w:color="auto" w:fill="FFFFFF"/>
        <w:spacing w:before="120" w:after="120"/>
        <w:contextualSpacing/>
        <w:rPr>
          <w:color w:val="000000"/>
          <w:shd w:val="clear" w:color="auto" w:fill="FFFFFF"/>
        </w:rPr>
      </w:pPr>
      <w:r>
        <w:rPr>
          <w:color w:val="000000"/>
          <w:shd w:val="clear" w:color="auto" w:fill="FFFFFF"/>
        </w:rPr>
        <w:t>T</w:t>
      </w:r>
      <w:r w:rsidR="00526163">
        <w:rPr>
          <w:color w:val="000000"/>
          <w:shd w:val="clear" w:color="auto" w:fill="FFFFFF"/>
        </w:rPr>
        <w:t xml:space="preserve">he previous </w:t>
      </w:r>
      <w:r w:rsidR="00A20865">
        <w:rPr>
          <w:color w:val="000000"/>
          <w:shd w:val="clear" w:color="auto" w:fill="FFFFFF"/>
        </w:rPr>
        <w:t>chapter focuses</w:t>
      </w:r>
      <w:r w:rsidR="00526163">
        <w:rPr>
          <w:color w:val="000000"/>
          <w:shd w:val="clear" w:color="auto" w:fill="FFFFFF"/>
        </w:rPr>
        <w:t xml:space="preserve"> on employing various Modelling algorithms to </w:t>
      </w:r>
      <w:r w:rsidR="009107B3">
        <w:rPr>
          <w:color w:val="000000"/>
          <w:shd w:val="clear" w:color="auto" w:fill="FFFFFF"/>
        </w:rPr>
        <w:t xml:space="preserve">determine </w:t>
      </w:r>
      <w:r w:rsidR="00D34AA9">
        <w:rPr>
          <w:color w:val="000000"/>
          <w:shd w:val="clear" w:color="auto" w:fill="FFFFFF"/>
        </w:rPr>
        <w:t xml:space="preserve">the </w:t>
      </w:r>
      <w:r w:rsidR="009107B3">
        <w:rPr>
          <w:color w:val="000000"/>
          <w:shd w:val="clear" w:color="auto" w:fill="FFFFFF"/>
        </w:rPr>
        <w:t xml:space="preserve">accuracy of the trend </w:t>
      </w:r>
      <w:r>
        <w:rPr>
          <w:color w:val="000000"/>
          <w:shd w:val="clear" w:color="auto" w:fill="FFFFFF"/>
        </w:rPr>
        <w:t>prediction.</w:t>
      </w:r>
      <w:r w:rsidR="00B162FD">
        <w:rPr>
          <w:color w:val="000000"/>
          <w:shd w:val="clear" w:color="auto" w:fill="FFFFFF"/>
        </w:rPr>
        <w:t xml:space="preserve"> The</w:t>
      </w:r>
      <w:r w:rsidR="00526163">
        <w:rPr>
          <w:color w:val="000000"/>
          <w:shd w:val="clear" w:color="auto" w:fill="FFFFFF"/>
        </w:rPr>
        <w:t xml:space="preserve"> next </w:t>
      </w:r>
      <w:r w:rsidR="00A20865">
        <w:rPr>
          <w:color w:val="000000"/>
          <w:shd w:val="clear" w:color="auto" w:fill="FFFFFF"/>
        </w:rPr>
        <w:t>chapter speaks</w:t>
      </w:r>
      <w:r w:rsidR="00526163">
        <w:rPr>
          <w:color w:val="000000"/>
          <w:shd w:val="clear" w:color="auto" w:fill="FFFFFF"/>
        </w:rPr>
        <w:t xml:space="preserve"> about the </w:t>
      </w:r>
      <w:r w:rsidR="00526163">
        <w:rPr>
          <w:rFonts w:eastAsia="Calibri"/>
          <w:lang w:eastAsia="en-US"/>
        </w:rPr>
        <w:t>Data Evaluation</w:t>
      </w:r>
      <w:r w:rsidR="00526163">
        <w:rPr>
          <w:rFonts w:eastAsia="Calibri"/>
          <w:lang w:val="en-US" w:eastAsia="en-US"/>
        </w:rPr>
        <w:t xml:space="preserve"> phase of the </w:t>
      </w:r>
      <w:r w:rsidR="00526163">
        <w:t xml:space="preserve">CRISP-DM framework. The Data Evaluation phase is the results of </w:t>
      </w:r>
      <w:r w:rsidR="001B3245">
        <w:t xml:space="preserve">the </w:t>
      </w:r>
      <w:r w:rsidR="00526163">
        <w:t xml:space="preserve">Data Modelling phase and </w:t>
      </w:r>
      <w:r w:rsidR="009107B3">
        <w:t>discusses the Metrics utilized to determine</w:t>
      </w:r>
      <w:r w:rsidR="00526163">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60948368" w:rsidR="006F3076" w:rsidRDefault="006F3076" w:rsidP="005B46C3">
      <w:pPr>
        <w:shd w:val="clear" w:color="auto" w:fill="FFFFFF"/>
        <w:spacing w:before="120" w:after="120"/>
        <w:contextualSpacing/>
        <w:jc w:val="both"/>
        <w:rPr>
          <w:rFonts w:cstheme="minorHAnsi"/>
          <w:color w:val="202122"/>
        </w:rPr>
      </w:pPr>
    </w:p>
    <w:p w14:paraId="3C821768" w14:textId="65C8B676" w:rsidR="00327135" w:rsidRDefault="00327135" w:rsidP="005B46C3">
      <w:pPr>
        <w:shd w:val="clear" w:color="auto" w:fill="FFFFFF"/>
        <w:spacing w:before="120" w:after="120"/>
        <w:contextualSpacing/>
        <w:jc w:val="both"/>
        <w:rPr>
          <w:rFonts w:cstheme="minorHAnsi"/>
          <w:color w:val="202122"/>
        </w:rPr>
      </w:pPr>
    </w:p>
    <w:p w14:paraId="600CCA38" w14:textId="65B6C220" w:rsidR="00327135" w:rsidRDefault="00327135" w:rsidP="005B46C3">
      <w:pPr>
        <w:shd w:val="clear" w:color="auto" w:fill="FFFFFF"/>
        <w:spacing w:before="120" w:after="120"/>
        <w:contextualSpacing/>
        <w:jc w:val="both"/>
        <w:rPr>
          <w:rFonts w:cstheme="minorHAnsi"/>
          <w:color w:val="202122"/>
        </w:rPr>
      </w:pPr>
    </w:p>
    <w:p w14:paraId="2F42222A" w14:textId="17256540" w:rsidR="00327135" w:rsidRDefault="00327135" w:rsidP="005B46C3">
      <w:pPr>
        <w:shd w:val="clear" w:color="auto" w:fill="FFFFFF"/>
        <w:spacing w:before="120" w:after="120"/>
        <w:contextualSpacing/>
        <w:jc w:val="both"/>
        <w:rPr>
          <w:rFonts w:cstheme="minorHAnsi"/>
          <w:color w:val="202122"/>
        </w:rPr>
      </w:pPr>
    </w:p>
    <w:p w14:paraId="10AA0060" w14:textId="64DD1839" w:rsidR="00327135" w:rsidRDefault="00327135" w:rsidP="005B46C3">
      <w:pPr>
        <w:shd w:val="clear" w:color="auto" w:fill="FFFFFF"/>
        <w:spacing w:before="120" w:after="120"/>
        <w:contextualSpacing/>
        <w:jc w:val="both"/>
        <w:rPr>
          <w:rFonts w:cstheme="minorHAnsi"/>
          <w:color w:val="202122"/>
        </w:rPr>
      </w:pPr>
    </w:p>
    <w:p w14:paraId="10F72923" w14:textId="74F1E2CD" w:rsidR="00327135" w:rsidRDefault="00327135" w:rsidP="005B46C3">
      <w:pPr>
        <w:shd w:val="clear" w:color="auto" w:fill="FFFFFF"/>
        <w:spacing w:before="120" w:after="120"/>
        <w:contextualSpacing/>
        <w:jc w:val="both"/>
        <w:rPr>
          <w:rFonts w:cstheme="minorHAnsi"/>
          <w:color w:val="202122"/>
        </w:rPr>
      </w:pPr>
    </w:p>
    <w:p w14:paraId="3E469C19" w14:textId="77777777" w:rsidR="00DB6EF1" w:rsidRDefault="00DB6EF1" w:rsidP="00DB6EF1">
      <w:pPr>
        <w:rPr>
          <w:rFonts w:eastAsia="Calibri"/>
          <w:lang w:eastAsia="en-US"/>
        </w:rPr>
      </w:pPr>
      <w:bookmarkStart w:id="15" w:name="_Toc47857471"/>
    </w:p>
    <w:p w14:paraId="768F232A" w14:textId="07C8D2AB" w:rsidR="00797D76" w:rsidRDefault="00526163" w:rsidP="005B46C3">
      <w:pPr>
        <w:pStyle w:val="Heading1"/>
        <w:spacing w:line="360" w:lineRule="auto"/>
        <w:ind w:left="0"/>
        <w:rPr>
          <w:rFonts w:eastAsia="Calibri"/>
          <w:lang w:eastAsia="en-US"/>
        </w:rPr>
      </w:pPr>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0682227" w14:textId="77777777" w:rsidR="00BD18E1" w:rsidRDefault="00BD18E1" w:rsidP="00163A17">
      <w:pPr>
        <w:jc w:val="both"/>
      </w:pPr>
      <w:bookmarkStart w:id="16" w:name="_Toc47857473"/>
    </w:p>
    <w:p w14:paraId="653873D4" w14:textId="0CE88CA4" w:rsidR="003253C7" w:rsidRDefault="003253C7" w:rsidP="00163A17">
      <w:pPr>
        <w:jc w:val="both"/>
        <w:rPr>
          <w:rFonts w:cstheme="minorHAnsi"/>
        </w:rPr>
      </w:pPr>
      <w:r>
        <w:rPr>
          <w:rFonts w:cstheme="minorHAnsi"/>
        </w:rPr>
        <w:t>The previous chapter discusses the accuracy of stock prediction using classification models.</w:t>
      </w:r>
      <w:r w:rsidR="00F75CCD">
        <w:rPr>
          <w:rFonts w:cstheme="minorHAnsi"/>
        </w:rPr>
        <w:t xml:space="preserve"> </w:t>
      </w:r>
      <w:r>
        <w:rPr>
          <w:rFonts w:cstheme="minorHAnsi"/>
        </w:rPr>
        <w:t xml:space="preserve">various </w:t>
      </w:r>
      <w:r w:rsidR="00CA478F">
        <w:rPr>
          <w:rFonts w:cstheme="minorHAnsi"/>
        </w:rPr>
        <w:t>Classification</w:t>
      </w:r>
      <w:r>
        <w:rPr>
          <w:rFonts w:cstheme="minorHAnsi"/>
        </w:rPr>
        <w:t xml:space="preserve"> Model</w:t>
      </w:r>
      <w:r w:rsidR="00F75CCD">
        <w:rPr>
          <w:rFonts w:cstheme="minorHAnsi"/>
        </w:rPr>
        <w:t>s</w:t>
      </w:r>
      <w:r>
        <w:rPr>
          <w:rFonts w:cstheme="minorHAnsi"/>
        </w:rPr>
        <w:t xml:space="preserve"> predict the</w:t>
      </w:r>
      <w:r w:rsidR="00CA478F">
        <w:rPr>
          <w:rFonts w:cstheme="minorHAnsi"/>
        </w:rPr>
        <w:t xml:space="preserve"> direction of the</w:t>
      </w:r>
      <w:r>
        <w:rPr>
          <w:rFonts w:cstheme="minorHAnsi"/>
        </w:rPr>
        <w:t xml:space="preserv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3F903998" w:rsidR="001D5201" w:rsidRDefault="001D5201" w:rsidP="005B46C3">
      <w:pPr>
        <w:rPr>
          <w:rFonts w:cstheme="minorHAnsi"/>
        </w:rPr>
      </w:pPr>
    </w:p>
    <w:p w14:paraId="2C773542" w14:textId="77777777" w:rsidR="00CA478F" w:rsidRPr="007B39C0" w:rsidRDefault="00CA478F" w:rsidP="00CA478F">
      <w:pPr>
        <w:pStyle w:val="Heading2"/>
        <w:ind w:left="0"/>
        <w:rPr>
          <w:rStyle w:val="Heading1Char"/>
          <w:rFonts w:eastAsiaTheme="majorEastAsia"/>
          <w:b/>
          <w:bCs/>
        </w:rPr>
      </w:pPr>
      <w:r w:rsidRPr="007B39C0">
        <w:rPr>
          <w:rFonts w:eastAsia="Calibri"/>
          <w:sz w:val="24"/>
          <w:szCs w:val="24"/>
        </w:rPr>
        <w:t>Data Evaluation for HDFC Stock</w:t>
      </w:r>
    </w:p>
    <w:p w14:paraId="7442EBC8" w14:textId="37984835" w:rsidR="00CA478F" w:rsidRPr="00CA478F" w:rsidRDefault="00CA478F" w:rsidP="00CA478F">
      <w:r w:rsidRPr="00CA478F">
        <w:rPr>
          <w:rStyle w:val="Heading1Char"/>
          <w:rFonts w:eastAsiaTheme="majorEastAsia"/>
          <w:sz w:val="24"/>
          <w:szCs w:val="24"/>
        </w:rPr>
        <w:t>Direction Detection by 6,10,14 days consecutive closing prices split week on week</w:t>
      </w:r>
      <w:r w:rsidRPr="00CA478F">
        <w:t>:</w:t>
      </w:r>
    </w:p>
    <w:p w14:paraId="465C4A72" w14:textId="77777777" w:rsidR="00CA478F" w:rsidRDefault="00CA478F" w:rsidP="00CA478F">
      <w:pPr>
        <w:rPr>
          <w:b/>
          <w:bCs/>
        </w:rPr>
      </w:pPr>
      <w:r w:rsidRPr="00CF66BF">
        <w:rPr>
          <w:b/>
          <w:bCs/>
        </w:rPr>
        <w:t>(0-Negative,1-Neutral,2-Positive)</w:t>
      </w:r>
    </w:p>
    <w:p w14:paraId="36629417" w14:textId="77777777" w:rsidR="00CA478F" w:rsidRDefault="00CA478F" w:rsidP="00CA478F"/>
    <w:p w14:paraId="7ED81789" w14:textId="06689214" w:rsidR="00CA478F" w:rsidRPr="00516F8A" w:rsidRDefault="00CA478F" w:rsidP="00CA478F">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t>R</w:t>
      </w:r>
      <w:r w:rsidR="006C7ABE">
        <w:rPr>
          <w:rStyle w:val="Strong"/>
          <w:rFonts w:ascii="Times New Roman" w:hAnsi="Times New Roman" w:cs="Times New Roman"/>
          <w:color w:val="000000"/>
        </w:rPr>
        <w:t>F</w:t>
      </w:r>
      <w:r w:rsidRPr="00516F8A">
        <w:rPr>
          <w:rStyle w:val="Strong"/>
          <w:rFonts w:ascii="Times New Roman" w:hAnsi="Times New Roman" w:cs="Times New Roman"/>
          <w:color w:val="000000"/>
        </w:rPr>
        <w:t xml:space="preserve"> Classifier</w:t>
      </w:r>
    </w:p>
    <w:p w14:paraId="430BD329" w14:textId="77777777" w:rsidR="00CA478F" w:rsidRDefault="00CA478F" w:rsidP="00CA478F"/>
    <w:tbl>
      <w:tblPr>
        <w:tblStyle w:val="TableGrid"/>
        <w:tblW w:w="0" w:type="auto"/>
        <w:jc w:val="center"/>
        <w:tblLook w:val="04A0" w:firstRow="1" w:lastRow="0" w:firstColumn="1" w:lastColumn="0" w:noHBand="0" w:noVBand="1"/>
      </w:tblPr>
      <w:tblGrid>
        <w:gridCol w:w="979"/>
        <w:gridCol w:w="1086"/>
        <w:gridCol w:w="810"/>
        <w:gridCol w:w="990"/>
        <w:gridCol w:w="990"/>
        <w:gridCol w:w="938"/>
      </w:tblGrid>
      <w:tr w:rsidR="00CA478F" w:rsidRPr="007F3A25" w14:paraId="5DA07522" w14:textId="77777777" w:rsidTr="00E338E7">
        <w:trPr>
          <w:jc w:val="center"/>
        </w:trPr>
        <w:tc>
          <w:tcPr>
            <w:tcW w:w="979" w:type="dxa"/>
            <w:shd w:val="clear" w:color="auto" w:fill="D9D9D9" w:themeFill="background1" w:themeFillShade="D9"/>
            <w:vAlign w:val="center"/>
          </w:tcPr>
          <w:p w14:paraId="37B0B76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1795073"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761017AD"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6269482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7C00CC43"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45A921F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04891C3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B0BF36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4864BBB" w14:textId="77777777" w:rsidR="00CA478F" w:rsidRPr="007F3A25"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1F1402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r>
      <w:tr w:rsidR="00CA478F" w:rsidRPr="007F3A25" w14:paraId="5FA287CE" w14:textId="77777777" w:rsidTr="00E338E7">
        <w:trPr>
          <w:jc w:val="center"/>
        </w:trPr>
        <w:tc>
          <w:tcPr>
            <w:tcW w:w="5755" w:type="dxa"/>
            <w:gridSpan w:val="6"/>
            <w:vAlign w:val="center"/>
          </w:tcPr>
          <w:p w14:paraId="6FBA783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+0.7% and lower band -.07% (6 days consecutive closing prices split week on week)</w:t>
            </w:r>
          </w:p>
        </w:tc>
      </w:tr>
      <w:tr w:rsidR="00CA478F" w:rsidRPr="007F3A25" w14:paraId="59EF52B8" w14:textId="77777777" w:rsidTr="00E338E7">
        <w:trPr>
          <w:trHeight w:val="140"/>
          <w:jc w:val="center"/>
        </w:trPr>
        <w:tc>
          <w:tcPr>
            <w:tcW w:w="979" w:type="dxa"/>
            <w:vAlign w:val="center"/>
          </w:tcPr>
          <w:p w14:paraId="7940E21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92EA10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810" w:type="dxa"/>
            <w:vAlign w:val="center"/>
          </w:tcPr>
          <w:p w14:paraId="1CE3D85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6BEE684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342439C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544</w:t>
            </w:r>
          </w:p>
        </w:tc>
        <w:tc>
          <w:tcPr>
            <w:tcW w:w="900" w:type="dxa"/>
            <w:vMerge w:val="restart"/>
            <w:vAlign w:val="center"/>
          </w:tcPr>
          <w:p w14:paraId="6CC84441"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435D698E" w14:textId="77777777" w:rsidTr="00E338E7">
        <w:trPr>
          <w:trHeight w:val="140"/>
          <w:jc w:val="center"/>
        </w:trPr>
        <w:tc>
          <w:tcPr>
            <w:tcW w:w="979" w:type="dxa"/>
            <w:vAlign w:val="center"/>
          </w:tcPr>
          <w:p w14:paraId="4D454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75A58E5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6B52B88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0.90  </w:t>
            </w:r>
          </w:p>
        </w:tc>
        <w:tc>
          <w:tcPr>
            <w:tcW w:w="990" w:type="dxa"/>
            <w:vAlign w:val="center"/>
          </w:tcPr>
          <w:p w14:paraId="5F7E2F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06E8394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580</w:t>
            </w:r>
          </w:p>
        </w:tc>
        <w:tc>
          <w:tcPr>
            <w:tcW w:w="900" w:type="dxa"/>
            <w:vMerge/>
            <w:vAlign w:val="center"/>
          </w:tcPr>
          <w:p w14:paraId="15E9BF5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98988C4" w14:textId="77777777" w:rsidTr="00E338E7">
        <w:trPr>
          <w:trHeight w:val="140"/>
          <w:jc w:val="center"/>
        </w:trPr>
        <w:tc>
          <w:tcPr>
            <w:tcW w:w="979" w:type="dxa"/>
            <w:vAlign w:val="center"/>
          </w:tcPr>
          <w:p w14:paraId="71A7525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3B0EA0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3B3816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0.89</w:t>
            </w:r>
          </w:p>
        </w:tc>
        <w:tc>
          <w:tcPr>
            <w:tcW w:w="990" w:type="dxa"/>
            <w:vAlign w:val="center"/>
          </w:tcPr>
          <w:p w14:paraId="71B673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7F86D6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547</w:t>
            </w:r>
          </w:p>
        </w:tc>
        <w:tc>
          <w:tcPr>
            <w:tcW w:w="900" w:type="dxa"/>
            <w:vMerge/>
            <w:vAlign w:val="center"/>
          </w:tcPr>
          <w:p w14:paraId="72D6125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1653CCC" w14:textId="77777777" w:rsidTr="00E338E7">
        <w:trPr>
          <w:trHeight w:val="140"/>
          <w:jc w:val="center"/>
        </w:trPr>
        <w:tc>
          <w:tcPr>
            <w:tcW w:w="5755" w:type="dxa"/>
            <w:gridSpan w:val="6"/>
            <w:vAlign w:val="center"/>
          </w:tcPr>
          <w:p w14:paraId="4C508A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48EC1AF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(10 days consecutive closing prices split week on week)</w:t>
            </w:r>
          </w:p>
          <w:p w14:paraId="24D2ADE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ABEBF66" w14:textId="77777777" w:rsidTr="00E338E7">
        <w:trPr>
          <w:trHeight w:val="115"/>
          <w:jc w:val="center"/>
        </w:trPr>
        <w:tc>
          <w:tcPr>
            <w:tcW w:w="979" w:type="dxa"/>
            <w:vAlign w:val="center"/>
          </w:tcPr>
          <w:p w14:paraId="63DA307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86" w:type="dxa"/>
            <w:vAlign w:val="center"/>
          </w:tcPr>
          <w:p w14:paraId="4481C3E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4144849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7C9FD71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B0AA03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559</w:t>
            </w:r>
          </w:p>
        </w:tc>
        <w:tc>
          <w:tcPr>
            <w:tcW w:w="900" w:type="dxa"/>
            <w:vMerge w:val="restart"/>
            <w:vAlign w:val="center"/>
          </w:tcPr>
          <w:p w14:paraId="01B0126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0.87</w:t>
            </w:r>
          </w:p>
        </w:tc>
      </w:tr>
      <w:tr w:rsidR="00CA478F" w:rsidRPr="007F3A25" w14:paraId="04A393C7" w14:textId="77777777" w:rsidTr="00E338E7">
        <w:trPr>
          <w:trHeight w:val="115"/>
          <w:jc w:val="center"/>
        </w:trPr>
        <w:tc>
          <w:tcPr>
            <w:tcW w:w="979" w:type="dxa"/>
            <w:vAlign w:val="center"/>
          </w:tcPr>
          <w:p w14:paraId="62C19EE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86" w:type="dxa"/>
            <w:vAlign w:val="center"/>
          </w:tcPr>
          <w:p w14:paraId="38FA9FA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01CC5E7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1850613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5EAEED2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550</w:t>
            </w:r>
          </w:p>
        </w:tc>
        <w:tc>
          <w:tcPr>
            <w:tcW w:w="900" w:type="dxa"/>
            <w:vMerge/>
            <w:vAlign w:val="center"/>
          </w:tcPr>
          <w:p w14:paraId="77CCBE0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671F95CF" w14:textId="77777777" w:rsidTr="00E338E7">
        <w:trPr>
          <w:trHeight w:val="115"/>
          <w:jc w:val="center"/>
        </w:trPr>
        <w:tc>
          <w:tcPr>
            <w:tcW w:w="979" w:type="dxa"/>
            <w:vAlign w:val="center"/>
          </w:tcPr>
          <w:p w14:paraId="1268DC7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2</w:t>
            </w:r>
          </w:p>
        </w:tc>
        <w:tc>
          <w:tcPr>
            <w:tcW w:w="1086" w:type="dxa"/>
            <w:vAlign w:val="center"/>
          </w:tcPr>
          <w:p w14:paraId="5BDD6F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810" w:type="dxa"/>
            <w:vAlign w:val="center"/>
          </w:tcPr>
          <w:p w14:paraId="5908B8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0.88</w:t>
            </w:r>
          </w:p>
        </w:tc>
        <w:tc>
          <w:tcPr>
            <w:tcW w:w="990" w:type="dxa"/>
            <w:vAlign w:val="center"/>
          </w:tcPr>
          <w:p w14:paraId="3E96773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0.87</w:t>
            </w:r>
          </w:p>
        </w:tc>
        <w:tc>
          <w:tcPr>
            <w:tcW w:w="990" w:type="dxa"/>
            <w:vAlign w:val="center"/>
          </w:tcPr>
          <w:p w14:paraId="2D69781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561</w:t>
            </w:r>
          </w:p>
        </w:tc>
        <w:tc>
          <w:tcPr>
            <w:tcW w:w="900" w:type="dxa"/>
            <w:vMerge/>
            <w:vAlign w:val="center"/>
          </w:tcPr>
          <w:p w14:paraId="4230D9C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8A99B4D" w14:textId="77777777" w:rsidTr="00E338E7">
        <w:trPr>
          <w:trHeight w:val="115"/>
          <w:jc w:val="center"/>
        </w:trPr>
        <w:tc>
          <w:tcPr>
            <w:tcW w:w="5755" w:type="dxa"/>
            <w:gridSpan w:val="6"/>
            <w:vAlign w:val="center"/>
          </w:tcPr>
          <w:p w14:paraId="41C3235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percentage change between upper-band +0.7% and lower band -.07%</w:t>
            </w:r>
          </w:p>
          <w:p w14:paraId="762F346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r w:rsidRPr="007F3A25">
              <w:rPr>
                <w:rFonts w:asciiTheme="minorHAnsi" w:hAnsiTheme="minorHAnsi" w:cstheme="minorHAnsi"/>
              </w:rPr>
              <w:t>(14 days consecutive closing prices split week on week)</w:t>
            </w:r>
          </w:p>
          <w:p w14:paraId="0BF9C9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0B16633" w14:textId="77777777" w:rsidTr="00E338E7">
        <w:trPr>
          <w:trHeight w:val="115"/>
          <w:jc w:val="center"/>
        </w:trPr>
        <w:tc>
          <w:tcPr>
            <w:tcW w:w="979" w:type="dxa"/>
            <w:vAlign w:val="center"/>
          </w:tcPr>
          <w:p w14:paraId="6DB79BA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0</w:t>
            </w:r>
          </w:p>
        </w:tc>
        <w:tc>
          <w:tcPr>
            <w:tcW w:w="1086" w:type="dxa"/>
            <w:vAlign w:val="center"/>
          </w:tcPr>
          <w:p w14:paraId="37DB6F3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7845B20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0.77</w:t>
            </w:r>
          </w:p>
        </w:tc>
        <w:tc>
          <w:tcPr>
            <w:tcW w:w="990" w:type="dxa"/>
            <w:vAlign w:val="center"/>
          </w:tcPr>
          <w:p w14:paraId="24CC4AE1"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990" w:type="dxa"/>
            <w:vAlign w:val="center"/>
          </w:tcPr>
          <w:p w14:paraId="4C616F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536</w:t>
            </w:r>
          </w:p>
        </w:tc>
        <w:tc>
          <w:tcPr>
            <w:tcW w:w="900" w:type="dxa"/>
            <w:vMerge w:val="restart"/>
            <w:vAlign w:val="center"/>
          </w:tcPr>
          <w:p w14:paraId="50FAC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0.80</w:t>
            </w:r>
          </w:p>
        </w:tc>
      </w:tr>
      <w:tr w:rsidR="00CA478F" w:rsidRPr="007F3A25" w14:paraId="7BC89477" w14:textId="77777777" w:rsidTr="00E338E7">
        <w:trPr>
          <w:trHeight w:val="115"/>
          <w:jc w:val="center"/>
        </w:trPr>
        <w:tc>
          <w:tcPr>
            <w:tcW w:w="979" w:type="dxa"/>
            <w:vAlign w:val="center"/>
          </w:tcPr>
          <w:p w14:paraId="70AA92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1</w:t>
            </w:r>
          </w:p>
        </w:tc>
        <w:tc>
          <w:tcPr>
            <w:tcW w:w="1086" w:type="dxa"/>
            <w:vAlign w:val="center"/>
          </w:tcPr>
          <w:p w14:paraId="5AB519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10" w:type="dxa"/>
            <w:vAlign w:val="center"/>
          </w:tcPr>
          <w:p w14:paraId="70AE025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5E9C68E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3171EAE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543</w:t>
            </w:r>
          </w:p>
        </w:tc>
        <w:tc>
          <w:tcPr>
            <w:tcW w:w="900" w:type="dxa"/>
            <w:vMerge/>
            <w:vAlign w:val="center"/>
          </w:tcPr>
          <w:p w14:paraId="7A4D1FC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19AF74E" w14:textId="77777777" w:rsidTr="00E338E7">
        <w:trPr>
          <w:trHeight w:val="115"/>
          <w:jc w:val="center"/>
        </w:trPr>
        <w:tc>
          <w:tcPr>
            <w:tcW w:w="979" w:type="dxa"/>
            <w:vAlign w:val="center"/>
          </w:tcPr>
          <w:p w14:paraId="58F4999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b/>
                <w:bCs/>
                <w:sz w:val="20"/>
                <w:szCs w:val="20"/>
              </w:rPr>
              <w:t>2</w:t>
            </w:r>
          </w:p>
        </w:tc>
        <w:tc>
          <w:tcPr>
            <w:tcW w:w="1086" w:type="dxa"/>
            <w:vAlign w:val="center"/>
          </w:tcPr>
          <w:p w14:paraId="3AB4C8D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810" w:type="dxa"/>
            <w:vAlign w:val="center"/>
          </w:tcPr>
          <w:p w14:paraId="4488AB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90" w:type="dxa"/>
            <w:vAlign w:val="center"/>
          </w:tcPr>
          <w:p w14:paraId="4A2EFD1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0.80</w:t>
            </w:r>
          </w:p>
        </w:tc>
        <w:tc>
          <w:tcPr>
            <w:tcW w:w="990" w:type="dxa"/>
            <w:vAlign w:val="center"/>
          </w:tcPr>
          <w:p w14:paraId="07AF3A4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590</w:t>
            </w:r>
          </w:p>
        </w:tc>
        <w:tc>
          <w:tcPr>
            <w:tcW w:w="900" w:type="dxa"/>
            <w:vMerge/>
            <w:vAlign w:val="center"/>
          </w:tcPr>
          <w:p w14:paraId="685AE1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5B563C2" w14:textId="77777777" w:rsidTr="00E338E7">
        <w:trPr>
          <w:jc w:val="center"/>
        </w:trPr>
        <w:tc>
          <w:tcPr>
            <w:tcW w:w="5755" w:type="dxa"/>
            <w:gridSpan w:val="6"/>
            <w:vAlign w:val="center"/>
          </w:tcPr>
          <w:p w14:paraId="310E1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+1.0% and lower band -.1.0%</w:t>
            </w:r>
          </w:p>
        </w:tc>
      </w:tr>
      <w:tr w:rsidR="00CA478F" w:rsidRPr="007F3A25" w14:paraId="48ABCBB2" w14:textId="77777777" w:rsidTr="00E338E7">
        <w:trPr>
          <w:trHeight w:val="140"/>
          <w:jc w:val="center"/>
        </w:trPr>
        <w:tc>
          <w:tcPr>
            <w:tcW w:w="979" w:type="dxa"/>
            <w:vAlign w:val="center"/>
          </w:tcPr>
          <w:p w14:paraId="1AC0B22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lastRenderedPageBreak/>
              <w:t>0</w:t>
            </w:r>
          </w:p>
        </w:tc>
        <w:tc>
          <w:tcPr>
            <w:tcW w:w="1086" w:type="dxa"/>
            <w:vAlign w:val="center"/>
          </w:tcPr>
          <w:p w14:paraId="6D7E50F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1F647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0.09</w:t>
            </w:r>
          </w:p>
        </w:tc>
        <w:tc>
          <w:tcPr>
            <w:tcW w:w="990" w:type="dxa"/>
            <w:vAlign w:val="center"/>
          </w:tcPr>
          <w:p w14:paraId="0018472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0.16  </w:t>
            </w:r>
          </w:p>
        </w:tc>
        <w:tc>
          <w:tcPr>
            <w:tcW w:w="990" w:type="dxa"/>
            <w:vAlign w:val="center"/>
          </w:tcPr>
          <w:p w14:paraId="3E6F7C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425</w:t>
            </w:r>
          </w:p>
        </w:tc>
        <w:tc>
          <w:tcPr>
            <w:tcW w:w="900" w:type="dxa"/>
            <w:vMerge w:val="restart"/>
            <w:vAlign w:val="center"/>
          </w:tcPr>
          <w:p w14:paraId="5616ED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0.53</w:t>
            </w:r>
          </w:p>
        </w:tc>
      </w:tr>
      <w:tr w:rsidR="00CA478F" w:rsidRPr="007F3A25" w14:paraId="6FE4C252" w14:textId="77777777" w:rsidTr="00E338E7">
        <w:trPr>
          <w:trHeight w:val="140"/>
          <w:jc w:val="center"/>
        </w:trPr>
        <w:tc>
          <w:tcPr>
            <w:tcW w:w="979" w:type="dxa"/>
            <w:vAlign w:val="center"/>
          </w:tcPr>
          <w:p w14:paraId="01B249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2FBC708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0.50</w:t>
            </w:r>
          </w:p>
        </w:tc>
        <w:tc>
          <w:tcPr>
            <w:tcW w:w="810" w:type="dxa"/>
            <w:vAlign w:val="center"/>
          </w:tcPr>
          <w:p w14:paraId="6B36B2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0.97  </w:t>
            </w:r>
          </w:p>
        </w:tc>
        <w:tc>
          <w:tcPr>
            <w:tcW w:w="990" w:type="dxa"/>
            <w:vAlign w:val="center"/>
          </w:tcPr>
          <w:p w14:paraId="2C6161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2ED5DA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759</w:t>
            </w:r>
          </w:p>
        </w:tc>
        <w:tc>
          <w:tcPr>
            <w:tcW w:w="900" w:type="dxa"/>
            <w:vMerge/>
            <w:vAlign w:val="center"/>
          </w:tcPr>
          <w:p w14:paraId="5D2502AE" w14:textId="77777777" w:rsidR="00CA478F" w:rsidRPr="007F3A25" w:rsidRDefault="00CA478F" w:rsidP="00E338E7">
            <w:pPr>
              <w:rPr>
                <w:rFonts w:asciiTheme="minorHAnsi" w:hAnsiTheme="minorHAnsi" w:cstheme="minorHAnsi"/>
                <w:sz w:val="20"/>
                <w:szCs w:val="20"/>
              </w:rPr>
            </w:pPr>
          </w:p>
        </w:tc>
      </w:tr>
      <w:tr w:rsidR="00CA478F" w:rsidRPr="007F3A25" w14:paraId="7DD54A4B" w14:textId="77777777" w:rsidTr="00E338E7">
        <w:trPr>
          <w:trHeight w:val="140"/>
          <w:jc w:val="center"/>
        </w:trPr>
        <w:tc>
          <w:tcPr>
            <w:tcW w:w="979" w:type="dxa"/>
            <w:vAlign w:val="center"/>
          </w:tcPr>
          <w:p w14:paraId="35FFC05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2F81DF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810" w:type="dxa"/>
            <w:vAlign w:val="center"/>
          </w:tcPr>
          <w:p w14:paraId="246570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0.22</w:t>
            </w:r>
          </w:p>
        </w:tc>
        <w:tc>
          <w:tcPr>
            <w:tcW w:w="990" w:type="dxa"/>
            <w:vAlign w:val="center"/>
          </w:tcPr>
          <w:p w14:paraId="6295F96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0.32</w:t>
            </w:r>
          </w:p>
        </w:tc>
        <w:tc>
          <w:tcPr>
            <w:tcW w:w="990" w:type="dxa"/>
            <w:vAlign w:val="center"/>
          </w:tcPr>
          <w:p w14:paraId="2E8DE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487</w:t>
            </w:r>
          </w:p>
        </w:tc>
        <w:tc>
          <w:tcPr>
            <w:tcW w:w="900" w:type="dxa"/>
            <w:vMerge/>
            <w:vAlign w:val="center"/>
          </w:tcPr>
          <w:p w14:paraId="1565CF7A" w14:textId="77777777" w:rsidR="00CA478F" w:rsidRPr="007F3A25" w:rsidRDefault="00CA478F" w:rsidP="00E338E7">
            <w:pPr>
              <w:rPr>
                <w:rFonts w:asciiTheme="minorHAnsi" w:hAnsiTheme="minorHAnsi" w:cstheme="minorHAnsi"/>
                <w:sz w:val="20"/>
                <w:szCs w:val="20"/>
              </w:rPr>
            </w:pPr>
          </w:p>
        </w:tc>
      </w:tr>
      <w:tr w:rsidR="00CA478F" w:rsidRPr="007F3A25" w14:paraId="02E8B500" w14:textId="77777777" w:rsidTr="00E338E7">
        <w:trPr>
          <w:jc w:val="center"/>
        </w:trPr>
        <w:tc>
          <w:tcPr>
            <w:tcW w:w="5755" w:type="dxa"/>
            <w:gridSpan w:val="6"/>
            <w:vAlign w:val="center"/>
          </w:tcPr>
          <w:p w14:paraId="7A900A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percentage change between upper-band +1.5% and lower band -.1.5%</w:t>
            </w:r>
          </w:p>
        </w:tc>
      </w:tr>
      <w:tr w:rsidR="00CA478F" w:rsidRPr="007F3A25" w14:paraId="627CC486" w14:textId="77777777" w:rsidTr="00E338E7">
        <w:trPr>
          <w:jc w:val="center"/>
        </w:trPr>
        <w:tc>
          <w:tcPr>
            <w:tcW w:w="979" w:type="dxa"/>
            <w:vAlign w:val="center"/>
          </w:tcPr>
          <w:p w14:paraId="34745FF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6F91A1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810" w:type="dxa"/>
            <w:vAlign w:val="center"/>
          </w:tcPr>
          <w:p w14:paraId="40EAD3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0.02</w:t>
            </w:r>
          </w:p>
        </w:tc>
        <w:tc>
          <w:tcPr>
            <w:tcW w:w="990" w:type="dxa"/>
            <w:vAlign w:val="center"/>
          </w:tcPr>
          <w:p w14:paraId="0BC572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0.03</w:t>
            </w:r>
          </w:p>
        </w:tc>
        <w:tc>
          <w:tcPr>
            <w:tcW w:w="990" w:type="dxa"/>
            <w:vAlign w:val="center"/>
          </w:tcPr>
          <w:p w14:paraId="30D4B55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234</w:t>
            </w:r>
          </w:p>
        </w:tc>
        <w:tc>
          <w:tcPr>
            <w:tcW w:w="900" w:type="dxa"/>
            <w:vMerge w:val="restart"/>
            <w:vAlign w:val="center"/>
          </w:tcPr>
          <w:p w14:paraId="6B3EC7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0.70</w:t>
            </w:r>
          </w:p>
        </w:tc>
      </w:tr>
      <w:tr w:rsidR="00CA478F" w:rsidRPr="007F3A25" w14:paraId="2E59A27C" w14:textId="77777777" w:rsidTr="00E338E7">
        <w:trPr>
          <w:jc w:val="center"/>
        </w:trPr>
        <w:tc>
          <w:tcPr>
            <w:tcW w:w="979" w:type="dxa"/>
            <w:vAlign w:val="center"/>
          </w:tcPr>
          <w:p w14:paraId="678C377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939F5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0.70  </w:t>
            </w:r>
          </w:p>
        </w:tc>
        <w:tc>
          <w:tcPr>
            <w:tcW w:w="810" w:type="dxa"/>
            <w:vAlign w:val="center"/>
          </w:tcPr>
          <w:p w14:paraId="0F96A9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1.00</w:t>
            </w:r>
          </w:p>
        </w:tc>
        <w:tc>
          <w:tcPr>
            <w:tcW w:w="990" w:type="dxa"/>
            <w:vAlign w:val="center"/>
          </w:tcPr>
          <w:p w14:paraId="21F888F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56AB8F9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1103</w:t>
            </w:r>
          </w:p>
        </w:tc>
        <w:tc>
          <w:tcPr>
            <w:tcW w:w="900" w:type="dxa"/>
            <w:vMerge/>
            <w:vAlign w:val="center"/>
          </w:tcPr>
          <w:p w14:paraId="0EB0C3F1" w14:textId="77777777" w:rsidR="00CA478F" w:rsidRPr="007F3A25" w:rsidRDefault="00CA478F" w:rsidP="00E338E7">
            <w:pPr>
              <w:rPr>
                <w:rFonts w:asciiTheme="minorHAnsi" w:hAnsiTheme="minorHAnsi" w:cstheme="minorHAnsi"/>
                <w:sz w:val="20"/>
                <w:szCs w:val="20"/>
              </w:rPr>
            </w:pPr>
          </w:p>
        </w:tc>
      </w:tr>
      <w:tr w:rsidR="00CA478F" w:rsidRPr="007F3A25" w14:paraId="421D22AC" w14:textId="77777777" w:rsidTr="00E338E7">
        <w:trPr>
          <w:jc w:val="center"/>
        </w:trPr>
        <w:tc>
          <w:tcPr>
            <w:tcW w:w="979" w:type="dxa"/>
            <w:vAlign w:val="center"/>
          </w:tcPr>
          <w:p w14:paraId="3FBB2F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w:t>
            </w:r>
          </w:p>
        </w:tc>
        <w:tc>
          <w:tcPr>
            <w:tcW w:w="1086" w:type="dxa"/>
            <w:vAlign w:val="center"/>
          </w:tcPr>
          <w:p w14:paraId="0B25097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26E8CC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0.04</w:t>
            </w:r>
          </w:p>
        </w:tc>
        <w:tc>
          <w:tcPr>
            <w:tcW w:w="990" w:type="dxa"/>
            <w:vAlign w:val="center"/>
          </w:tcPr>
          <w:p w14:paraId="4C030C1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0.07</w:t>
            </w:r>
          </w:p>
        </w:tc>
        <w:tc>
          <w:tcPr>
            <w:tcW w:w="990" w:type="dxa"/>
            <w:vAlign w:val="center"/>
          </w:tcPr>
          <w:p w14:paraId="2BF450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253</w:t>
            </w:r>
          </w:p>
        </w:tc>
        <w:tc>
          <w:tcPr>
            <w:tcW w:w="900" w:type="dxa"/>
            <w:vMerge/>
            <w:vAlign w:val="center"/>
          </w:tcPr>
          <w:p w14:paraId="56BD9580" w14:textId="77777777" w:rsidR="00CA478F" w:rsidRPr="007F3A25" w:rsidRDefault="00CA478F" w:rsidP="00E338E7">
            <w:pPr>
              <w:rPr>
                <w:rFonts w:asciiTheme="minorHAnsi" w:hAnsiTheme="minorHAnsi" w:cstheme="minorHAnsi"/>
                <w:sz w:val="20"/>
                <w:szCs w:val="20"/>
              </w:rPr>
            </w:pPr>
          </w:p>
        </w:tc>
      </w:tr>
    </w:tbl>
    <w:p w14:paraId="72C7EBC9" w14:textId="66701D5D" w:rsidR="00CA478F" w:rsidRDefault="00CA478F" w:rsidP="00CA478F"/>
    <w:p w14:paraId="545C11D2" w14:textId="3B077AEF" w:rsidR="0029365F" w:rsidRPr="00546A28" w:rsidRDefault="0029365F" w:rsidP="0029365F">
      <w:pPr>
        <w:jc w:val="center"/>
      </w:pPr>
      <w:r w:rsidRPr="00546A28">
        <w:t xml:space="preserve">Table 10.1– </w:t>
      </w:r>
      <w:r w:rsidR="00546A28" w:rsidRPr="00546A28">
        <w:t xml:space="preserve">Accuracy Predictions on </w:t>
      </w:r>
      <w:r w:rsidR="00546A28" w:rsidRPr="00546A28">
        <w:rPr>
          <w:rStyle w:val="Heading1Char"/>
          <w:rFonts w:eastAsiaTheme="majorEastAsia"/>
          <w:b w:val="0"/>
          <w:bCs w:val="0"/>
          <w:sz w:val="24"/>
          <w:szCs w:val="24"/>
        </w:rPr>
        <w:t>Direction Detection by 6,10,14 days consecutive closing prices split week on week</w:t>
      </w:r>
      <w:r w:rsidR="00546A28" w:rsidRPr="00546A28">
        <w:t xml:space="preserve"> using</w:t>
      </w:r>
      <w:r w:rsidRPr="00546A28">
        <w:t xml:space="preserve"> R</w:t>
      </w:r>
      <w:r w:rsidR="006C7ABE">
        <w:t>F</w:t>
      </w:r>
      <w:r w:rsidRPr="00546A28">
        <w:t xml:space="preserve"> Classifier Model</w:t>
      </w:r>
    </w:p>
    <w:p w14:paraId="7623564B" w14:textId="77777777" w:rsidR="0029365F" w:rsidRDefault="0029365F" w:rsidP="00CA478F"/>
    <w:p w14:paraId="1FED5EE1" w14:textId="1FB48E42" w:rsidR="00BD18E1" w:rsidRDefault="00CA478F" w:rsidP="00CA478F">
      <w:pPr>
        <w:jc w:val="both"/>
      </w:pPr>
      <w:r w:rsidRPr="00066837">
        <w:t>From Table</w:t>
      </w:r>
      <w:r w:rsidR="00546A28">
        <w:t xml:space="preserve"> 10.1</w:t>
      </w:r>
      <w:r w:rsidRPr="00066837">
        <w:t xml:space="preserve">, it can be observed that </w:t>
      </w:r>
      <w:r w:rsidR="006B7F36">
        <w:t>RF</w:t>
      </w:r>
      <w:r w:rsidRPr="00066837">
        <w:t xml:space="preserve"> modelling done for percentage change in close price between upper-band +0.7% and lower band -.0.7% has given </w:t>
      </w:r>
      <w:r>
        <w:t>considerable</w:t>
      </w:r>
      <w:r w:rsidRPr="00066837">
        <w:t xml:space="preserve"> efficiency in prediction. </w:t>
      </w:r>
    </w:p>
    <w:p w14:paraId="68756D48" w14:textId="77777777" w:rsidR="00BD18E1" w:rsidRDefault="00BD18E1" w:rsidP="00BD18E1">
      <w:pPr>
        <w:rPr>
          <w:rStyle w:val="Strong"/>
          <w:color w:val="000000"/>
        </w:rPr>
      </w:pPr>
    </w:p>
    <w:p w14:paraId="5F37138D" w14:textId="54980E9D" w:rsidR="00CA478F" w:rsidRPr="0060348C" w:rsidRDefault="00CA478F" w:rsidP="00CA478F">
      <w:pPr>
        <w:pStyle w:val="Heading4"/>
        <w:rPr>
          <w:rFonts w:ascii="Times New Roman" w:hAnsi="Times New Roman" w:cs="Times New Roman"/>
        </w:rPr>
      </w:pPr>
      <w:r w:rsidRPr="0060348C">
        <w:rPr>
          <w:rStyle w:val="Strong"/>
          <w:rFonts w:ascii="Times New Roman" w:hAnsi="Times New Roman" w:cs="Times New Roman"/>
          <w:color w:val="000000"/>
        </w:rPr>
        <w:t>XG Boost Classifier</w:t>
      </w:r>
    </w:p>
    <w:p w14:paraId="0669456D" w14:textId="77777777" w:rsidR="00571E95" w:rsidRDefault="00571E95" w:rsidP="00CA478F"/>
    <w:tbl>
      <w:tblPr>
        <w:tblStyle w:val="TableGrid"/>
        <w:tblW w:w="0" w:type="auto"/>
        <w:jc w:val="center"/>
        <w:tblLook w:val="04A0" w:firstRow="1" w:lastRow="0" w:firstColumn="1" w:lastColumn="0" w:noHBand="0" w:noVBand="1"/>
      </w:tblPr>
      <w:tblGrid>
        <w:gridCol w:w="979"/>
        <w:gridCol w:w="1086"/>
        <w:gridCol w:w="720"/>
        <w:gridCol w:w="990"/>
        <w:gridCol w:w="990"/>
        <w:gridCol w:w="990"/>
      </w:tblGrid>
      <w:tr w:rsidR="00CA478F" w:rsidRPr="00A41922" w14:paraId="3FD49EDC" w14:textId="77777777" w:rsidTr="00E338E7">
        <w:trPr>
          <w:jc w:val="center"/>
        </w:trPr>
        <w:tc>
          <w:tcPr>
            <w:tcW w:w="979" w:type="dxa"/>
            <w:shd w:val="clear" w:color="auto" w:fill="D9D9D9" w:themeFill="background1" w:themeFillShade="D9"/>
            <w:vAlign w:val="center"/>
          </w:tcPr>
          <w:p w14:paraId="1AD44724"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B9F2B0" w14:textId="77777777" w:rsidR="00CA478F" w:rsidRPr="00A41922"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A41922">
              <w:rPr>
                <w:rFonts w:asciiTheme="minorHAnsi" w:hAnsiTheme="minorHAnsi" w:cstheme="minorHAnsi"/>
                <w:b/>
                <w:bCs/>
                <w:color w:val="000000"/>
                <w:sz w:val="20"/>
                <w:szCs w:val="20"/>
                <w:lang w:val="en-US" w:eastAsia="en-US"/>
              </w:rPr>
              <w:t>precision</w:t>
            </w:r>
          </w:p>
          <w:p w14:paraId="64A03622" w14:textId="77777777" w:rsidR="00CA478F" w:rsidRPr="00A41922"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1499B47"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recall</w:t>
            </w:r>
          </w:p>
          <w:p w14:paraId="2FD6E655"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24F2850"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f1-score</w:t>
            </w:r>
          </w:p>
          <w:p w14:paraId="11CA7250"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E901419"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b/>
                <w:bCs/>
                <w:color w:val="000000"/>
              </w:rPr>
            </w:pPr>
            <w:r w:rsidRPr="00A41922">
              <w:rPr>
                <w:rFonts w:asciiTheme="minorHAnsi" w:hAnsiTheme="minorHAnsi" w:cstheme="minorHAnsi"/>
                <w:b/>
                <w:bCs/>
                <w:color w:val="000000"/>
              </w:rPr>
              <w:t>support</w:t>
            </w:r>
          </w:p>
          <w:p w14:paraId="185FBCEE" w14:textId="77777777" w:rsidR="00CA478F" w:rsidRPr="00A41922"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BDFB2A1" w14:textId="77777777" w:rsidR="00CA478F" w:rsidRPr="00A41922" w:rsidRDefault="00CA478F" w:rsidP="00E338E7">
            <w:pPr>
              <w:rPr>
                <w:rFonts w:asciiTheme="minorHAnsi" w:hAnsiTheme="minorHAnsi" w:cstheme="minorHAnsi"/>
                <w:b/>
                <w:bCs/>
                <w:sz w:val="20"/>
                <w:szCs w:val="20"/>
              </w:rPr>
            </w:pPr>
            <w:r w:rsidRPr="00A41922">
              <w:rPr>
                <w:rFonts w:asciiTheme="minorHAnsi" w:hAnsiTheme="minorHAnsi" w:cstheme="minorHAnsi"/>
                <w:b/>
                <w:bCs/>
                <w:sz w:val="20"/>
                <w:szCs w:val="20"/>
              </w:rPr>
              <w:t>accuracy score</w:t>
            </w:r>
          </w:p>
        </w:tc>
      </w:tr>
      <w:tr w:rsidR="00CA478F" w:rsidRPr="00A41922" w14:paraId="3DB364CF" w14:textId="77777777" w:rsidTr="00E338E7">
        <w:trPr>
          <w:jc w:val="center"/>
        </w:trPr>
        <w:tc>
          <w:tcPr>
            <w:tcW w:w="5755" w:type="dxa"/>
            <w:gridSpan w:val="6"/>
            <w:vAlign w:val="center"/>
          </w:tcPr>
          <w:p w14:paraId="5ADF25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+0.7% and lower band -.07%</w:t>
            </w:r>
          </w:p>
        </w:tc>
      </w:tr>
      <w:tr w:rsidR="00CA478F" w:rsidRPr="00A41922" w14:paraId="5505DD14" w14:textId="77777777" w:rsidTr="00E338E7">
        <w:trPr>
          <w:trHeight w:val="140"/>
          <w:jc w:val="center"/>
        </w:trPr>
        <w:tc>
          <w:tcPr>
            <w:tcW w:w="979" w:type="dxa"/>
            <w:vAlign w:val="center"/>
          </w:tcPr>
          <w:p w14:paraId="262F327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7BAED95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0.39</w:t>
            </w:r>
          </w:p>
        </w:tc>
        <w:tc>
          <w:tcPr>
            <w:tcW w:w="720" w:type="dxa"/>
            <w:vAlign w:val="center"/>
          </w:tcPr>
          <w:p w14:paraId="7DD4B29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0.16</w:t>
            </w:r>
          </w:p>
        </w:tc>
        <w:tc>
          <w:tcPr>
            <w:tcW w:w="990" w:type="dxa"/>
            <w:vAlign w:val="center"/>
          </w:tcPr>
          <w:p w14:paraId="63D4893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0.23</w:t>
            </w:r>
          </w:p>
        </w:tc>
        <w:tc>
          <w:tcPr>
            <w:tcW w:w="990" w:type="dxa"/>
            <w:vAlign w:val="center"/>
          </w:tcPr>
          <w:p w14:paraId="6BA22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384</w:t>
            </w:r>
          </w:p>
        </w:tc>
        <w:tc>
          <w:tcPr>
            <w:tcW w:w="990" w:type="dxa"/>
            <w:vMerge w:val="restart"/>
            <w:vAlign w:val="center"/>
          </w:tcPr>
          <w:p w14:paraId="466CBFC6"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r w:rsidRPr="00A41922">
              <w:rPr>
                <w:rFonts w:asciiTheme="minorHAnsi" w:hAnsiTheme="minorHAnsi" w:cstheme="minorHAnsi"/>
                <w:color w:val="212121"/>
                <w:shd w:val="clear" w:color="auto" w:fill="FFFFFF"/>
              </w:rPr>
              <w:t>0.40</w:t>
            </w:r>
          </w:p>
        </w:tc>
      </w:tr>
      <w:tr w:rsidR="00CA478F" w:rsidRPr="00A41922" w14:paraId="5833B090" w14:textId="77777777" w:rsidTr="00E338E7">
        <w:trPr>
          <w:trHeight w:val="140"/>
          <w:jc w:val="center"/>
        </w:trPr>
        <w:tc>
          <w:tcPr>
            <w:tcW w:w="979" w:type="dxa"/>
            <w:vAlign w:val="center"/>
          </w:tcPr>
          <w:p w14:paraId="5CFF336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4564399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0.43</w:t>
            </w:r>
          </w:p>
        </w:tc>
        <w:tc>
          <w:tcPr>
            <w:tcW w:w="720" w:type="dxa"/>
            <w:vAlign w:val="center"/>
          </w:tcPr>
          <w:p w14:paraId="3102CFD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0.61</w:t>
            </w:r>
          </w:p>
        </w:tc>
        <w:tc>
          <w:tcPr>
            <w:tcW w:w="990" w:type="dxa"/>
            <w:vAlign w:val="center"/>
          </w:tcPr>
          <w:p w14:paraId="53EB5CF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0.51</w:t>
            </w:r>
          </w:p>
        </w:tc>
        <w:tc>
          <w:tcPr>
            <w:tcW w:w="990" w:type="dxa"/>
            <w:vAlign w:val="center"/>
          </w:tcPr>
          <w:p w14:paraId="075A59F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386</w:t>
            </w:r>
          </w:p>
        </w:tc>
        <w:tc>
          <w:tcPr>
            <w:tcW w:w="990" w:type="dxa"/>
            <w:vMerge/>
            <w:vAlign w:val="center"/>
          </w:tcPr>
          <w:p w14:paraId="303ABB64"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6B0DD14" w14:textId="77777777" w:rsidTr="00E338E7">
        <w:trPr>
          <w:trHeight w:val="140"/>
          <w:jc w:val="center"/>
        </w:trPr>
        <w:tc>
          <w:tcPr>
            <w:tcW w:w="979" w:type="dxa"/>
            <w:vAlign w:val="center"/>
          </w:tcPr>
          <w:p w14:paraId="520957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4B7C5AB4"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0.35</w:t>
            </w:r>
          </w:p>
        </w:tc>
        <w:tc>
          <w:tcPr>
            <w:tcW w:w="720" w:type="dxa"/>
            <w:vAlign w:val="center"/>
          </w:tcPr>
          <w:p w14:paraId="7CB085AD"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990" w:type="dxa"/>
            <w:vAlign w:val="center"/>
          </w:tcPr>
          <w:p w14:paraId="1B0539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0.38</w:t>
            </w:r>
          </w:p>
        </w:tc>
        <w:tc>
          <w:tcPr>
            <w:tcW w:w="990" w:type="dxa"/>
            <w:vAlign w:val="center"/>
          </w:tcPr>
          <w:p w14:paraId="3275328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344</w:t>
            </w:r>
          </w:p>
        </w:tc>
        <w:tc>
          <w:tcPr>
            <w:tcW w:w="990" w:type="dxa"/>
            <w:vMerge/>
            <w:vAlign w:val="center"/>
          </w:tcPr>
          <w:p w14:paraId="5520CEF8" w14:textId="77777777" w:rsidR="00CA478F" w:rsidRPr="00A41922"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A41922" w14:paraId="63737BEF" w14:textId="77777777" w:rsidTr="00E338E7">
        <w:trPr>
          <w:jc w:val="center"/>
        </w:trPr>
        <w:tc>
          <w:tcPr>
            <w:tcW w:w="5755" w:type="dxa"/>
            <w:gridSpan w:val="6"/>
            <w:vAlign w:val="center"/>
          </w:tcPr>
          <w:p w14:paraId="2A1E321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+1.0% and lower band -.1.0%</w:t>
            </w:r>
          </w:p>
        </w:tc>
      </w:tr>
      <w:tr w:rsidR="00CA478F" w:rsidRPr="00A41922" w14:paraId="2BB99C3C" w14:textId="77777777" w:rsidTr="00E338E7">
        <w:trPr>
          <w:trHeight w:val="140"/>
          <w:jc w:val="center"/>
        </w:trPr>
        <w:tc>
          <w:tcPr>
            <w:tcW w:w="979" w:type="dxa"/>
            <w:vAlign w:val="center"/>
          </w:tcPr>
          <w:p w14:paraId="60665DC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5228B95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0.40</w:t>
            </w:r>
          </w:p>
        </w:tc>
        <w:tc>
          <w:tcPr>
            <w:tcW w:w="720" w:type="dxa"/>
            <w:vAlign w:val="center"/>
          </w:tcPr>
          <w:p w14:paraId="7F5A35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42BD071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8C52DD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313</w:t>
            </w:r>
          </w:p>
        </w:tc>
        <w:tc>
          <w:tcPr>
            <w:tcW w:w="990" w:type="dxa"/>
            <w:vMerge w:val="restart"/>
            <w:vAlign w:val="center"/>
          </w:tcPr>
          <w:p w14:paraId="6F7D0F1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0.48</w:t>
            </w:r>
          </w:p>
        </w:tc>
      </w:tr>
      <w:tr w:rsidR="00CA478F" w:rsidRPr="00A41922" w14:paraId="031C0619" w14:textId="77777777" w:rsidTr="00E338E7">
        <w:trPr>
          <w:trHeight w:val="140"/>
          <w:jc w:val="center"/>
        </w:trPr>
        <w:tc>
          <w:tcPr>
            <w:tcW w:w="979" w:type="dxa"/>
            <w:vAlign w:val="center"/>
          </w:tcPr>
          <w:p w14:paraId="0AAB7567"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6EC3AE7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0.49</w:t>
            </w:r>
          </w:p>
        </w:tc>
        <w:tc>
          <w:tcPr>
            <w:tcW w:w="720" w:type="dxa"/>
            <w:vAlign w:val="center"/>
          </w:tcPr>
          <w:p w14:paraId="6408A7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0.90</w:t>
            </w:r>
          </w:p>
        </w:tc>
        <w:tc>
          <w:tcPr>
            <w:tcW w:w="990" w:type="dxa"/>
            <w:vAlign w:val="center"/>
          </w:tcPr>
          <w:p w14:paraId="3B139F5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0.64</w:t>
            </w:r>
          </w:p>
        </w:tc>
        <w:tc>
          <w:tcPr>
            <w:tcW w:w="990" w:type="dxa"/>
            <w:vAlign w:val="center"/>
          </w:tcPr>
          <w:p w14:paraId="7AD46388"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521</w:t>
            </w:r>
          </w:p>
        </w:tc>
        <w:tc>
          <w:tcPr>
            <w:tcW w:w="990" w:type="dxa"/>
            <w:vMerge/>
            <w:vAlign w:val="center"/>
          </w:tcPr>
          <w:p w14:paraId="40FB4893" w14:textId="77777777" w:rsidR="00CA478F" w:rsidRPr="00A41922" w:rsidRDefault="00CA478F" w:rsidP="00E338E7">
            <w:pPr>
              <w:rPr>
                <w:rFonts w:asciiTheme="minorHAnsi" w:hAnsiTheme="minorHAnsi" w:cstheme="minorHAnsi"/>
                <w:sz w:val="20"/>
                <w:szCs w:val="20"/>
              </w:rPr>
            </w:pPr>
          </w:p>
        </w:tc>
      </w:tr>
      <w:tr w:rsidR="00CA478F" w:rsidRPr="00A41922" w14:paraId="74B34934" w14:textId="77777777" w:rsidTr="00E338E7">
        <w:trPr>
          <w:trHeight w:val="140"/>
          <w:jc w:val="center"/>
        </w:trPr>
        <w:tc>
          <w:tcPr>
            <w:tcW w:w="979" w:type="dxa"/>
            <w:vAlign w:val="center"/>
          </w:tcPr>
          <w:p w14:paraId="6522A6A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7D5F352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0.37</w:t>
            </w:r>
          </w:p>
        </w:tc>
        <w:tc>
          <w:tcPr>
            <w:tcW w:w="720" w:type="dxa"/>
            <w:vAlign w:val="center"/>
          </w:tcPr>
          <w:p w14:paraId="4886C84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0.14</w:t>
            </w:r>
          </w:p>
        </w:tc>
        <w:tc>
          <w:tcPr>
            <w:tcW w:w="990" w:type="dxa"/>
            <w:vAlign w:val="center"/>
          </w:tcPr>
          <w:p w14:paraId="75BEEF3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0.20</w:t>
            </w:r>
          </w:p>
        </w:tc>
        <w:tc>
          <w:tcPr>
            <w:tcW w:w="990" w:type="dxa"/>
            <w:vAlign w:val="center"/>
          </w:tcPr>
          <w:p w14:paraId="38EAEDA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280</w:t>
            </w:r>
          </w:p>
        </w:tc>
        <w:tc>
          <w:tcPr>
            <w:tcW w:w="990" w:type="dxa"/>
            <w:vMerge/>
            <w:vAlign w:val="center"/>
          </w:tcPr>
          <w:p w14:paraId="27AB60F4" w14:textId="77777777" w:rsidR="00CA478F" w:rsidRPr="00A41922" w:rsidRDefault="00CA478F" w:rsidP="00E338E7">
            <w:pPr>
              <w:rPr>
                <w:rFonts w:asciiTheme="minorHAnsi" w:hAnsiTheme="minorHAnsi" w:cstheme="minorHAnsi"/>
                <w:sz w:val="20"/>
                <w:szCs w:val="20"/>
              </w:rPr>
            </w:pPr>
          </w:p>
        </w:tc>
      </w:tr>
      <w:tr w:rsidR="00CA478F" w:rsidRPr="00A41922" w14:paraId="7AAECE61" w14:textId="77777777" w:rsidTr="00E338E7">
        <w:trPr>
          <w:jc w:val="center"/>
        </w:trPr>
        <w:tc>
          <w:tcPr>
            <w:tcW w:w="5755" w:type="dxa"/>
            <w:gridSpan w:val="6"/>
            <w:vAlign w:val="center"/>
          </w:tcPr>
          <w:p w14:paraId="1D0C448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percentage change between upper-band +1.5% and lower band -.1.5%</w:t>
            </w:r>
          </w:p>
        </w:tc>
      </w:tr>
      <w:tr w:rsidR="00CA478F" w:rsidRPr="00A41922" w14:paraId="79E2D3A6" w14:textId="77777777" w:rsidTr="00E338E7">
        <w:trPr>
          <w:jc w:val="center"/>
        </w:trPr>
        <w:tc>
          <w:tcPr>
            <w:tcW w:w="979" w:type="dxa"/>
            <w:vAlign w:val="center"/>
          </w:tcPr>
          <w:p w14:paraId="1F3054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w:t>
            </w:r>
          </w:p>
        </w:tc>
        <w:tc>
          <w:tcPr>
            <w:tcW w:w="1086" w:type="dxa"/>
            <w:vAlign w:val="center"/>
          </w:tcPr>
          <w:p w14:paraId="1C23B6B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0.42</w:t>
            </w:r>
          </w:p>
        </w:tc>
        <w:tc>
          <w:tcPr>
            <w:tcW w:w="720" w:type="dxa"/>
            <w:vAlign w:val="center"/>
          </w:tcPr>
          <w:p w14:paraId="21261BAC"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0.05</w:t>
            </w:r>
          </w:p>
        </w:tc>
        <w:tc>
          <w:tcPr>
            <w:tcW w:w="990" w:type="dxa"/>
            <w:vAlign w:val="center"/>
          </w:tcPr>
          <w:p w14:paraId="4E005300"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7D7D05B5"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213</w:t>
            </w:r>
          </w:p>
        </w:tc>
        <w:tc>
          <w:tcPr>
            <w:tcW w:w="990" w:type="dxa"/>
            <w:vMerge w:val="restart"/>
            <w:vAlign w:val="center"/>
          </w:tcPr>
          <w:p w14:paraId="4050E15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color w:val="212121"/>
                <w:sz w:val="20"/>
                <w:szCs w:val="20"/>
                <w:shd w:val="clear" w:color="auto" w:fill="FFFFFF"/>
              </w:rPr>
              <w:t>0.64</w:t>
            </w:r>
          </w:p>
        </w:tc>
      </w:tr>
      <w:tr w:rsidR="00CA478F" w:rsidRPr="00A41922" w14:paraId="2CCF835F" w14:textId="77777777" w:rsidTr="00E338E7">
        <w:trPr>
          <w:jc w:val="center"/>
        </w:trPr>
        <w:tc>
          <w:tcPr>
            <w:tcW w:w="979" w:type="dxa"/>
            <w:vAlign w:val="center"/>
          </w:tcPr>
          <w:p w14:paraId="0DDE74DA"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w:t>
            </w:r>
          </w:p>
        </w:tc>
        <w:tc>
          <w:tcPr>
            <w:tcW w:w="1086" w:type="dxa"/>
            <w:vAlign w:val="center"/>
          </w:tcPr>
          <w:p w14:paraId="2A359841"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0.65</w:t>
            </w:r>
          </w:p>
        </w:tc>
        <w:tc>
          <w:tcPr>
            <w:tcW w:w="720" w:type="dxa"/>
            <w:vAlign w:val="center"/>
          </w:tcPr>
          <w:p w14:paraId="651EACE9"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0.98</w:t>
            </w:r>
          </w:p>
        </w:tc>
        <w:tc>
          <w:tcPr>
            <w:tcW w:w="990" w:type="dxa"/>
            <w:vAlign w:val="center"/>
          </w:tcPr>
          <w:p w14:paraId="64DC426E"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0.78</w:t>
            </w:r>
          </w:p>
        </w:tc>
        <w:tc>
          <w:tcPr>
            <w:tcW w:w="990" w:type="dxa"/>
            <w:vAlign w:val="center"/>
          </w:tcPr>
          <w:p w14:paraId="70ED635B"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704</w:t>
            </w:r>
          </w:p>
        </w:tc>
        <w:tc>
          <w:tcPr>
            <w:tcW w:w="990" w:type="dxa"/>
            <w:vMerge/>
            <w:vAlign w:val="center"/>
          </w:tcPr>
          <w:p w14:paraId="5E097B64" w14:textId="77777777" w:rsidR="00CA478F" w:rsidRPr="00A41922" w:rsidRDefault="00CA478F" w:rsidP="00E338E7">
            <w:pPr>
              <w:rPr>
                <w:rFonts w:asciiTheme="minorHAnsi" w:hAnsiTheme="minorHAnsi" w:cstheme="minorHAnsi"/>
                <w:sz w:val="20"/>
                <w:szCs w:val="20"/>
              </w:rPr>
            </w:pPr>
          </w:p>
        </w:tc>
      </w:tr>
      <w:tr w:rsidR="00CA478F" w:rsidRPr="00A41922" w14:paraId="001628C8" w14:textId="77777777" w:rsidTr="00E338E7">
        <w:trPr>
          <w:jc w:val="center"/>
        </w:trPr>
        <w:tc>
          <w:tcPr>
            <w:tcW w:w="979" w:type="dxa"/>
            <w:vAlign w:val="center"/>
          </w:tcPr>
          <w:p w14:paraId="2FEF9766"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2</w:t>
            </w:r>
          </w:p>
        </w:tc>
        <w:tc>
          <w:tcPr>
            <w:tcW w:w="1086" w:type="dxa"/>
            <w:vAlign w:val="center"/>
          </w:tcPr>
          <w:p w14:paraId="158FED4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0.56</w:t>
            </w:r>
          </w:p>
        </w:tc>
        <w:tc>
          <w:tcPr>
            <w:tcW w:w="720" w:type="dxa"/>
            <w:vAlign w:val="center"/>
          </w:tcPr>
          <w:p w14:paraId="4D8DE893"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0.08</w:t>
            </w:r>
          </w:p>
        </w:tc>
        <w:tc>
          <w:tcPr>
            <w:tcW w:w="990" w:type="dxa"/>
            <w:vAlign w:val="center"/>
          </w:tcPr>
          <w:p w14:paraId="582022F2"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0.13</w:t>
            </w:r>
          </w:p>
        </w:tc>
        <w:tc>
          <w:tcPr>
            <w:tcW w:w="990" w:type="dxa"/>
            <w:vAlign w:val="center"/>
          </w:tcPr>
          <w:p w14:paraId="63E98C0F" w14:textId="77777777" w:rsidR="00CA478F" w:rsidRPr="00A41922" w:rsidRDefault="00CA478F" w:rsidP="00E338E7">
            <w:pPr>
              <w:rPr>
                <w:rFonts w:asciiTheme="minorHAnsi" w:hAnsiTheme="minorHAnsi" w:cstheme="minorHAnsi"/>
                <w:sz w:val="20"/>
                <w:szCs w:val="20"/>
              </w:rPr>
            </w:pPr>
            <w:r w:rsidRPr="00A41922">
              <w:rPr>
                <w:rFonts w:asciiTheme="minorHAnsi" w:hAnsiTheme="minorHAnsi" w:cstheme="minorHAnsi"/>
                <w:sz w:val="20"/>
                <w:szCs w:val="20"/>
              </w:rPr>
              <w:t>197</w:t>
            </w:r>
          </w:p>
        </w:tc>
        <w:tc>
          <w:tcPr>
            <w:tcW w:w="990" w:type="dxa"/>
            <w:vMerge/>
            <w:vAlign w:val="center"/>
          </w:tcPr>
          <w:p w14:paraId="11AEF5BE" w14:textId="77777777" w:rsidR="00CA478F" w:rsidRPr="00A41922" w:rsidRDefault="00CA478F" w:rsidP="00E338E7">
            <w:pPr>
              <w:rPr>
                <w:rFonts w:asciiTheme="minorHAnsi" w:hAnsiTheme="minorHAnsi" w:cstheme="minorHAnsi"/>
                <w:sz w:val="20"/>
                <w:szCs w:val="20"/>
              </w:rPr>
            </w:pPr>
          </w:p>
        </w:tc>
      </w:tr>
    </w:tbl>
    <w:p w14:paraId="175C05B1" w14:textId="77777777" w:rsidR="00DB6EF1" w:rsidRDefault="00DB6EF1" w:rsidP="00DB6EF1">
      <w:pPr>
        <w:jc w:val="center"/>
      </w:pPr>
    </w:p>
    <w:p w14:paraId="756BDB73" w14:textId="2DC61850" w:rsidR="00DB6EF1" w:rsidRPr="00546A28" w:rsidRDefault="00DB6EF1" w:rsidP="00DB6EF1">
      <w:pPr>
        <w:jc w:val="center"/>
      </w:pPr>
      <w:r w:rsidRPr="00546A28">
        <w:lastRenderedPageBreak/>
        <w:t>Table 10.</w:t>
      </w:r>
      <w:r>
        <w:t>2</w:t>
      </w:r>
      <w:r w:rsidRPr="00546A28">
        <w:t xml:space="preserve">– Accuracy Predictions on </w:t>
      </w:r>
      <w:r w:rsidRPr="00546A28">
        <w:rPr>
          <w:rStyle w:val="Heading1Char"/>
          <w:rFonts w:eastAsiaTheme="majorEastAsia"/>
          <w:b w:val="0"/>
          <w:bCs w:val="0"/>
          <w:sz w:val="24"/>
          <w:szCs w:val="24"/>
        </w:rPr>
        <w:t>Direction Detection by 6,10,14 days consecutive closing prices split week on week</w:t>
      </w:r>
      <w:r w:rsidRPr="00546A28">
        <w:t xml:space="preserve"> using </w:t>
      </w:r>
      <w:r w:rsidR="00571E95" w:rsidRPr="00571E95">
        <w:t>XG Boost Classifier</w:t>
      </w:r>
      <w:r w:rsidR="00571E95">
        <w:t xml:space="preserve"> </w:t>
      </w:r>
      <w:r w:rsidRPr="00546A28">
        <w:t>Model</w:t>
      </w:r>
    </w:p>
    <w:p w14:paraId="6D274151" w14:textId="77777777" w:rsidR="00CA478F" w:rsidRDefault="00CA478F" w:rsidP="00CA478F"/>
    <w:p w14:paraId="3E8E8684" w14:textId="5C84C578" w:rsidR="00CA478F" w:rsidRDefault="00CA478F" w:rsidP="00CA478F">
      <w:pPr>
        <w:jc w:val="both"/>
      </w:pPr>
      <w:r w:rsidRPr="009522E7">
        <w:t>From Table</w:t>
      </w:r>
      <w:r w:rsidR="006B57ED">
        <w:t xml:space="preserve"> 10.2</w:t>
      </w:r>
      <w:r w:rsidRPr="009522E7">
        <w:t xml:space="preserve">, it can be observed that </w:t>
      </w:r>
      <w:r w:rsidR="00A7682E">
        <w:t>LR</w:t>
      </w:r>
      <w:r w:rsidRPr="009522E7">
        <w:t xml:space="preserve"> modelling done for percentage change in close price between upper-band +1.5% and lower band -.1.5% has given the highest efficiency in prediction. However, it predicts only neutral direction with 0.65 precision but it</w:t>
      </w:r>
      <w:r>
        <w:t>s</w:t>
      </w:r>
      <w:r w:rsidRPr="009522E7">
        <w:t xml:space="preserve"> precision for predicting upward or downward trend should have been still better. Hence, </w:t>
      </w:r>
      <w:r w:rsidRPr="009522E7">
        <w:rPr>
          <w:rStyle w:val="Strong"/>
          <w:color w:val="000000"/>
        </w:rPr>
        <w:t xml:space="preserve">XG Boost </w:t>
      </w:r>
      <w:r w:rsidRPr="009522E7">
        <w:t>Modelling results can be considered but with caution.</w:t>
      </w:r>
    </w:p>
    <w:p w14:paraId="79CF7418" w14:textId="77777777" w:rsidR="00BD18E1" w:rsidRDefault="00BD18E1" w:rsidP="00CA478F">
      <w:pPr>
        <w:jc w:val="both"/>
      </w:pPr>
    </w:p>
    <w:p w14:paraId="7CCB557C" w14:textId="5D822589" w:rsidR="00CA478F" w:rsidRPr="00BD18E1" w:rsidRDefault="00CA478F" w:rsidP="00BD18E1">
      <w:pPr>
        <w:pStyle w:val="Heading3"/>
        <w:ind w:left="0"/>
        <w:rPr>
          <w:b w:val="0"/>
          <w:bCs/>
          <w:sz w:val="24"/>
        </w:rPr>
      </w:pPr>
      <w:r w:rsidRPr="00BD18E1">
        <w:rPr>
          <w:bCs/>
          <w:sz w:val="24"/>
        </w:rPr>
        <w:t>Go Long Direction Prediction using Technical Indicators</w:t>
      </w:r>
    </w:p>
    <w:p w14:paraId="5F7AF1B7" w14:textId="3E0F6D06" w:rsidR="00CA478F" w:rsidRPr="00BD18E1" w:rsidRDefault="00CA478F" w:rsidP="00CA478F">
      <w:pPr>
        <w:rPr>
          <w:b/>
          <w:bCs/>
        </w:rPr>
      </w:pPr>
      <w:r w:rsidRPr="00BD18E1">
        <w:rPr>
          <w:b/>
          <w:bCs/>
        </w:rPr>
        <w:t>(0-Non positive,1-Positive</w:t>
      </w:r>
      <w:r w:rsidR="00A41922" w:rsidRPr="00BD18E1">
        <w:rPr>
          <w:b/>
          <w:bCs/>
        </w:rPr>
        <w:t>)</w:t>
      </w:r>
      <w:r w:rsidR="00A41922">
        <w:rPr>
          <w:b/>
          <w:bCs/>
        </w:rPr>
        <w:t>:</w:t>
      </w:r>
      <w:r w:rsidR="00A41922" w:rsidRPr="000B6AD7">
        <w:t xml:space="preserve"> The</w:t>
      </w:r>
      <w:r w:rsidRPr="000B6AD7">
        <w:t xml:space="preserv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A97E442" w14:textId="77777777" w:rsidR="00CA478F" w:rsidRPr="000B6AD7" w:rsidRDefault="00CA478F" w:rsidP="00CA478F"/>
    <w:p w14:paraId="001C653D" w14:textId="56315923" w:rsidR="00CA478F"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6C7AB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5C647D8C" w14:textId="77777777" w:rsidR="00CA478F" w:rsidRPr="00B540A6" w:rsidRDefault="00CA478F" w:rsidP="00CA478F"/>
    <w:tbl>
      <w:tblPr>
        <w:tblStyle w:val="TableGrid"/>
        <w:tblW w:w="0" w:type="auto"/>
        <w:jc w:val="center"/>
        <w:tblLook w:val="04A0" w:firstRow="1" w:lastRow="0" w:firstColumn="1" w:lastColumn="0" w:noHBand="0" w:noVBand="1"/>
      </w:tblPr>
      <w:tblGrid>
        <w:gridCol w:w="979"/>
        <w:gridCol w:w="1075"/>
        <w:gridCol w:w="806"/>
        <w:gridCol w:w="982"/>
        <w:gridCol w:w="980"/>
        <w:gridCol w:w="998"/>
        <w:gridCol w:w="745"/>
      </w:tblGrid>
      <w:tr w:rsidR="00CA478F" w:rsidRPr="007F3A25" w14:paraId="10BCF008" w14:textId="77777777" w:rsidTr="00E338E7">
        <w:trPr>
          <w:trHeight w:val="827"/>
          <w:jc w:val="center"/>
        </w:trPr>
        <w:tc>
          <w:tcPr>
            <w:tcW w:w="979" w:type="dxa"/>
            <w:shd w:val="clear" w:color="auto" w:fill="D9D9D9" w:themeFill="background1" w:themeFillShade="D9"/>
            <w:vAlign w:val="center"/>
          </w:tcPr>
          <w:p w14:paraId="16313A0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798C026B"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0B45C7F3"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0F14592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AADA0B0" w14:textId="77777777" w:rsidR="00CA478F" w:rsidRPr="007F3A25"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11FA402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487BE532" w14:textId="77777777" w:rsidR="00CA478F" w:rsidRPr="007F3A25"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54147E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1464F24" w14:textId="77777777" w:rsidR="00CA478F" w:rsidRPr="007F3A25"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7156F2F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45" w:type="dxa"/>
            <w:shd w:val="clear" w:color="auto" w:fill="D9D9D9" w:themeFill="background1" w:themeFillShade="D9"/>
            <w:vAlign w:val="center"/>
          </w:tcPr>
          <w:p w14:paraId="2FB3D43C"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0E1C7DB" w14:textId="77777777" w:rsidR="00CA478F" w:rsidRPr="007F3A25" w:rsidRDefault="00CA478F" w:rsidP="00E338E7">
            <w:pPr>
              <w:rPr>
                <w:rFonts w:asciiTheme="minorHAnsi" w:hAnsiTheme="minorHAnsi" w:cstheme="minorHAnsi"/>
                <w:b/>
                <w:bCs/>
                <w:sz w:val="20"/>
                <w:szCs w:val="20"/>
              </w:rPr>
            </w:pPr>
          </w:p>
        </w:tc>
      </w:tr>
      <w:tr w:rsidR="00CA478F" w:rsidRPr="007F3A25" w14:paraId="10191A5C" w14:textId="77777777" w:rsidTr="00E338E7">
        <w:trPr>
          <w:jc w:val="center"/>
        </w:trPr>
        <w:tc>
          <w:tcPr>
            <w:tcW w:w="5820" w:type="dxa"/>
            <w:gridSpan w:val="6"/>
            <w:vAlign w:val="center"/>
          </w:tcPr>
          <w:p w14:paraId="3B5123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45" w:type="dxa"/>
            <w:vAlign w:val="center"/>
          </w:tcPr>
          <w:p w14:paraId="32D42841" w14:textId="77777777" w:rsidR="00CA478F" w:rsidRPr="007F3A25" w:rsidRDefault="00CA478F" w:rsidP="00E338E7">
            <w:pPr>
              <w:rPr>
                <w:rFonts w:asciiTheme="minorHAnsi" w:hAnsiTheme="minorHAnsi" w:cstheme="minorHAnsi"/>
                <w:sz w:val="20"/>
                <w:szCs w:val="20"/>
              </w:rPr>
            </w:pPr>
          </w:p>
        </w:tc>
      </w:tr>
      <w:tr w:rsidR="00CA478F" w:rsidRPr="007F3A25" w14:paraId="43086220" w14:textId="77777777" w:rsidTr="00E338E7">
        <w:trPr>
          <w:trHeight w:val="140"/>
          <w:jc w:val="center"/>
        </w:trPr>
        <w:tc>
          <w:tcPr>
            <w:tcW w:w="979" w:type="dxa"/>
            <w:vAlign w:val="center"/>
          </w:tcPr>
          <w:p w14:paraId="2E14FF9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769EC2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806" w:type="dxa"/>
            <w:vAlign w:val="center"/>
          </w:tcPr>
          <w:p w14:paraId="43942B1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0.99  </w:t>
            </w:r>
          </w:p>
        </w:tc>
        <w:tc>
          <w:tcPr>
            <w:tcW w:w="982" w:type="dxa"/>
            <w:vAlign w:val="center"/>
          </w:tcPr>
          <w:p w14:paraId="2645735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0.94</w:t>
            </w:r>
          </w:p>
        </w:tc>
        <w:tc>
          <w:tcPr>
            <w:tcW w:w="980" w:type="dxa"/>
            <w:vAlign w:val="center"/>
          </w:tcPr>
          <w:p w14:paraId="51657DC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998" w:type="dxa"/>
            <w:vMerge w:val="restart"/>
            <w:vAlign w:val="center"/>
          </w:tcPr>
          <w:p w14:paraId="3D96501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0.92</w:t>
            </w:r>
          </w:p>
        </w:tc>
        <w:tc>
          <w:tcPr>
            <w:tcW w:w="745" w:type="dxa"/>
            <w:vMerge w:val="restart"/>
            <w:vAlign w:val="center"/>
          </w:tcPr>
          <w:p w14:paraId="4A8A9F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0.91</w:t>
            </w:r>
          </w:p>
        </w:tc>
      </w:tr>
      <w:tr w:rsidR="00CA478F" w:rsidRPr="007F3A25" w14:paraId="2955D5A2" w14:textId="77777777" w:rsidTr="00E338E7">
        <w:trPr>
          <w:trHeight w:val="140"/>
          <w:jc w:val="center"/>
        </w:trPr>
        <w:tc>
          <w:tcPr>
            <w:tcW w:w="979" w:type="dxa"/>
            <w:vAlign w:val="center"/>
          </w:tcPr>
          <w:p w14:paraId="33A93FF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7F08A8F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0.98</w:t>
            </w:r>
          </w:p>
        </w:tc>
        <w:tc>
          <w:tcPr>
            <w:tcW w:w="806" w:type="dxa"/>
            <w:vAlign w:val="center"/>
          </w:tcPr>
          <w:p w14:paraId="0A48218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0.83</w:t>
            </w:r>
          </w:p>
        </w:tc>
        <w:tc>
          <w:tcPr>
            <w:tcW w:w="982" w:type="dxa"/>
            <w:vAlign w:val="center"/>
          </w:tcPr>
          <w:p w14:paraId="0C3BA259"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0.90</w:t>
            </w:r>
          </w:p>
        </w:tc>
        <w:tc>
          <w:tcPr>
            <w:tcW w:w="980" w:type="dxa"/>
            <w:vAlign w:val="center"/>
          </w:tcPr>
          <w:p w14:paraId="66CFE3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998" w:type="dxa"/>
            <w:vMerge/>
            <w:vAlign w:val="center"/>
          </w:tcPr>
          <w:p w14:paraId="5054EE8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654F2BF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5BB6B1" w14:textId="77777777" w:rsidTr="00E338E7">
        <w:trPr>
          <w:trHeight w:val="140"/>
          <w:jc w:val="center"/>
        </w:trPr>
        <w:tc>
          <w:tcPr>
            <w:tcW w:w="5820" w:type="dxa"/>
            <w:gridSpan w:val="6"/>
            <w:vAlign w:val="center"/>
          </w:tcPr>
          <w:p w14:paraId="5CF15ED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p>
        </w:tc>
        <w:tc>
          <w:tcPr>
            <w:tcW w:w="745" w:type="dxa"/>
            <w:vAlign w:val="center"/>
          </w:tcPr>
          <w:p w14:paraId="32D0911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D9FD3A8" w14:textId="77777777" w:rsidTr="00E338E7">
        <w:trPr>
          <w:trHeight w:val="115"/>
          <w:jc w:val="center"/>
        </w:trPr>
        <w:tc>
          <w:tcPr>
            <w:tcW w:w="979" w:type="dxa"/>
            <w:vAlign w:val="center"/>
          </w:tcPr>
          <w:p w14:paraId="077C5DC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075" w:type="dxa"/>
            <w:vAlign w:val="center"/>
          </w:tcPr>
          <w:p w14:paraId="4926349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0.79</w:t>
            </w:r>
          </w:p>
        </w:tc>
        <w:tc>
          <w:tcPr>
            <w:tcW w:w="806" w:type="dxa"/>
            <w:vAlign w:val="center"/>
          </w:tcPr>
          <w:p w14:paraId="59BD7A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0.84  </w:t>
            </w:r>
          </w:p>
        </w:tc>
        <w:tc>
          <w:tcPr>
            <w:tcW w:w="982" w:type="dxa"/>
            <w:vAlign w:val="center"/>
          </w:tcPr>
          <w:p w14:paraId="550C7A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980" w:type="dxa"/>
            <w:vAlign w:val="center"/>
          </w:tcPr>
          <w:p w14:paraId="5ACC56A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685</w:t>
            </w:r>
          </w:p>
        </w:tc>
        <w:tc>
          <w:tcPr>
            <w:tcW w:w="998" w:type="dxa"/>
            <w:vMerge w:val="restart"/>
            <w:vAlign w:val="center"/>
          </w:tcPr>
          <w:p w14:paraId="6C2644B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0.76</w:t>
            </w:r>
          </w:p>
        </w:tc>
        <w:tc>
          <w:tcPr>
            <w:tcW w:w="745" w:type="dxa"/>
            <w:vMerge w:val="restart"/>
            <w:vAlign w:val="center"/>
          </w:tcPr>
          <w:p w14:paraId="1328570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212121"/>
                <w:shd w:val="clear" w:color="auto" w:fill="FFFFFF"/>
              </w:rPr>
              <w:t>0.74</w:t>
            </w:r>
          </w:p>
        </w:tc>
      </w:tr>
      <w:tr w:rsidR="00CA478F" w:rsidRPr="007F3A25" w14:paraId="6C0C50F1" w14:textId="77777777" w:rsidTr="00E338E7">
        <w:trPr>
          <w:trHeight w:val="115"/>
          <w:jc w:val="center"/>
        </w:trPr>
        <w:tc>
          <w:tcPr>
            <w:tcW w:w="979" w:type="dxa"/>
            <w:vAlign w:val="center"/>
          </w:tcPr>
          <w:p w14:paraId="4787904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075" w:type="dxa"/>
            <w:vAlign w:val="center"/>
          </w:tcPr>
          <w:p w14:paraId="36B6A8C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0.71</w:t>
            </w:r>
          </w:p>
        </w:tc>
        <w:tc>
          <w:tcPr>
            <w:tcW w:w="806" w:type="dxa"/>
            <w:vAlign w:val="center"/>
          </w:tcPr>
          <w:p w14:paraId="1875512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0.63</w:t>
            </w:r>
          </w:p>
        </w:tc>
        <w:tc>
          <w:tcPr>
            <w:tcW w:w="982" w:type="dxa"/>
            <w:vAlign w:val="center"/>
          </w:tcPr>
          <w:p w14:paraId="67B718DC"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0.67</w:t>
            </w:r>
          </w:p>
        </w:tc>
        <w:tc>
          <w:tcPr>
            <w:tcW w:w="980" w:type="dxa"/>
            <w:vAlign w:val="center"/>
          </w:tcPr>
          <w:p w14:paraId="7641AC0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423</w:t>
            </w:r>
          </w:p>
        </w:tc>
        <w:tc>
          <w:tcPr>
            <w:tcW w:w="998" w:type="dxa"/>
            <w:vMerge/>
            <w:vAlign w:val="center"/>
          </w:tcPr>
          <w:p w14:paraId="5070746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45" w:type="dxa"/>
            <w:vMerge/>
            <w:vAlign w:val="center"/>
          </w:tcPr>
          <w:p w14:paraId="052EB6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25AA1E" w14:textId="77777777" w:rsidTr="00E338E7">
        <w:trPr>
          <w:jc w:val="center"/>
        </w:trPr>
        <w:tc>
          <w:tcPr>
            <w:tcW w:w="5820" w:type="dxa"/>
            <w:gridSpan w:val="6"/>
            <w:vAlign w:val="center"/>
          </w:tcPr>
          <w:p w14:paraId="2F8A1D6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45" w:type="dxa"/>
            <w:vAlign w:val="center"/>
          </w:tcPr>
          <w:p w14:paraId="6097730D" w14:textId="77777777" w:rsidR="00CA478F" w:rsidRPr="007F3A25" w:rsidRDefault="00CA478F" w:rsidP="00E338E7">
            <w:pPr>
              <w:rPr>
                <w:rFonts w:asciiTheme="minorHAnsi" w:hAnsiTheme="minorHAnsi" w:cstheme="minorHAnsi"/>
                <w:sz w:val="20"/>
                <w:szCs w:val="20"/>
              </w:rPr>
            </w:pPr>
          </w:p>
        </w:tc>
      </w:tr>
      <w:tr w:rsidR="00CA478F" w:rsidRPr="007F3A25" w14:paraId="69784322" w14:textId="77777777" w:rsidTr="00E338E7">
        <w:trPr>
          <w:trHeight w:val="140"/>
          <w:jc w:val="center"/>
        </w:trPr>
        <w:tc>
          <w:tcPr>
            <w:tcW w:w="979" w:type="dxa"/>
            <w:vAlign w:val="center"/>
          </w:tcPr>
          <w:p w14:paraId="18FC060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17813A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06" w:type="dxa"/>
            <w:vAlign w:val="center"/>
          </w:tcPr>
          <w:p w14:paraId="539BEA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982" w:type="dxa"/>
            <w:vAlign w:val="center"/>
          </w:tcPr>
          <w:p w14:paraId="1F7DF15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80" w:type="dxa"/>
            <w:vAlign w:val="center"/>
          </w:tcPr>
          <w:p w14:paraId="3D9FFC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998" w:type="dxa"/>
            <w:vMerge w:val="restart"/>
            <w:vAlign w:val="center"/>
          </w:tcPr>
          <w:p w14:paraId="3D995FC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45" w:type="dxa"/>
            <w:vMerge w:val="restart"/>
            <w:vAlign w:val="center"/>
          </w:tcPr>
          <w:p w14:paraId="3FFD0A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0.76</w:t>
            </w:r>
          </w:p>
        </w:tc>
      </w:tr>
      <w:tr w:rsidR="00CA478F" w:rsidRPr="007F3A25" w14:paraId="64FF6D6D" w14:textId="77777777" w:rsidTr="00E338E7">
        <w:trPr>
          <w:trHeight w:val="140"/>
          <w:jc w:val="center"/>
        </w:trPr>
        <w:tc>
          <w:tcPr>
            <w:tcW w:w="979" w:type="dxa"/>
            <w:vAlign w:val="center"/>
          </w:tcPr>
          <w:p w14:paraId="45B44D1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30FE27C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806" w:type="dxa"/>
            <w:vAlign w:val="center"/>
          </w:tcPr>
          <w:p w14:paraId="2147B3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82" w:type="dxa"/>
            <w:vAlign w:val="center"/>
          </w:tcPr>
          <w:p w14:paraId="56C43C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80" w:type="dxa"/>
            <w:vAlign w:val="center"/>
          </w:tcPr>
          <w:p w14:paraId="414285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998" w:type="dxa"/>
            <w:vMerge/>
            <w:vAlign w:val="center"/>
          </w:tcPr>
          <w:p w14:paraId="30174A81"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08920611" w14:textId="77777777" w:rsidR="00CA478F" w:rsidRPr="007F3A25" w:rsidRDefault="00CA478F" w:rsidP="00E338E7">
            <w:pPr>
              <w:rPr>
                <w:rFonts w:asciiTheme="minorHAnsi" w:hAnsiTheme="minorHAnsi" w:cstheme="minorHAnsi"/>
                <w:sz w:val="20"/>
                <w:szCs w:val="20"/>
              </w:rPr>
            </w:pPr>
          </w:p>
        </w:tc>
      </w:tr>
      <w:tr w:rsidR="00CA478F" w:rsidRPr="007F3A25" w14:paraId="0794E742" w14:textId="77777777" w:rsidTr="00E338E7">
        <w:trPr>
          <w:jc w:val="center"/>
        </w:trPr>
        <w:tc>
          <w:tcPr>
            <w:tcW w:w="5820" w:type="dxa"/>
            <w:gridSpan w:val="6"/>
            <w:vAlign w:val="center"/>
          </w:tcPr>
          <w:p w14:paraId="3615D1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45" w:type="dxa"/>
            <w:vAlign w:val="center"/>
          </w:tcPr>
          <w:p w14:paraId="7E1BB252" w14:textId="77777777" w:rsidR="00CA478F" w:rsidRPr="007F3A25" w:rsidRDefault="00CA478F" w:rsidP="00E338E7">
            <w:pPr>
              <w:rPr>
                <w:rFonts w:asciiTheme="minorHAnsi" w:hAnsiTheme="minorHAnsi" w:cstheme="minorHAnsi"/>
                <w:sz w:val="20"/>
                <w:szCs w:val="20"/>
              </w:rPr>
            </w:pPr>
          </w:p>
        </w:tc>
      </w:tr>
      <w:tr w:rsidR="00CA478F" w:rsidRPr="007F3A25" w14:paraId="13439A76" w14:textId="77777777" w:rsidTr="00E338E7">
        <w:trPr>
          <w:jc w:val="center"/>
        </w:trPr>
        <w:tc>
          <w:tcPr>
            <w:tcW w:w="979" w:type="dxa"/>
            <w:vAlign w:val="center"/>
          </w:tcPr>
          <w:p w14:paraId="76787F0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75" w:type="dxa"/>
            <w:vAlign w:val="center"/>
          </w:tcPr>
          <w:p w14:paraId="07AD33C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806" w:type="dxa"/>
            <w:vAlign w:val="center"/>
          </w:tcPr>
          <w:p w14:paraId="1AA796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0.98</w:t>
            </w:r>
          </w:p>
        </w:tc>
        <w:tc>
          <w:tcPr>
            <w:tcW w:w="982" w:type="dxa"/>
            <w:vAlign w:val="center"/>
          </w:tcPr>
          <w:p w14:paraId="2A57FE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80" w:type="dxa"/>
            <w:vAlign w:val="center"/>
          </w:tcPr>
          <w:p w14:paraId="0CCCC86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998" w:type="dxa"/>
            <w:vMerge w:val="restart"/>
            <w:vAlign w:val="center"/>
          </w:tcPr>
          <w:p w14:paraId="2731E4B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0.77</w:t>
            </w:r>
          </w:p>
        </w:tc>
        <w:tc>
          <w:tcPr>
            <w:tcW w:w="745" w:type="dxa"/>
            <w:vMerge w:val="restart"/>
            <w:vAlign w:val="center"/>
          </w:tcPr>
          <w:p w14:paraId="401F7E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0.73</w:t>
            </w:r>
          </w:p>
        </w:tc>
      </w:tr>
      <w:tr w:rsidR="00CA478F" w:rsidRPr="007F3A25" w14:paraId="54949052" w14:textId="77777777" w:rsidTr="00E338E7">
        <w:trPr>
          <w:jc w:val="center"/>
        </w:trPr>
        <w:tc>
          <w:tcPr>
            <w:tcW w:w="979" w:type="dxa"/>
            <w:vAlign w:val="center"/>
          </w:tcPr>
          <w:p w14:paraId="238964A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75" w:type="dxa"/>
            <w:vAlign w:val="center"/>
          </w:tcPr>
          <w:p w14:paraId="68E829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806" w:type="dxa"/>
            <w:vAlign w:val="center"/>
          </w:tcPr>
          <w:p w14:paraId="2D8AEA2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982" w:type="dxa"/>
            <w:vAlign w:val="center"/>
          </w:tcPr>
          <w:p w14:paraId="4544ED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980" w:type="dxa"/>
            <w:vAlign w:val="center"/>
          </w:tcPr>
          <w:p w14:paraId="0058F8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998" w:type="dxa"/>
            <w:vMerge/>
            <w:vAlign w:val="center"/>
          </w:tcPr>
          <w:p w14:paraId="7054A413" w14:textId="77777777" w:rsidR="00CA478F" w:rsidRPr="007F3A25" w:rsidRDefault="00CA478F" w:rsidP="00E338E7">
            <w:pPr>
              <w:rPr>
                <w:rFonts w:asciiTheme="minorHAnsi" w:hAnsiTheme="minorHAnsi" w:cstheme="minorHAnsi"/>
                <w:sz w:val="20"/>
                <w:szCs w:val="20"/>
              </w:rPr>
            </w:pPr>
          </w:p>
        </w:tc>
        <w:tc>
          <w:tcPr>
            <w:tcW w:w="745" w:type="dxa"/>
            <w:vMerge/>
            <w:vAlign w:val="center"/>
          </w:tcPr>
          <w:p w14:paraId="7A276682" w14:textId="77777777" w:rsidR="00CA478F" w:rsidRPr="007F3A25" w:rsidRDefault="00CA478F" w:rsidP="00E338E7">
            <w:pPr>
              <w:rPr>
                <w:rFonts w:asciiTheme="minorHAnsi" w:hAnsiTheme="minorHAnsi" w:cstheme="minorHAnsi"/>
                <w:sz w:val="20"/>
                <w:szCs w:val="20"/>
              </w:rPr>
            </w:pPr>
          </w:p>
        </w:tc>
      </w:tr>
    </w:tbl>
    <w:p w14:paraId="0ABD79A8" w14:textId="7D9ECF74" w:rsidR="00CA478F" w:rsidRDefault="00CA478F" w:rsidP="00CA478F">
      <w:pPr>
        <w:jc w:val="both"/>
      </w:pPr>
    </w:p>
    <w:p w14:paraId="0F44D350" w14:textId="0DBB849D" w:rsidR="0075616C" w:rsidRPr="0075616C" w:rsidRDefault="0075616C" w:rsidP="0075616C">
      <w:pPr>
        <w:jc w:val="center"/>
      </w:pPr>
      <w:r w:rsidRPr="00546A28">
        <w:lastRenderedPageBreak/>
        <w:t>Table 10.</w:t>
      </w:r>
      <w:r>
        <w:t>3</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L</w:t>
      </w:r>
      <w:r w:rsidR="006C7ABE">
        <w:t>R</w:t>
      </w:r>
      <w:r w:rsidRPr="0075616C">
        <w:t xml:space="preserve"> Classifier</w:t>
      </w:r>
      <w:r>
        <w:t xml:space="preserve"> </w:t>
      </w:r>
      <w:r w:rsidRPr="00546A28">
        <w:t>Model</w:t>
      </w:r>
    </w:p>
    <w:p w14:paraId="50899EC9" w14:textId="77777777" w:rsidR="007F3A25" w:rsidRDefault="007F3A25" w:rsidP="00CA478F">
      <w:pPr>
        <w:jc w:val="both"/>
      </w:pPr>
    </w:p>
    <w:p w14:paraId="21F0DA9B" w14:textId="386C7C9A" w:rsidR="00CA478F" w:rsidRDefault="00CA478F" w:rsidP="00CA478F">
      <w:pPr>
        <w:jc w:val="both"/>
      </w:pPr>
      <w:r w:rsidRPr="009522E7">
        <w:t>From Table</w:t>
      </w:r>
      <w:r w:rsidR="0075616C">
        <w:t xml:space="preserve"> 10.3</w:t>
      </w:r>
      <w:r w:rsidRPr="009522E7">
        <w:t xml:space="preserve">, it can be observed that </w:t>
      </w:r>
      <w:r w:rsidR="00A7682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2FFF251B" w14:textId="77777777" w:rsidR="00CA478F" w:rsidRDefault="00CA478F" w:rsidP="00CA478F">
      <w:pPr>
        <w:jc w:val="both"/>
      </w:pPr>
    </w:p>
    <w:p w14:paraId="6A3F4A82" w14:textId="2818A916" w:rsidR="00CA478F" w:rsidRPr="002F7038" w:rsidRDefault="00CA478F" w:rsidP="00CA478F">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w:t>
      </w:r>
      <w:r w:rsidR="000651DE">
        <w:rPr>
          <w:rStyle w:val="Strong"/>
          <w:rFonts w:ascii="Times New Roman" w:hAnsi="Times New Roman" w:cs="Times New Roman"/>
          <w:color w:val="000000"/>
        </w:rPr>
        <w:t>T</w:t>
      </w:r>
      <w:r w:rsidRPr="002F7038">
        <w:rPr>
          <w:rStyle w:val="Strong"/>
          <w:rFonts w:ascii="Times New Roman" w:hAnsi="Times New Roman" w:cs="Times New Roman"/>
          <w:color w:val="000000"/>
        </w:rPr>
        <w:t xml:space="preserve"> Classifier</w:t>
      </w:r>
    </w:p>
    <w:p w14:paraId="191A44EE" w14:textId="77777777" w:rsidR="00CA478F" w:rsidRPr="0037307C" w:rsidRDefault="00CA478F" w:rsidP="00CA478F"/>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CA478F" w:rsidRPr="007F3A25" w14:paraId="0C6B57ED" w14:textId="77777777" w:rsidTr="00E338E7">
        <w:trPr>
          <w:jc w:val="center"/>
        </w:trPr>
        <w:tc>
          <w:tcPr>
            <w:tcW w:w="985" w:type="dxa"/>
            <w:shd w:val="clear" w:color="auto" w:fill="D9D9D9" w:themeFill="background1" w:themeFillShade="D9"/>
            <w:vAlign w:val="center"/>
          </w:tcPr>
          <w:p w14:paraId="1FD320E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01A2DC0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5FDE8C71"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7BEBDD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B85D0E5"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7ABE1B2"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7FE30E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A79D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42563546"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046A2D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30E1AE81"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5CF05EA2" w14:textId="77777777" w:rsidR="00CA478F" w:rsidRPr="007F3A25" w:rsidRDefault="00CA478F" w:rsidP="00E338E7">
            <w:pPr>
              <w:rPr>
                <w:rFonts w:asciiTheme="minorHAnsi" w:hAnsiTheme="minorHAnsi" w:cstheme="minorHAnsi"/>
                <w:b/>
                <w:bCs/>
                <w:sz w:val="20"/>
                <w:szCs w:val="20"/>
              </w:rPr>
            </w:pPr>
          </w:p>
        </w:tc>
      </w:tr>
      <w:tr w:rsidR="00CA478F" w:rsidRPr="007F3A25" w14:paraId="69F2F3B1" w14:textId="77777777" w:rsidTr="00E338E7">
        <w:trPr>
          <w:jc w:val="center"/>
        </w:trPr>
        <w:tc>
          <w:tcPr>
            <w:tcW w:w="5845" w:type="dxa"/>
            <w:gridSpan w:val="6"/>
            <w:vAlign w:val="center"/>
          </w:tcPr>
          <w:p w14:paraId="0D18E83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20" w:type="dxa"/>
            <w:vAlign w:val="center"/>
          </w:tcPr>
          <w:p w14:paraId="0F91DDB4" w14:textId="77777777" w:rsidR="00CA478F" w:rsidRPr="007F3A25" w:rsidRDefault="00CA478F" w:rsidP="00E338E7">
            <w:pPr>
              <w:rPr>
                <w:rFonts w:asciiTheme="minorHAnsi" w:hAnsiTheme="minorHAnsi" w:cstheme="minorHAnsi"/>
                <w:sz w:val="20"/>
                <w:szCs w:val="20"/>
              </w:rPr>
            </w:pPr>
          </w:p>
        </w:tc>
      </w:tr>
      <w:tr w:rsidR="00CA478F" w:rsidRPr="007F3A25" w14:paraId="28F2ACE8" w14:textId="77777777" w:rsidTr="00E338E7">
        <w:trPr>
          <w:trHeight w:val="140"/>
          <w:jc w:val="center"/>
        </w:trPr>
        <w:tc>
          <w:tcPr>
            <w:tcW w:w="985" w:type="dxa"/>
            <w:vAlign w:val="center"/>
          </w:tcPr>
          <w:p w14:paraId="287BBB1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DC47F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6656630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22F5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2727073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F4DA67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20" w:type="dxa"/>
            <w:vMerge w:val="restart"/>
            <w:vAlign w:val="center"/>
          </w:tcPr>
          <w:p w14:paraId="00F743D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0.73</w:t>
            </w:r>
          </w:p>
        </w:tc>
      </w:tr>
      <w:tr w:rsidR="00CA478F" w:rsidRPr="007F3A25" w14:paraId="18B17A1A" w14:textId="77777777" w:rsidTr="00E338E7">
        <w:trPr>
          <w:trHeight w:val="140"/>
          <w:jc w:val="center"/>
        </w:trPr>
        <w:tc>
          <w:tcPr>
            <w:tcW w:w="985" w:type="dxa"/>
            <w:vAlign w:val="center"/>
          </w:tcPr>
          <w:p w14:paraId="00E0084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2DAAD33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0D75BC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0.59</w:t>
            </w:r>
          </w:p>
        </w:tc>
        <w:tc>
          <w:tcPr>
            <w:tcW w:w="990" w:type="dxa"/>
            <w:vAlign w:val="center"/>
          </w:tcPr>
          <w:p w14:paraId="78C8EFA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990" w:type="dxa"/>
            <w:vAlign w:val="center"/>
          </w:tcPr>
          <w:p w14:paraId="4F9F347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29AC555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35255C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2D35F9D7" w14:textId="77777777" w:rsidTr="00E338E7">
        <w:trPr>
          <w:trHeight w:val="140"/>
          <w:jc w:val="center"/>
        </w:trPr>
        <w:tc>
          <w:tcPr>
            <w:tcW w:w="5845" w:type="dxa"/>
            <w:gridSpan w:val="6"/>
            <w:vAlign w:val="center"/>
          </w:tcPr>
          <w:p w14:paraId="6BA603D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20" w:type="dxa"/>
            <w:vAlign w:val="center"/>
          </w:tcPr>
          <w:p w14:paraId="5AEF665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7F6567A" w14:textId="77777777" w:rsidTr="00E338E7">
        <w:trPr>
          <w:trHeight w:val="115"/>
          <w:jc w:val="center"/>
        </w:trPr>
        <w:tc>
          <w:tcPr>
            <w:tcW w:w="985" w:type="dxa"/>
            <w:vAlign w:val="center"/>
          </w:tcPr>
          <w:p w14:paraId="0ABE659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454C9D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20" w:type="dxa"/>
            <w:vAlign w:val="center"/>
          </w:tcPr>
          <w:p w14:paraId="2735198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3B21841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990" w:type="dxa"/>
            <w:vAlign w:val="center"/>
          </w:tcPr>
          <w:p w14:paraId="0FD5791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B924D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0.72</w:t>
            </w:r>
          </w:p>
        </w:tc>
        <w:tc>
          <w:tcPr>
            <w:tcW w:w="720" w:type="dxa"/>
            <w:vMerge w:val="restart"/>
            <w:vAlign w:val="center"/>
          </w:tcPr>
          <w:p w14:paraId="06BAD12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0.69</w:t>
            </w:r>
          </w:p>
        </w:tc>
      </w:tr>
      <w:tr w:rsidR="00CA478F" w:rsidRPr="007F3A25" w14:paraId="2CBE6842" w14:textId="77777777" w:rsidTr="00E338E7">
        <w:trPr>
          <w:trHeight w:val="115"/>
          <w:jc w:val="center"/>
        </w:trPr>
        <w:tc>
          <w:tcPr>
            <w:tcW w:w="985" w:type="dxa"/>
            <w:vAlign w:val="center"/>
          </w:tcPr>
          <w:p w14:paraId="50605E9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1C19794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0.66</w:t>
            </w:r>
          </w:p>
        </w:tc>
        <w:tc>
          <w:tcPr>
            <w:tcW w:w="720" w:type="dxa"/>
            <w:vAlign w:val="center"/>
          </w:tcPr>
          <w:p w14:paraId="184EA25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1BB790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990" w:type="dxa"/>
            <w:vAlign w:val="center"/>
          </w:tcPr>
          <w:p w14:paraId="6C21A4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61AD99E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5BF6F9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3430E6" w14:textId="77777777" w:rsidTr="00E338E7">
        <w:trPr>
          <w:jc w:val="center"/>
        </w:trPr>
        <w:tc>
          <w:tcPr>
            <w:tcW w:w="5845" w:type="dxa"/>
            <w:gridSpan w:val="6"/>
            <w:vAlign w:val="center"/>
          </w:tcPr>
          <w:p w14:paraId="1FB2665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20" w:type="dxa"/>
            <w:vAlign w:val="center"/>
          </w:tcPr>
          <w:p w14:paraId="1A0D2AEB" w14:textId="77777777" w:rsidR="00CA478F" w:rsidRPr="007F3A25" w:rsidRDefault="00CA478F" w:rsidP="00E338E7">
            <w:pPr>
              <w:rPr>
                <w:rFonts w:asciiTheme="minorHAnsi" w:hAnsiTheme="minorHAnsi" w:cstheme="minorHAnsi"/>
                <w:sz w:val="20"/>
                <w:szCs w:val="20"/>
              </w:rPr>
            </w:pPr>
          </w:p>
        </w:tc>
      </w:tr>
      <w:tr w:rsidR="00CA478F" w:rsidRPr="007F3A25" w14:paraId="5CBB89FA" w14:textId="77777777" w:rsidTr="00E338E7">
        <w:trPr>
          <w:trHeight w:val="140"/>
          <w:jc w:val="center"/>
        </w:trPr>
        <w:tc>
          <w:tcPr>
            <w:tcW w:w="985" w:type="dxa"/>
            <w:vAlign w:val="center"/>
          </w:tcPr>
          <w:p w14:paraId="1B448B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2FA94E5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720" w:type="dxa"/>
            <w:vAlign w:val="center"/>
          </w:tcPr>
          <w:p w14:paraId="0D2F8E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7485A8C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46A8F2D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5A7941C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0.66</w:t>
            </w:r>
          </w:p>
        </w:tc>
        <w:tc>
          <w:tcPr>
            <w:tcW w:w="720" w:type="dxa"/>
            <w:vMerge w:val="restart"/>
            <w:vAlign w:val="center"/>
          </w:tcPr>
          <w:p w14:paraId="78DD4C0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0.64</w:t>
            </w:r>
          </w:p>
        </w:tc>
      </w:tr>
      <w:tr w:rsidR="00CA478F" w:rsidRPr="007F3A25" w14:paraId="6DB9E51C" w14:textId="77777777" w:rsidTr="00E338E7">
        <w:trPr>
          <w:trHeight w:val="140"/>
          <w:jc w:val="center"/>
        </w:trPr>
        <w:tc>
          <w:tcPr>
            <w:tcW w:w="985" w:type="dxa"/>
            <w:vAlign w:val="center"/>
          </w:tcPr>
          <w:p w14:paraId="21A9346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734B51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0.57</w:t>
            </w:r>
          </w:p>
        </w:tc>
        <w:tc>
          <w:tcPr>
            <w:tcW w:w="720" w:type="dxa"/>
            <w:vAlign w:val="center"/>
          </w:tcPr>
          <w:p w14:paraId="2B70EAB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90" w:type="dxa"/>
            <w:vAlign w:val="center"/>
          </w:tcPr>
          <w:p w14:paraId="25EA231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0.55</w:t>
            </w:r>
          </w:p>
        </w:tc>
        <w:tc>
          <w:tcPr>
            <w:tcW w:w="990" w:type="dxa"/>
            <w:vAlign w:val="center"/>
          </w:tcPr>
          <w:p w14:paraId="2251C9D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36B8AFFE"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66448547" w14:textId="77777777" w:rsidR="00CA478F" w:rsidRPr="007F3A25" w:rsidRDefault="00CA478F" w:rsidP="00E338E7">
            <w:pPr>
              <w:rPr>
                <w:rFonts w:asciiTheme="minorHAnsi" w:hAnsiTheme="minorHAnsi" w:cstheme="minorHAnsi"/>
                <w:sz w:val="20"/>
                <w:szCs w:val="20"/>
              </w:rPr>
            </w:pPr>
          </w:p>
        </w:tc>
      </w:tr>
      <w:tr w:rsidR="00CA478F" w:rsidRPr="007F3A25" w14:paraId="69369155" w14:textId="77777777" w:rsidTr="00E338E7">
        <w:trPr>
          <w:jc w:val="center"/>
        </w:trPr>
        <w:tc>
          <w:tcPr>
            <w:tcW w:w="5845" w:type="dxa"/>
            <w:gridSpan w:val="6"/>
            <w:vAlign w:val="center"/>
          </w:tcPr>
          <w:p w14:paraId="0F9747B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20" w:type="dxa"/>
            <w:vAlign w:val="center"/>
          </w:tcPr>
          <w:p w14:paraId="39A77B6B" w14:textId="77777777" w:rsidR="00CA478F" w:rsidRPr="007F3A25" w:rsidRDefault="00CA478F" w:rsidP="00E338E7">
            <w:pPr>
              <w:rPr>
                <w:rFonts w:asciiTheme="minorHAnsi" w:hAnsiTheme="minorHAnsi" w:cstheme="minorHAnsi"/>
                <w:sz w:val="20"/>
                <w:szCs w:val="20"/>
              </w:rPr>
            </w:pPr>
          </w:p>
        </w:tc>
      </w:tr>
      <w:tr w:rsidR="00CA478F" w:rsidRPr="007F3A25" w14:paraId="4B09E4C9" w14:textId="77777777" w:rsidTr="00E338E7">
        <w:trPr>
          <w:jc w:val="center"/>
        </w:trPr>
        <w:tc>
          <w:tcPr>
            <w:tcW w:w="985" w:type="dxa"/>
            <w:vAlign w:val="center"/>
          </w:tcPr>
          <w:p w14:paraId="6D7265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0" w:type="dxa"/>
            <w:vAlign w:val="center"/>
          </w:tcPr>
          <w:p w14:paraId="58AA415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720" w:type="dxa"/>
            <w:vAlign w:val="center"/>
          </w:tcPr>
          <w:p w14:paraId="1698B32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7B1D49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990" w:type="dxa"/>
            <w:vAlign w:val="center"/>
          </w:tcPr>
          <w:p w14:paraId="2D9733F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B162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0.68</w:t>
            </w:r>
          </w:p>
        </w:tc>
        <w:tc>
          <w:tcPr>
            <w:tcW w:w="720" w:type="dxa"/>
            <w:vMerge w:val="restart"/>
            <w:vAlign w:val="center"/>
          </w:tcPr>
          <w:p w14:paraId="5C15CA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0.65</w:t>
            </w:r>
          </w:p>
        </w:tc>
      </w:tr>
      <w:tr w:rsidR="00CA478F" w:rsidRPr="007F3A25" w14:paraId="0087B28A" w14:textId="77777777" w:rsidTr="00E338E7">
        <w:trPr>
          <w:jc w:val="center"/>
        </w:trPr>
        <w:tc>
          <w:tcPr>
            <w:tcW w:w="985" w:type="dxa"/>
            <w:vAlign w:val="center"/>
          </w:tcPr>
          <w:p w14:paraId="559ADC5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0" w:type="dxa"/>
            <w:vAlign w:val="center"/>
          </w:tcPr>
          <w:p w14:paraId="3104EAD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0.63</w:t>
            </w:r>
          </w:p>
        </w:tc>
        <w:tc>
          <w:tcPr>
            <w:tcW w:w="720" w:type="dxa"/>
            <w:vAlign w:val="center"/>
          </w:tcPr>
          <w:p w14:paraId="24B170F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90" w:type="dxa"/>
            <w:vAlign w:val="center"/>
          </w:tcPr>
          <w:p w14:paraId="4647F5D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90" w:type="dxa"/>
            <w:vAlign w:val="center"/>
          </w:tcPr>
          <w:p w14:paraId="51B037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7055464F" w14:textId="77777777" w:rsidR="00CA478F" w:rsidRPr="007F3A25" w:rsidRDefault="00CA478F" w:rsidP="00E338E7">
            <w:pPr>
              <w:rPr>
                <w:rFonts w:asciiTheme="minorHAnsi" w:hAnsiTheme="minorHAnsi" w:cstheme="minorHAnsi"/>
                <w:sz w:val="20"/>
                <w:szCs w:val="20"/>
              </w:rPr>
            </w:pPr>
          </w:p>
        </w:tc>
        <w:tc>
          <w:tcPr>
            <w:tcW w:w="720" w:type="dxa"/>
            <w:vMerge/>
            <w:vAlign w:val="center"/>
          </w:tcPr>
          <w:p w14:paraId="127729B5" w14:textId="77777777" w:rsidR="00CA478F" w:rsidRPr="007F3A25" w:rsidRDefault="00CA478F" w:rsidP="00E338E7">
            <w:pPr>
              <w:rPr>
                <w:rFonts w:asciiTheme="minorHAnsi" w:hAnsiTheme="minorHAnsi" w:cstheme="minorHAnsi"/>
                <w:sz w:val="20"/>
                <w:szCs w:val="20"/>
              </w:rPr>
            </w:pPr>
          </w:p>
        </w:tc>
      </w:tr>
    </w:tbl>
    <w:p w14:paraId="70D90AEE" w14:textId="71B45160" w:rsidR="00CA478F" w:rsidRDefault="00CA478F" w:rsidP="00CA478F"/>
    <w:p w14:paraId="594C2A10" w14:textId="2B333A16" w:rsidR="0075616C" w:rsidRPr="0075616C" w:rsidRDefault="0075616C" w:rsidP="0075616C">
      <w:pPr>
        <w:jc w:val="center"/>
      </w:pPr>
      <w:r w:rsidRPr="00546A28">
        <w:t>Table 10.</w:t>
      </w:r>
      <w:r>
        <w:t>4</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DA2CAD5" w14:textId="77777777" w:rsidR="0075616C" w:rsidRDefault="0075616C" w:rsidP="00CA478F"/>
    <w:p w14:paraId="51855282" w14:textId="77777777" w:rsidR="00CA478F" w:rsidRDefault="00CA478F" w:rsidP="00CA478F">
      <w:pPr>
        <w:jc w:val="both"/>
      </w:pPr>
    </w:p>
    <w:p w14:paraId="02BB28F6" w14:textId="128DDE0C" w:rsidR="00CA478F" w:rsidRDefault="00CA478F" w:rsidP="00CA478F">
      <w:pPr>
        <w:jc w:val="both"/>
      </w:pPr>
      <w:r w:rsidRPr="009522E7">
        <w:t>From Table</w:t>
      </w:r>
      <w:r w:rsidR="0075616C">
        <w:t xml:space="preserve"> 10.4</w:t>
      </w:r>
      <w:r w:rsidRPr="009522E7">
        <w:t xml:space="preserve">, it can be observed that </w:t>
      </w:r>
      <w:r>
        <w:t>DT</w:t>
      </w:r>
      <w:r w:rsidR="00CE694E">
        <w:t xml:space="preserve"> </w:t>
      </w:r>
      <w:r w:rsidRPr="009522E7">
        <w:t>modelling done for percentage change in close price between upper-band +</w:t>
      </w:r>
      <w:r>
        <w:t>0</w:t>
      </w:r>
      <w:r w:rsidRPr="009522E7">
        <w:t>.5% and lower band -.</w:t>
      </w:r>
      <w:r>
        <w:t>0</w:t>
      </w:r>
      <w:r w:rsidRPr="009522E7">
        <w:t xml:space="preserve">.5% has given </w:t>
      </w:r>
      <w:r>
        <w:t>considerably good accuracy score Volume indicators. Recall and accuracy can be improved further for trend and volatility indicators.</w:t>
      </w:r>
      <w:r w:rsidRPr="001B3478">
        <w:t xml:space="preserve"> </w:t>
      </w:r>
      <w:r>
        <w:t>ROC AUC score has been more than 50% for all technical indicators.</w:t>
      </w:r>
    </w:p>
    <w:p w14:paraId="7FAD17CA" w14:textId="77777777" w:rsidR="00CA478F" w:rsidRDefault="00CA478F" w:rsidP="00CA478F"/>
    <w:p w14:paraId="2E7690B4" w14:textId="0CB36552" w:rsidR="00CA478F" w:rsidRPr="00523075" w:rsidRDefault="00CA478F" w:rsidP="00CA478F">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t>R</w:t>
      </w:r>
      <w:r w:rsidR="00CE694E">
        <w:rPr>
          <w:rStyle w:val="Strong"/>
          <w:rFonts w:ascii="Times New Roman" w:hAnsi="Times New Roman" w:cs="Times New Roman"/>
          <w:color w:val="000000"/>
        </w:rPr>
        <w:t>F</w:t>
      </w:r>
      <w:r w:rsidRPr="00523075">
        <w:rPr>
          <w:rStyle w:val="Strong"/>
          <w:rFonts w:ascii="Times New Roman" w:hAnsi="Times New Roman" w:cs="Times New Roman"/>
          <w:color w:val="000000"/>
        </w:rPr>
        <w:t xml:space="preserve"> Classifier</w:t>
      </w:r>
    </w:p>
    <w:p w14:paraId="159A07A9" w14:textId="77777777" w:rsidR="00CA478F" w:rsidRPr="008216A6" w:rsidRDefault="00CA478F" w:rsidP="00CA478F"/>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CA478F" w:rsidRPr="007F3A25" w14:paraId="3E1EBB3B" w14:textId="77777777" w:rsidTr="00E338E7">
        <w:trPr>
          <w:jc w:val="center"/>
        </w:trPr>
        <w:tc>
          <w:tcPr>
            <w:tcW w:w="979" w:type="dxa"/>
            <w:shd w:val="clear" w:color="auto" w:fill="D9D9D9" w:themeFill="background1" w:themeFillShade="D9"/>
            <w:vAlign w:val="center"/>
          </w:tcPr>
          <w:p w14:paraId="51248FB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02A98D7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3DA3B923" w14:textId="77777777" w:rsidR="00CA478F" w:rsidRPr="007F3A25" w:rsidRDefault="00CA478F" w:rsidP="00E338E7">
            <w:pPr>
              <w:rPr>
                <w:rFonts w:asciiTheme="minorHAnsi" w:hAnsiTheme="minorHAnsi" w:cstheme="minorHAnsi"/>
                <w:b/>
                <w:bCs/>
                <w:sz w:val="20"/>
                <w:szCs w:val="20"/>
              </w:rPr>
            </w:pPr>
          </w:p>
        </w:tc>
        <w:tc>
          <w:tcPr>
            <w:tcW w:w="734" w:type="dxa"/>
            <w:shd w:val="clear" w:color="auto" w:fill="D9D9D9" w:themeFill="background1" w:themeFillShade="D9"/>
            <w:vAlign w:val="center"/>
          </w:tcPr>
          <w:p w14:paraId="4D02371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6907D00E" w14:textId="77777777" w:rsidR="00CA478F" w:rsidRPr="007F3A25" w:rsidRDefault="00CA478F" w:rsidP="00E338E7">
            <w:pPr>
              <w:rPr>
                <w:rFonts w:asciiTheme="minorHAnsi" w:hAnsiTheme="minorHAnsi" w:cstheme="minorHAnsi"/>
                <w:b/>
                <w:bCs/>
                <w:sz w:val="20"/>
                <w:szCs w:val="20"/>
              </w:rPr>
            </w:pPr>
          </w:p>
        </w:tc>
        <w:tc>
          <w:tcPr>
            <w:tcW w:w="976" w:type="dxa"/>
            <w:shd w:val="clear" w:color="auto" w:fill="D9D9D9" w:themeFill="background1" w:themeFillShade="D9"/>
            <w:vAlign w:val="center"/>
          </w:tcPr>
          <w:p w14:paraId="6BC5A87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18DCAEF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5318D40"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3904C7B0" w14:textId="77777777" w:rsidR="00CA478F" w:rsidRPr="007F3A25" w:rsidRDefault="00CA478F" w:rsidP="00E338E7">
            <w:pPr>
              <w:rPr>
                <w:rFonts w:asciiTheme="minorHAnsi" w:hAnsiTheme="minorHAnsi" w:cstheme="minorHAnsi"/>
                <w:b/>
                <w:bCs/>
                <w:sz w:val="20"/>
                <w:szCs w:val="20"/>
              </w:rPr>
            </w:pPr>
          </w:p>
        </w:tc>
        <w:tc>
          <w:tcPr>
            <w:tcW w:w="1080" w:type="dxa"/>
            <w:shd w:val="clear" w:color="auto" w:fill="D9D9D9" w:themeFill="background1" w:themeFillShade="D9"/>
            <w:vAlign w:val="center"/>
          </w:tcPr>
          <w:p w14:paraId="076D72F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731" w:type="dxa"/>
            <w:shd w:val="clear" w:color="auto" w:fill="D9D9D9" w:themeFill="background1" w:themeFillShade="D9"/>
            <w:vAlign w:val="center"/>
          </w:tcPr>
          <w:p w14:paraId="0CDF76BF"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73DB4624" w14:textId="77777777" w:rsidR="00CA478F" w:rsidRPr="007F3A25" w:rsidRDefault="00CA478F" w:rsidP="00E338E7">
            <w:pPr>
              <w:rPr>
                <w:rFonts w:asciiTheme="minorHAnsi" w:hAnsiTheme="minorHAnsi" w:cstheme="minorHAnsi"/>
                <w:b/>
                <w:bCs/>
                <w:sz w:val="20"/>
                <w:szCs w:val="20"/>
              </w:rPr>
            </w:pPr>
          </w:p>
        </w:tc>
      </w:tr>
      <w:tr w:rsidR="00CA478F" w:rsidRPr="007F3A25" w14:paraId="600BDEB3" w14:textId="77777777" w:rsidTr="00E338E7">
        <w:trPr>
          <w:jc w:val="center"/>
        </w:trPr>
        <w:tc>
          <w:tcPr>
            <w:tcW w:w="5845" w:type="dxa"/>
            <w:gridSpan w:val="6"/>
            <w:vAlign w:val="center"/>
          </w:tcPr>
          <w:p w14:paraId="3C018C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731" w:type="dxa"/>
            <w:vAlign w:val="center"/>
          </w:tcPr>
          <w:p w14:paraId="2277913F" w14:textId="77777777" w:rsidR="00CA478F" w:rsidRPr="007F3A25" w:rsidRDefault="00CA478F" w:rsidP="00E338E7">
            <w:pPr>
              <w:rPr>
                <w:rFonts w:asciiTheme="minorHAnsi" w:hAnsiTheme="minorHAnsi" w:cstheme="minorHAnsi"/>
                <w:sz w:val="20"/>
                <w:szCs w:val="20"/>
              </w:rPr>
            </w:pPr>
          </w:p>
        </w:tc>
      </w:tr>
      <w:tr w:rsidR="00CA478F" w:rsidRPr="007F3A25" w14:paraId="4B0CAFED" w14:textId="77777777" w:rsidTr="00E338E7">
        <w:trPr>
          <w:trHeight w:val="140"/>
          <w:jc w:val="center"/>
        </w:trPr>
        <w:tc>
          <w:tcPr>
            <w:tcW w:w="979" w:type="dxa"/>
            <w:vAlign w:val="center"/>
          </w:tcPr>
          <w:p w14:paraId="426B577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2B0638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734" w:type="dxa"/>
            <w:vAlign w:val="center"/>
          </w:tcPr>
          <w:p w14:paraId="28AFBE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0.96</w:t>
            </w:r>
          </w:p>
        </w:tc>
        <w:tc>
          <w:tcPr>
            <w:tcW w:w="976" w:type="dxa"/>
            <w:vAlign w:val="center"/>
          </w:tcPr>
          <w:p w14:paraId="792C66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375D997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1CD4A5D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0.85</w:t>
            </w:r>
          </w:p>
        </w:tc>
        <w:tc>
          <w:tcPr>
            <w:tcW w:w="731" w:type="dxa"/>
            <w:vMerge w:val="restart"/>
            <w:vAlign w:val="center"/>
          </w:tcPr>
          <w:p w14:paraId="24EA49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0CAFF41" w14:textId="77777777" w:rsidTr="00E338E7">
        <w:trPr>
          <w:trHeight w:val="140"/>
          <w:jc w:val="center"/>
        </w:trPr>
        <w:tc>
          <w:tcPr>
            <w:tcW w:w="979" w:type="dxa"/>
            <w:vAlign w:val="center"/>
          </w:tcPr>
          <w:p w14:paraId="40C5F3B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523541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0.93</w:t>
            </w:r>
          </w:p>
        </w:tc>
        <w:tc>
          <w:tcPr>
            <w:tcW w:w="734" w:type="dxa"/>
            <w:vAlign w:val="center"/>
          </w:tcPr>
          <w:p w14:paraId="375D374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0.69</w:t>
            </w:r>
          </w:p>
        </w:tc>
        <w:tc>
          <w:tcPr>
            <w:tcW w:w="976" w:type="dxa"/>
            <w:vAlign w:val="center"/>
          </w:tcPr>
          <w:p w14:paraId="0E1E07C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0.79</w:t>
            </w:r>
          </w:p>
        </w:tc>
        <w:tc>
          <w:tcPr>
            <w:tcW w:w="990" w:type="dxa"/>
            <w:vAlign w:val="center"/>
          </w:tcPr>
          <w:p w14:paraId="311DB34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5B73EEB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099A556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1A72D601" w14:textId="77777777" w:rsidTr="00E338E7">
        <w:trPr>
          <w:trHeight w:val="140"/>
          <w:jc w:val="center"/>
        </w:trPr>
        <w:tc>
          <w:tcPr>
            <w:tcW w:w="5845" w:type="dxa"/>
            <w:gridSpan w:val="6"/>
            <w:vAlign w:val="center"/>
          </w:tcPr>
          <w:p w14:paraId="06AF01E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731" w:type="dxa"/>
            <w:vAlign w:val="center"/>
          </w:tcPr>
          <w:p w14:paraId="02E8077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4D3B1B7D" w14:textId="77777777" w:rsidTr="00E338E7">
        <w:trPr>
          <w:trHeight w:val="115"/>
          <w:jc w:val="center"/>
        </w:trPr>
        <w:tc>
          <w:tcPr>
            <w:tcW w:w="979" w:type="dxa"/>
            <w:vAlign w:val="center"/>
          </w:tcPr>
          <w:p w14:paraId="4288B2E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11451D0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0.75</w:t>
            </w:r>
          </w:p>
        </w:tc>
        <w:tc>
          <w:tcPr>
            <w:tcW w:w="734" w:type="dxa"/>
            <w:vAlign w:val="center"/>
          </w:tcPr>
          <w:p w14:paraId="23777F7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976" w:type="dxa"/>
            <w:vAlign w:val="center"/>
          </w:tcPr>
          <w:p w14:paraId="3A62D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0.82</w:t>
            </w:r>
          </w:p>
        </w:tc>
        <w:tc>
          <w:tcPr>
            <w:tcW w:w="990" w:type="dxa"/>
            <w:vAlign w:val="center"/>
          </w:tcPr>
          <w:p w14:paraId="7D174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1080" w:type="dxa"/>
            <w:vMerge w:val="restart"/>
            <w:vAlign w:val="center"/>
          </w:tcPr>
          <w:p w14:paraId="0164541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731" w:type="dxa"/>
            <w:vMerge w:val="restart"/>
            <w:vAlign w:val="center"/>
          </w:tcPr>
          <w:p w14:paraId="00FB8C1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492548AE" w14:textId="77777777" w:rsidTr="00E338E7">
        <w:trPr>
          <w:trHeight w:val="115"/>
          <w:jc w:val="center"/>
        </w:trPr>
        <w:tc>
          <w:tcPr>
            <w:tcW w:w="979" w:type="dxa"/>
            <w:vAlign w:val="center"/>
          </w:tcPr>
          <w:p w14:paraId="6F9A5F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104B3E4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734" w:type="dxa"/>
            <w:vAlign w:val="center"/>
          </w:tcPr>
          <w:p w14:paraId="31A1CC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976" w:type="dxa"/>
            <w:vAlign w:val="center"/>
          </w:tcPr>
          <w:p w14:paraId="273E14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1398076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1080" w:type="dxa"/>
            <w:vMerge/>
            <w:vAlign w:val="center"/>
          </w:tcPr>
          <w:p w14:paraId="4A605E6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31" w:type="dxa"/>
            <w:vMerge/>
            <w:vAlign w:val="center"/>
          </w:tcPr>
          <w:p w14:paraId="6E12251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7F63D245" w14:textId="77777777" w:rsidTr="00E338E7">
        <w:trPr>
          <w:jc w:val="center"/>
        </w:trPr>
        <w:tc>
          <w:tcPr>
            <w:tcW w:w="5845" w:type="dxa"/>
            <w:gridSpan w:val="6"/>
            <w:vAlign w:val="center"/>
          </w:tcPr>
          <w:p w14:paraId="366221F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731" w:type="dxa"/>
            <w:vAlign w:val="center"/>
          </w:tcPr>
          <w:p w14:paraId="6DBCCF26" w14:textId="77777777" w:rsidR="00CA478F" w:rsidRPr="007F3A25" w:rsidRDefault="00CA478F" w:rsidP="00E338E7">
            <w:pPr>
              <w:rPr>
                <w:rFonts w:asciiTheme="minorHAnsi" w:hAnsiTheme="minorHAnsi" w:cstheme="minorHAnsi"/>
                <w:sz w:val="20"/>
                <w:szCs w:val="20"/>
              </w:rPr>
            </w:pPr>
          </w:p>
        </w:tc>
      </w:tr>
      <w:tr w:rsidR="00CA478F" w:rsidRPr="007F3A25" w14:paraId="2F81CE95" w14:textId="77777777" w:rsidTr="00E338E7">
        <w:trPr>
          <w:trHeight w:val="140"/>
          <w:jc w:val="center"/>
        </w:trPr>
        <w:tc>
          <w:tcPr>
            <w:tcW w:w="979" w:type="dxa"/>
            <w:vAlign w:val="center"/>
          </w:tcPr>
          <w:p w14:paraId="3386AFC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51134C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0.77</w:t>
            </w:r>
          </w:p>
        </w:tc>
        <w:tc>
          <w:tcPr>
            <w:tcW w:w="734" w:type="dxa"/>
            <w:vAlign w:val="center"/>
          </w:tcPr>
          <w:p w14:paraId="6C733BB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76" w:type="dxa"/>
            <w:vAlign w:val="center"/>
          </w:tcPr>
          <w:p w14:paraId="1BC67B2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0.85</w:t>
            </w:r>
          </w:p>
        </w:tc>
        <w:tc>
          <w:tcPr>
            <w:tcW w:w="990" w:type="dxa"/>
            <w:vAlign w:val="center"/>
          </w:tcPr>
          <w:p w14:paraId="287040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1080" w:type="dxa"/>
            <w:vMerge w:val="restart"/>
            <w:vAlign w:val="center"/>
          </w:tcPr>
          <w:p w14:paraId="757658F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0.80</w:t>
            </w:r>
          </w:p>
        </w:tc>
        <w:tc>
          <w:tcPr>
            <w:tcW w:w="731" w:type="dxa"/>
            <w:vMerge w:val="restart"/>
            <w:vAlign w:val="center"/>
          </w:tcPr>
          <w:p w14:paraId="584022B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58FC1073" w14:textId="77777777" w:rsidTr="00E338E7">
        <w:trPr>
          <w:trHeight w:val="140"/>
          <w:jc w:val="center"/>
        </w:trPr>
        <w:tc>
          <w:tcPr>
            <w:tcW w:w="979" w:type="dxa"/>
            <w:vAlign w:val="center"/>
          </w:tcPr>
          <w:p w14:paraId="21DEF1C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00ED923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734" w:type="dxa"/>
            <w:vAlign w:val="center"/>
          </w:tcPr>
          <w:p w14:paraId="350E3F2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0.56</w:t>
            </w:r>
          </w:p>
        </w:tc>
        <w:tc>
          <w:tcPr>
            <w:tcW w:w="976" w:type="dxa"/>
            <w:vAlign w:val="center"/>
          </w:tcPr>
          <w:p w14:paraId="7E99EE2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990" w:type="dxa"/>
            <w:vAlign w:val="center"/>
          </w:tcPr>
          <w:p w14:paraId="7252F1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1080" w:type="dxa"/>
            <w:vMerge/>
            <w:vAlign w:val="center"/>
          </w:tcPr>
          <w:p w14:paraId="72F47B84"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28337429" w14:textId="77777777" w:rsidR="00CA478F" w:rsidRPr="007F3A25" w:rsidRDefault="00CA478F" w:rsidP="00E338E7">
            <w:pPr>
              <w:rPr>
                <w:rFonts w:asciiTheme="minorHAnsi" w:hAnsiTheme="minorHAnsi" w:cstheme="minorHAnsi"/>
                <w:sz w:val="20"/>
                <w:szCs w:val="20"/>
              </w:rPr>
            </w:pPr>
          </w:p>
        </w:tc>
      </w:tr>
      <w:tr w:rsidR="00CA478F" w:rsidRPr="007F3A25" w14:paraId="5A7457CC" w14:textId="77777777" w:rsidTr="00E338E7">
        <w:trPr>
          <w:jc w:val="center"/>
        </w:trPr>
        <w:tc>
          <w:tcPr>
            <w:tcW w:w="5845" w:type="dxa"/>
            <w:gridSpan w:val="6"/>
            <w:vAlign w:val="center"/>
          </w:tcPr>
          <w:p w14:paraId="590FF78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731" w:type="dxa"/>
            <w:vAlign w:val="center"/>
          </w:tcPr>
          <w:p w14:paraId="5497B129" w14:textId="77777777" w:rsidR="00CA478F" w:rsidRPr="007F3A25" w:rsidRDefault="00CA478F" w:rsidP="00E338E7">
            <w:pPr>
              <w:rPr>
                <w:rFonts w:asciiTheme="minorHAnsi" w:hAnsiTheme="minorHAnsi" w:cstheme="minorHAnsi"/>
                <w:sz w:val="20"/>
                <w:szCs w:val="20"/>
              </w:rPr>
            </w:pPr>
          </w:p>
        </w:tc>
      </w:tr>
      <w:tr w:rsidR="00CA478F" w:rsidRPr="007F3A25" w14:paraId="5BDD8B1C" w14:textId="77777777" w:rsidTr="00E338E7">
        <w:trPr>
          <w:jc w:val="center"/>
        </w:trPr>
        <w:tc>
          <w:tcPr>
            <w:tcW w:w="979" w:type="dxa"/>
            <w:vAlign w:val="center"/>
          </w:tcPr>
          <w:p w14:paraId="3C59082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086" w:type="dxa"/>
            <w:vAlign w:val="center"/>
          </w:tcPr>
          <w:p w14:paraId="3E9A67E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0.75  </w:t>
            </w:r>
          </w:p>
        </w:tc>
        <w:tc>
          <w:tcPr>
            <w:tcW w:w="734" w:type="dxa"/>
            <w:vAlign w:val="center"/>
          </w:tcPr>
          <w:p w14:paraId="449006E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0.97</w:t>
            </w:r>
          </w:p>
        </w:tc>
        <w:tc>
          <w:tcPr>
            <w:tcW w:w="976" w:type="dxa"/>
            <w:vAlign w:val="center"/>
          </w:tcPr>
          <w:p w14:paraId="6466399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990" w:type="dxa"/>
            <w:vAlign w:val="center"/>
          </w:tcPr>
          <w:p w14:paraId="40BC35F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1080" w:type="dxa"/>
            <w:vMerge w:val="restart"/>
            <w:vAlign w:val="center"/>
          </w:tcPr>
          <w:p w14:paraId="0F70067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0.79</w:t>
            </w:r>
          </w:p>
        </w:tc>
        <w:tc>
          <w:tcPr>
            <w:tcW w:w="731" w:type="dxa"/>
            <w:vMerge w:val="restart"/>
            <w:vAlign w:val="center"/>
          </w:tcPr>
          <w:p w14:paraId="57B52872"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1DB47CBB" w14:textId="77777777" w:rsidTr="00E338E7">
        <w:trPr>
          <w:jc w:val="center"/>
        </w:trPr>
        <w:tc>
          <w:tcPr>
            <w:tcW w:w="979" w:type="dxa"/>
            <w:vAlign w:val="center"/>
          </w:tcPr>
          <w:p w14:paraId="5D2E880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086" w:type="dxa"/>
            <w:vAlign w:val="center"/>
          </w:tcPr>
          <w:p w14:paraId="5D24C8E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0.92</w:t>
            </w:r>
          </w:p>
        </w:tc>
        <w:tc>
          <w:tcPr>
            <w:tcW w:w="734" w:type="dxa"/>
            <w:vAlign w:val="center"/>
          </w:tcPr>
          <w:p w14:paraId="673D5D9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0.53</w:t>
            </w:r>
          </w:p>
        </w:tc>
        <w:tc>
          <w:tcPr>
            <w:tcW w:w="976" w:type="dxa"/>
            <w:vAlign w:val="center"/>
          </w:tcPr>
          <w:p w14:paraId="383CC28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0.67</w:t>
            </w:r>
          </w:p>
        </w:tc>
        <w:tc>
          <w:tcPr>
            <w:tcW w:w="990" w:type="dxa"/>
            <w:vAlign w:val="center"/>
          </w:tcPr>
          <w:p w14:paraId="0E005A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1080" w:type="dxa"/>
            <w:vMerge/>
            <w:vAlign w:val="center"/>
          </w:tcPr>
          <w:p w14:paraId="3E986686" w14:textId="77777777" w:rsidR="00CA478F" w:rsidRPr="007F3A25" w:rsidRDefault="00CA478F" w:rsidP="00E338E7">
            <w:pPr>
              <w:rPr>
                <w:rFonts w:asciiTheme="minorHAnsi" w:hAnsiTheme="minorHAnsi" w:cstheme="minorHAnsi"/>
                <w:sz w:val="20"/>
                <w:szCs w:val="20"/>
              </w:rPr>
            </w:pPr>
          </w:p>
        </w:tc>
        <w:tc>
          <w:tcPr>
            <w:tcW w:w="731" w:type="dxa"/>
            <w:vMerge/>
            <w:vAlign w:val="center"/>
          </w:tcPr>
          <w:p w14:paraId="77A2055B" w14:textId="77777777" w:rsidR="00CA478F" w:rsidRPr="007F3A25" w:rsidRDefault="00CA478F" w:rsidP="00E338E7">
            <w:pPr>
              <w:rPr>
                <w:rFonts w:asciiTheme="minorHAnsi" w:hAnsiTheme="minorHAnsi" w:cstheme="minorHAnsi"/>
                <w:sz w:val="20"/>
                <w:szCs w:val="20"/>
              </w:rPr>
            </w:pPr>
          </w:p>
        </w:tc>
      </w:tr>
    </w:tbl>
    <w:p w14:paraId="3021D166" w14:textId="77777777" w:rsidR="00CA478F" w:rsidRDefault="00CA478F" w:rsidP="00CA478F"/>
    <w:p w14:paraId="3C200130" w14:textId="018F7CE1" w:rsidR="0075616C" w:rsidRDefault="0075616C" w:rsidP="0075616C">
      <w:pPr>
        <w:jc w:val="center"/>
      </w:pPr>
      <w:r w:rsidRPr="00546A28">
        <w:t>Table 10.</w:t>
      </w:r>
      <w:r>
        <w:t>5</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75616C">
        <w:t>R</w:t>
      </w:r>
      <w:r w:rsidR="00CE694E">
        <w:t xml:space="preserve">F </w:t>
      </w:r>
      <w:r w:rsidRPr="0075616C">
        <w:t>Classifier</w:t>
      </w:r>
      <w:r>
        <w:t xml:space="preserve"> </w:t>
      </w:r>
      <w:r w:rsidRPr="00546A28">
        <w:t>Model</w:t>
      </w:r>
    </w:p>
    <w:p w14:paraId="01468D4E" w14:textId="320A601F" w:rsidR="0075616C" w:rsidRDefault="0075616C" w:rsidP="0075616C">
      <w:pPr>
        <w:jc w:val="center"/>
      </w:pPr>
    </w:p>
    <w:p w14:paraId="5316489F" w14:textId="77777777" w:rsidR="0075616C" w:rsidRPr="0075616C" w:rsidRDefault="0075616C" w:rsidP="0075616C">
      <w:pPr>
        <w:jc w:val="center"/>
      </w:pPr>
    </w:p>
    <w:p w14:paraId="74A286B9" w14:textId="34BA3D5E" w:rsidR="007F3A25" w:rsidRDefault="00CA478F" w:rsidP="007F3A25">
      <w:pPr>
        <w:jc w:val="both"/>
      </w:pPr>
      <w:r w:rsidRPr="009522E7">
        <w:t>From Table</w:t>
      </w:r>
      <w:r w:rsidR="0075616C">
        <w:t xml:space="preserve"> 10.5</w:t>
      </w:r>
      <w:r w:rsidRPr="009522E7">
        <w:t xml:space="preserve">, it can be observed that </w:t>
      </w:r>
      <w:r w:rsidR="006B7F36">
        <w:t>RF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67D11FE1" w14:textId="5CC0E7AF" w:rsidR="008D67B9" w:rsidRDefault="008D67B9" w:rsidP="007F3A25">
      <w:pPr>
        <w:jc w:val="both"/>
      </w:pPr>
    </w:p>
    <w:p w14:paraId="6F850275" w14:textId="5CBC3332" w:rsidR="008D67B9" w:rsidRDefault="008D67B9" w:rsidP="007F3A25">
      <w:pPr>
        <w:jc w:val="both"/>
      </w:pPr>
    </w:p>
    <w:p w14:paraId="3B04E632" w14:textId="45FFEE9F" w:rsidR="008D67B9" w:rsidRDefault="008D67B9" w:rsidP="007F3A25">
      <w:pPr>
        <w:jc w:val="both"/>
      </w:pPr>
    </w:p>
    <w:p w14:paraId="0672172B" w14:textId="61EF7215" w:rsidR="008D67B9" w:rsidRDefault="008D67B9" w:rsidP="007F3A25">
      <w:pPr>
        <w:jc w:val="both"/>
      </w:pPr>
    </w:p>
    <w:p w14:paraId="39F888F0" w14:textId="0EAA3BF4" w:rsidR="008D67B9" w:rsidRDefault="008D67B9" w:rsidP="007F3A25">
      <w:pPr>
        <w:jc w:val="both"/>
      </w:pPr>
    </w:p>
    <w:p w14:paraId="33CAAE2C" w14:textId="77777777" w:rsidR="008D67B9" w:rsidRDefault="008D67B9" w:rsidP="007F3A25">
      <w:pPr>
        <w:jc w:val="both"/>
      </w:pPr>
    </w:p>
    <w:p w14:paraId="6E4F8EE2" w14:textId="2A684710" w:rsidR="00CA478F" w:rsidRDefault="00CA478F" w:rsidP="00CA478F">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w:t>
      </w:r>
      <w:r w:rsidR="00885D40">
        <w:rPr>
          <w:rStyle w:val="Strong"/>
          <w:rFonts w:ascii="Times New Roman" w:hAnsi="Times New Roman" w:cs="Times New Roman"/>
          <w:color w:val="000000"/>
        </w:rPr>
        <w:t xml:space="preserve">NN </w:t>
      </w:r>
      <w:r w:rsidRPr="002F7D34">
        <w:rPr>
          <w:rStyle w:val="Strong"/>
          <w:rFonts w:ascii="Times New Roman" w:hAnsi="Times New Roman" w:cs="Times New Roman"/>
          <w:color w:val="000000"/>
        </w:rPr>
        <w:t>Classifier</w:t>
      </w:r>
    </w:p>
    <w:p w14:paraId="38B91905" w14:textId="77777777" w:rsidR="00CA478F" w:rsidRPr="00C11489" w:rsidRDefault="00CA478F" w:rsidP="00CA478F"/>
    <w:tbl>
      <w:tblPr>
        <w:tblStyle w:val="TableGrid"/>
        <w:tblW w:w="0" w:type="auto"/>
        <w:jc w:val="center"/>
        <w:tblLook w:val="04A0" w:firstRow="1" w:lastRow="0" w:firstColumn="1" w:lastColumn="0" w:noHBand="0" w:noVBand="1"/>
      </w:tblPr>
      <w:tblGrid>
        <w:gridCol w:w="979"/>
        <w:gridCol w:w="1176"/>
        <w:gridCol w:w="720"/>
        <w:gridCol w:w="990"/>
        <w:gridCol w:w="990"/>
        <w:gridCol w:w="938"/>
        <w:gridCol w:w="1028"/>
      </w:tblGrid>
      <w:tr w:rsidR="00CA478F" w:rsidRPr="007F3A25" w14:paraId="44ACA526" w14:textId="77777777" w:rsidTr="00E338E7">
        <w:trPr>
          <w:jc w:val="center"/>
        </w:trPr>
        <w:tc>
          <w:tcPr>
            <w:tcW w:w="979" w:type="dxa"/>
            <w:shd w:val="clear" w:color="auto" w:fill="D9D9D9" w:themeFill="background1" w:themeFillShade="D9"/>
            <w:vAlign w:val="center"/>
          </w:tcPr>
          <w:p w14:paraId="3001A64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6" w:type="dxa"/>
            <w:shd w:val="clear" w:color="auto" w:fill="D9D9D9" w:themeFill="background1" w:themeFillShade="D9"/>
            <w:vAlign w:val="center"/>
          </w:tcPr>
          <w:p w14:paraId="4A544330"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1DA26307" w14:textId="77777777" w:rsidR="00CA478F" w:rsidRPr="007F3A25" w:rsidRDefault="00CA478F"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79BDCE2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019B4488"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CA0C11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7E1C6539"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2264272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773EEF49" w14:textId="77777777" w:rsidR="00CA478F" w:rsidRPr="007F3A25" w:rsidRDefault="00CA478F" w:rsidP="00E338E7">
            <w:pPr>
              <w:rPr>
                <w:rFonts w:asciiTheme="minorHAnsi" w:hAnsiTheme="minorHAnsi" w:cstheme="minorHAnsi"/>
                <w:b/>
                <w:bCs/>
                <w:sz w:val="20"/>
                <w:szCs w:val="20"/>
              </w:rPr>
            </w:pPr>
          </w:p>
        </w:tc>
        <w:tc>
          <w:tcPr>
            <w:tcW w:w="806" w:type="dxa"/>
            <w:shd w:val="clear" w:color="auto" w:fill="D9D9D9" w:themeFill="background1" w:themeFillShade="D9"/>
            <w:vAlign w:val="center"/>
          </w:tcPr>
          <w:p w14:paraId="446EC7D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1028" w:type="dxa"/>
            <w:shd w:val="clear" w:color="auto" w:fill="D9D9D9" w:themeFill="background1" w:themeFillShade="D9"/>
            <w:vAlign w:val="center"/>
          </w:tcPr>
          <w:p w14:paraId="68F57AEA"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2C794DDB" w14:textId="77777777" w:rsidR="00CA478F" w:rsidRPr="007F3A25" w:rsidRDefault="00CA478F" w:rsidP="00E338E7">
            <w:pPr>
              <w:rPr>
                <w:rFonts w:asciiTheme="minorHAnsi" w:hAnsiTheme="minorHAnsi" w:cstheme="minorHAnsi"/>
                <w:b/>
                <w:bCs/>
                <w:sz w:val="20"/>
                <w:szCs w:val="20"/>
              </w:rPr>
            </w:pPr>
          </w:p>
        </w:tc>
      </w:tr>
      <w:tr w:rsidR="00CA478F" w:rsidRPr="007F3A25" w14:paraId="7709439E" w14:textId="77777777" w:rsidTr="00E338E7">
        <w:trPr>
          <w:jc w:val="center"/>
        </w:trPr>
        <w:tc>
          <w:tcPr>
            <w:tcW w:w="5661" w:type="dxa"/>
            <w:gridSpan w:val="6"/>
            <w:vAlign w:val="center"/>
          </w:tcPr>
          <w:p w14:paraId="2E486D6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1028" w:type="dxa"/>
            <w:vAlign w:val="center"/>
          </w:tcPr>
          <w:p w14:paraId="2B9B11DE" w14:textId="77777777" w:rsidR="00CA478F" w:rsidRPr="007F3A25" w:rsidRDefault="00CA478F" w:rsidP="00E338E7">
            <w:pPr>
              <w:rPr>
                <w:rFonts w:asciiTheme="minorHAnsi" w:hAnsiTheme="minorHAnsi" w:cstheme="minorHAnsi"/>
                <w:sz w:val="20"/>
                <w:szCs w:val="20"/>
              </w:rPr>
            </w:pPr>
          </w:p>
        </w:tc>
      </w:tr>
      <w:tr w:rsidR="00CA478F" w:rsidRPr="007F3A25" w14:paraId="0104356D" w14:textId="77777777" w:rsidTr="00E338E7">
        <w:trPr>
          <w:trHeight w:val="140"/>
          <w:jc w:val="center"/>
        </w:trPr>
        <w:tc>
          <w:tcPr>
            <w:tcW w:w="979" w:type="dxa"/>
            <w:vAlign w:val="center"/>
          </w:tcPr>
          <w:p w14:paraId="3973F9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313DAC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720" w:type="dxa"/>
            <w:vAlign w:val="center"/>
          </w:tcPr>
          <w:p w14:paraId="261257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 xml:space="preserve">0.89  </w:t>
            </w:r>
          </w:p>
        </w:tc>
        <w:tc>
          <w:tcPr>
            <w:tcW w:w="990" w:type="dxa"/>
            <w:vAlign w:val="center"/>
          </w:tcPr>
          <w:p w14:paraId="28B84EE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0.72</w:t>
            </w:r>
          </w:p>
        </w:tc>
        <w:tc>
          <w:tcPr>
            <w:tcW w:w="990" w:type="dxa"/>
            <w:vAlign w:val="center"/>
          </w:tcPr>
          <w:p w14:paraId="41B782C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381FFE9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0.60</w:t>
            </w:r>
          </w:p>
        </w:tc>
        <w:tc>
          <w:tcPr>
            <w:tcW w:w="1028" w:type="dxa"/>
            <w:vMerge w:val="restart"/>
            <w:vAlign w:val="center"/>
          </w:tcPr>
          <w:p w14:paraId="3E7747A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056FF2E4" w14:textId="77777777" w:rsidTr="00E338E7">
        <w:trPr>
          <w:trHeight w:val="140"/>
          <w:jc w:val="center"/>
        </w:trPr>
        <w:tc>
          <w:tcPr>
            <w:tcW w:w="979" w:type="dxa"/>
            <w:vAlign w:val="center"/>
          </w:tcPr>
          <w:p w14:paraId="198237B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3A04C4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0.51</w:t>
            </w:r>
          </w:p>
        </w:tc>
        <w:tc>
          <w:tcPr>
            <w:tcW w:w="720" w:type="dxa"/>
            <w:vAlign w:val="center"/>
          </w:tcPr>
          <w:p w14:paraId="279A711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0.17</w:t>
            </w:r>
          </w:p>
        </w:tc>
        <w:tc>
          <w:tcPr>
            <w:tcW w:w="990" w:type="dxa"/>
            <w:vAlign w:val="center"/>
          </w:tcPr>
          <w:p w14:paraId="6AF1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0.26</w:t>
            </w:r>
          </w:p>
        </w:tc>
        <w:tc>
          <w:tcPr>
            <w:tcW w:w="990" w:type="dxa"/>
            <w:vAlign w:val="center"/>
          </w:tcPr>
          <w:p w14:paraId="3AAACE0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45AE8BAE"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5431615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4B6E728B" w14:textId="77777777" w:rsidTr="00E338E7">
        <w:trPr>
          <w:trHeight w:val="140"/>
          <w:jc w:val="center"/>
        </w:trPr>
        <w:tc>
          <w:tcPr>
            <w:tcW w:w="5661" w:type="dxa"/>
            <w:gridSpan w:val="6"/>
            <w:vAlign w:val="center"/>
          </w:tcPr>
          <w:p w14:paraId="32C5D5B8"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1028" w:type="dxa"/>
            <w:vAlign w:val="center"/>
          </w:tcPr>
          <w:p w14:paraId="6AA4B2D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061BB8EF" w14:textId="77777777" w:rsidTr="00E338E7">
        <w:trPr>
          <w:trHeight w:val="115"/>
          <w:jc w:val="center"/>
        </w:trPr>
        <w:tc>
          <w:tcPr>
            <w:tcW w:w="979" w:type="dxa"/>
            <w:vAlign w:val="center"/>
          </w:tcPr>
          <w:p w14:paraId="672D296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4A9ACF6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0.68</w:t>
            </w:r>
          </w:p>
        </w:tc>
        <w:tc>
          <w:tcPr>
            <w:tcW w:w="720" w:type="dxa"/>
            <w:vAlign w:val="center"/>
          </w:tcPr>
          <w:p w14:paraId="301475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1BEB538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0.76</w:t>
            </w:r>
          </w:p>
        </w:tc>
        <w:tc>
          <w:tcPr>
            <w:tcW w:w="990" w:type="dxa"/>
            <w:vAlign w:val="center"/>
          </w:tcPr>
          <w:p w14:paraId="2DEF970B"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806" w:type="dxa"/>
            <w:vMerge w:val="restart"/>
            <w:vAlign w:val="center"/>
          </w:tcPr>
          <w:p w14:paraId="5B823B4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0.67</w:t>
            </w:r>
          </w:p>
        </w:tc>
        <w:tc>
          <w:tcPr>
            <w:tcW w:w="1028" w:type="dxa"/>
            <w:vMerge w:val="restart"/>
            <w:vAlign w:val="center"/>
          </w:tcPr>
          <w:p w14:paraId="2E296BDD"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23BED4EA" w14:textId="77777777" w:rsidTr="00E338E7">
        <w:trPr>
          <w:trHeight w:val="115"/>
          <w:jc w:val="center"/>
        </w:trPr>
        <w:tc>
          <w:tcPr>
            <w:tcW w:w="979" w:type="dxa"/>
            <w:vAlign w:val="center"/>
          </w:tcPr>
          <w:p w14:paraId="70924C6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378A631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53072DA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0.34</w:t>
            </w:r>
          </w:p>
        </w:tc>
        <w:tc>
          <w:tcPr>
            <w:tcW w:w="990" w:type="dxa"/>
            <w:vAlign w:val="center"/>
          </w:tcPr>
          <w:p w14:paraId="556F85D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0.43</w:t>
            </w:r>
          </w:p>
        </w:tc>
        <w:tc>
          <w:tcPr>
            <w:tcW w:w="990" w:type="dxa"/>
            <w:vAlign w:val="center"/>
          </w:tcPr>
          <w:p w14:paraId="326F1E1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806" w:type="dxa"/>
            <w:vMerge/>
            <w:vAlign w:val="center"/>
          </w:tcPr>
          <w:p w14:paraId="6BE32C87"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28" w:type="dxa"/>
            <w:vMerge/>
            <w:vAlign w:val="center"/>
          </w:tcPr>
          <w:p w14:paraId="053029C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C80A3FE" w14:textId="77777777" w:rsidTr="00E338E7">
        <w:trPr>
          <w:jc w:val="center"/>
        </w:trPr>
        <w:tc>
          <w:tcPr>
            <w:tcW w:w="5661" w:type="dxa"/>
            <w:gridSpan w:val="6"/>
            <w:vAlign w:val="center"/>
          </w:tcPr>
          <w:p w14:paraId="6AFADBE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1028" w:type="dxa"/>
            <w:vAlign w:val="center"/>
          </w:tcPr>
          <w:p w14:paraId="34D28D39" w14:textId="77777777" w:rsidR="00CA478F" w:rsidRPr="007F3A25" w:rsidRDefault="00CA478F" w:rsidP="00E338E7">
            <w:pPr>
              <w:rPr>
                <w:rFonts w:asciiTheme="minorHAnsi" w:hAnsiTheme="minorHAnsi" w:cstheme="minorHAnsi"/>
                <w:sz w:val="20"/>
                <w:szCs w:val="20"/>
              </w:rPr>
            </w:pPr>
          </w:p>
        </w:tc>
      </w:tr>
      <w:tr w:rsidR="00CA478F" w:rsidRPr="007F3A25" w14:paraId="45FEDAD3" w14:textId="77777777" w:rsidTr="00E338E7">
        <w:trPr>
          <w:trHeight w:val="140"/>
          <w:jc w:val="center"/>
        </w:trPr>
        <w:tc>
          <w:tcPr>
            <w:tcW w:w="979" w:type="dxa"/>
            <w:vAlign w:val="center"/>
          </w:tcPr>
          <w:p w14:paraId="3E200A6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6E3C2E6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0.62</w:t>
            </w:r>
          </w:p>
        </w:tc>
        <w:tc>
          <w:tcPr>
            <w:tcW w:w="720" w:type="dxa"/>
            <w:vAlign w:val="center"/>
          </w:tcPr>
          <w:p w14:paraId="15CCA0C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0.87</w:t>
            </w:r>
          </w:p>
        </w:tc>
        <w:tc>
          <w:tcPr>
            <w:tcW w:w="990" w:type="dxa"/>
            <w:vAlign w:val="center"/>
          </w:tcPr>
          <w:p w14:paraId="66409B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57A8D94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679</w:t>
            </w:r>
          </w:p>
        </w:tc>
        <w:tc>
          <w:tcPr>
            <w:tcW w:w="806" w:type="dxa"/>
            <w:vMerge w:val="restart"/>
            <w:vAlign w:val="center"/>
          </w:tcPr>
          <w:p w14:paraId="03A58BF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0.60</w:t>
            </w:r>
          </w:p>
        </w:tc>
        <w:tc>
          <w:tcPr>
            <w:tcW w:w="1028" w:type="dxa"/>
            <w:vMerge w:val="restart"/>
            <w:vAlign w:val="center"/>
          </w:tcPr>
          <w:p w14:paraId="00F805B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23DFCC9A" w14:textId="77777777" w:rsidTr="00E338E7">
        <w:trPr>
          <w:trHeight w:val="140"/>
          <w:jc w:val="center"/>
        </w:trPr>
        <w:tc>
          <w:tcPr>
            <w:tcW w:w="979" w:type="dxa"/>
            <w:vAlign w:val="center"/>
          </w:tcPr>
          <w:p w14:paraId="5D1D98B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53793F8F"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0.45</w:t>
            </w:r>
          </w:p>
        </w:tc>
        <w:tc>
          <w:tcPr>
            <w:tcW w:w="720" w:type="dxa"/>
            <w:vAlign w:val="center"/>
          </w:tcPr>
          <w:p w14:paraId="6D8833E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1D3D094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4999BE2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431</w:t>
            </w:r>
          </w:p>
        </w:tc>
        <w:tc>
          <w:tcPr>
            <w:tcW w:w="806" w:type="dxa"/>
            <w:vMerge/>
            <w:vAlign w:val="center"/>
          </w:tcPr>
          <w:p w14:paraId="2A201A49"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2C9D26A2" w14:textId="77777777" w:rsidR="00CA478F" w:rsidRPr="007F3A25" w:rsidRDefault="00CA478F" w:rsidP="00E338E7">
            <w:pPr>
              <w:rPr>
                <w:rFonts w:asciiTheme="minorHAnsi" w:hAnsiTheme="minorHAnsi" w:cstheme="minorHAnsi"/>
                <w:sz w:val="20"/>
                <w:szCs w:val="20"/>
              </w:rPr>
            </w:pPr>
          </w:p>
        </w:tc>
      </w:tr>
      <w:tr w:rsidR="00CA478F" w:rsidRPr="007F3A25" w14:paraId="2747A0CD" w14:textId="77777777" w:rsidTr="00E338E7">
        <w:trPr>
          <w:jc w:val="center"/>
        </w:trPr>
        <w:tc>
          <w:tcPr>
            <w:tcW w:w="5661" w:type="dxa"/>
            <w:gridSpan w:val="6"/>
            <w:vAlign w:val="center"/>
          </w:tcPr>
          <w:p w14:paraId="5BB8E8D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1028" w:type="dxa"/>
            <w:vAlign w:val="center"/>
          </w:tcPr>
          <w:p w14:paraId="5FC86E98" w14:textId="77777777" w:rsidR="00CA478F" w:rsidRPr="007F3A25" w:rsidRDefault="00CA478F" w:rsidP="00E338E7">
            <w:pPr>
              <w:rPr>
                <w:rFonts w:asciiTheme="minorHAnsi" w:hAnsiTheme="minorHAnsi" w:cstheme="minorHAnsi"/>
                <w:sz w:val="20"/>
                <w:szCs w:val="20"/>
              </w:rPr>
            </w:pPr>
          </w:p>
        </w:tc>
      </w:tr>
      <w:tr w:rsidR="00CA478F" w:rsidRPr="007F3A25" w14:paraId="5EBAABDC" w14:textId="77777777" w:rsidTr="00E338E7">
        <w:trPr>
          <w:jc w:val="center"/>
        </w:trPr>
        <w:tc>
          <w:tcPr>
            <w:tcW w:w="979" w:type="dxa"/>
            <w:vAlign w:val="center"/>
          </w:tcPr>
          <w:p w14:paraId="01F09B5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6" w:type="dxa"/>
            <w:vAlign w:val="center"/>
          </w:tcPr>
          <w:p w14:paraId="0683007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0.60</w:t>
            </w:r>
          </w:p>
        </w:tc>
        <w:tc>
          <w:tcPr>
            <w:tcW w:w="720" w:type="dxa"/>
            <w:vAlign w:val="center"/>
          </w:tcPr>
          <w:p w14:paraId="6AB4A14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0.88</w:t>
            </w:r>
          </w:p>
        </w:tc>
        <w:tc>
          <w:tcPr>
            <w:tcW w:w="990" w:type="dxa"/>
            <w:vAlign w:val="center"/>
          </w:tcPr>
          <w:p w14:paraId="2E9B1FE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0.71</w:t>
            </w:r>
          </w:p>
        </w:tc>
        <w:tc>
          <w:tcPr>
            <w:tcW w:w="990" w:type="dxa"/>
            <w:vAlign w:val="center"/>
          </w:tcPr>
          <w:p w14:paraId="1023E80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806" w:type="dxa"/>
            <w:vMerge w:val="restart"/>
            <w:vAlign w:val="center"/>
          </w:tcPr>
          <w:p w14:paraId="4C88A80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0.59</w:t>
            </w:r>
          </w:p>
        </w:tc>
        <w:tc>
          <w:tcPr>
            <w:tcW w:w="1028" w:type="dxa"/>
            <w:vMerge w:val="restart"/>
            <w:vAlign w:val="center"/>
          </w:tcPr>
          <w:p w14:paraId="31A33F2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color w:val="212121"/>
                <w:sz w:val="20"/>
                <w:szCs w:val="20"/>
                <w:shd w:val="clear" w:color="auto" w:fill="FFFFFF"/>
              </w:rPr>
              <w:t>0.75</w:t>
            </w:r>
          </w:p>
        </w:tc>
      </w:tr>
      <w:tr w:rsidR="00CA478F" w:rsidRPr="007F3A25" w14:paraId="017BF306" w14:textId="77777777" w:rsidTr="00E338E7">
        <w:trPr>
          <w:jc w:val="center"/>
        </w:trPr>
        <w:tc>
          <w:tcPr>
            <w:tcW w:w="979" w:type="dxa"/>
            <w:vAlign w:val="center"/>
          </w:tcPr>
          <w:p w14:paraId="3A5FF7F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6" w:type="dxa"/>
            <w:vAlign w:val="center"/>
          </w:tcPr>
          <w:p w14:paraId="0EB82E1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0.47</w:t>
            </w:r>
          </w:p>
        </w:tc>
        <w:tc>
          <w:tcPr>
            <w:tcW w:w="720" w:type="dxa"/>
            <w:vAlign w:val="center"/>
          </w:tcPr>
          <w:p w14:paraId="4ACD427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0.16</w:t>
            </w:r>
          </w:p>
        </w:tc>
        <w:tc>
          <w:tcPr>
            <w:tcW w:w="990" w:type="dxa"/>
            <w:vAlign w:val="center"/>
          </w:tcPr>
          <w:p w14:paraId="3F7C5AE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0.24</w:t>
            </w:r>
          </w:p>
        </w:tc>
        <w:tc>
          <w:tcPr>
            <w:tcW w:w="990" w:type="dxa"/>
            <w:vAlign w:val="center"/>
          </w:tcPr>
          <w:p w14:paraId="20B7165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806" w:type="dxa"/>
            <w:vMerge/>
            <w:vAlign w:val="center"/>
          </w:tcPr>
          <w:p w14:paraId="2AE0248D" w14:textId="77777777" w:rsidR="00CA478F" w:rsidRPr="007F3A25" w:rsidRDefault="00CA478F" w:rsidP="00E338E7">
            <w:pPr>
              <w:rPr>
                <w:rFonts w:asciiTheme="minorHAnsi" w:hAnsiTheme="minorHAnsi" w:cstheme="minorHAnsi"/>
                <w:sz w:val="20"/>
                <w:szCs w:val="20"/>
              </w:rPr>
            </w:pPr>
          </w:p>
        </w:tc>
        <w:tc>
          <w:tcPr>
            <w:tcW w:w="1028" w:type="dxa"/>
            <w:vMerge/>
            <w:vAlign w:val="center"/>
          </w:tcPr>
          <w:p w14:paraId="73E70A1D" w14:textId="77777777" w:rsidR="00CA478F" w:rsidRPr="007F3A25" w:rsidRDefault="00CA478F" w:rsidP="00E338E7">
            <w:pPr>
              <w:rPr>
                <w:rFonts w:asciiTheme="minorHAnsi" w:hAnsiTheme="minorHAnsi" w:cstheme="minorHAnsi"/>
                <w:sz w:val="20"/>
                <w:szCs w:val="20"/>
              </w:rPr>
            </w:pPr>
          </w:p>
        </w:tc>
      </w:tr>
    </w:tbl>
    <w:p w14:paraId="0B26E3A8" w14:textId="368C95C0" w:rsidR="00CA478F" w:rsidRDefault="00CA478F" w:rsidP="00CA478F"/>
    <w:p w14:paraId="2892BC9E" w14:textId="29A6D0CF" w:rsidR="00885D40" w:rsidRDefault="00885D40" w:rsidP="00885D40">
      <w:pPr>
        <w:jc w:val="center"/>
      </w:pPr>
      <w:r w:rsidRPr="00546A28">
        <w:t>Table 10.</w:t>
      </w:r>
      <w:r w:rsidR="000E3F26">
        <w:t>6</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4A59ACA8" w14:textId="77777777" w:rsidR="0075616C" w:rsidRDefault="0075616C" w:rsidP="00CA478F"/>
    <w:p w14:paraId="6DF85987" w14:textId="77777777" w:rsidR="00CA478F" w:rsidRDefault="00CA478F" w:rsidP="00CA478F">
      <w:pPr>
        <w:jc w:val="both"/>
      </w:pPr>
    </w:p>
    <w:p w14:paraId="6B8F8FE8" w14:textId="0468D4EF" w:rsidR="00CA478F" w:rsidRDefault="00CA478F" w:rsidP="00CA478F">
      <w:pPr>
        <w:jc w:val="both"/>
      </w:pPr>
      <w:r w:rsidRPr="009522E7">
        <w:t>From Table</w:t>
      </w:r>
      <w:r w:rsidR="000E3F26">
        <w:t xml:space="preserve"> 10.6</w:t>
      </w:r>
      <w:r w:rsidRPr="009522E7">
        <w:t xml:space="preserve">, it can be observed that </w:t>
      </w:r>
      <w:r w:rsidR="003A04D2" w:rsidRPr="003A04D2">
        <w:t>KNN Classifier</w:t>
      </w:r>
      <w:r w:rsidR="003A04D2">
        <w:t xml:space="preserve"> </w:t>
      </w:r>
      <w:r w:rsidRPr="009522E7">
        <w:t>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799C4415" w14:textId="7AECD6D5" w:rsidR="00A0781B" w:rsidRDefault="00A0781B" w:rsidP="00CA478F">
      <w:pPr>
        <w:jc w:val="both"/>
      </w:pPr>
    </w:p>
    <w:p w14:paraId="6AFA974C" w14:textId="2A8B2A6F" w:rsidR="00A0781B" w:rsidRDefault="00A0781B" w:rsidP="00CA478F">
      <w:pPr>
        <w:jc w:val="both"/>
      </w:pPr>
    </w:p>
    <w:p w14:paraId="37E7A67D" w14:textId="4CEACBCC" w:rsidR="00A0781B" w:rsidRDefault="00A0781B" w:rsidP="00CA478F">
      <w:pPr>
        <w:jc w:val="both"/>
      </w:pPr>
    </w:p>
    <w:p w14:paraId="66992866" w14:textId="1CAFC259" w:rsidR="00A0781B" w:rsidRDefault="00A0781B" w:rsidP="00CA478F">
      <w:pPr>
        <w:jc w:val="both"/>
      </w:pPr>
    </w:p>
    <w:p w14:paraId="1DBF9C63" w14:textId="5ADF4373" w:rsidR="00A0781B" w:rsidRDefault="00A0781B" w:rsidP="00CA478F">
      <w:pPr>
        <w:jc w:val="both"/>
      </w:pPr>
    </w:p>
    <w:p w14:paraId="422B898A" w14:textId="1B484927" w:rsidR="00A0781B" w:rsidRDefault="00A0781B" w:rsidP="00CA478F">
      <w:pPr>
        <w:jc w:val="both"/>
      </w:pPr>
    </w:p>
    <w:p w14:paraId="3F2B24BA" w14:textId="77777777" w:rsidR="00A0781B" w:rsidRDefault="00A0781B" w:rsidP="00CA478F">
      <w:pPr>
        <w:jc w:val="both"/>
      </w:pPr>
    </w:p>
    <w:p w14:paraId="6324D912" w14:textId="77777777" w:rsidR="00CA478F" w:rsidRDefault="00CA478F" w:rsidP="00CA478F"/>
    <w:p w14:paraId="17A87697" w14:textId="77777777" w:rsidR="00CA478F" w:rsidRPr="004F4F5B" w:rsidRDefault="00CA478F" w:rsidP="00CA478F">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34DA2A51" w14:textId="77777777" w:rsidR="00CA478F" w:rsidRPr="00F404EE" w:rsidRDefault="00CA478F" w:rsidP="00CA478F"/>
    <w:tbl>
      <w:tblPr>
        <w:tblStyle w:val="TableGrid"/>
        <w:tblW w:w="0" w:type="auto"/>
        <w:jc w:val="center"/>
        <w:tblLook w:val="04A0" w:firstRow="1" w:lastRow="0" w:firstColumn="1" w:lastColumn="0" w:noHBand="0" w:noVBand="1"/>
      </w:tblPr>
      <w:tblGrid>
        <w:gridCol w:w="980"/>
        <w:gridCol w:w="1175"/>
        <w:gridCol w:w="810"/>
        <w:gridCol w:w="990"/>
        <w:gridCol w:w="990"/>
        <w:gridCol w:w="938"/>
        <w:gridCol w:w="937"/>
      </w:tblGrid>
      <w:tr w:rsidR="00CA478F" w:rsidRPr="007F3A25" w14:paraId="2AE3815D" w14:textId="77777777" w:rsidTr="00E338E7">
        <w:trPr>
          <w:jc w:val="center"/>
        </w:trPr>
        <w:tc>
          <w:tcPr>
            <w:tcW w:w="980" w:type="dxa"/>
            <w:shd w:val="clear" w:color="auto" w:fill="D9D9D9" w:themeFill="background1" w:themeFillShade="D9"/>
            <w:vAlign w:val="center"/>
          </w:tcPr>
          <w:p w14:paraId="3096266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000000"/>
                <w:sz w:val="20"/>
                <w:szCs w:val="20"/>
                <w:lang w:val="en-US" w:eastAsia="en-US"/>
              </w:rPr>
              <w:t>Target Variable</w:t>
            </w:r>
          </w:p>
        </w:tc>
        <w:tc>
          <w:tcPr>
            <w:tcW w:w="1175" w:type="dxa"/>
            <w:shd w:val="clear" w:color="auto" w:fill="D9D9D9" w:themeFill="background1" w:themeFillShade="D9"/>
            <w:vAlign w:val="center"/>
          </w:tcPr>
          <w:p w14:paraId="0B4B9051" w14:textId="77777777" w:rsidR="00CA478F" w:rsidRPr="007F3A25"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precision</w:t>
            </w:r>
          </w:p>
          <w:p w14:paraId="6CEC1990" w14:textId="77777777" w:rsidR="00CA478F" w:rsidRPr="007F3A25"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89D949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recall</w:t>
            </w:r>
          </w:p>
          <w:p w14:paraId="105B02B6"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E83B206"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f1-score</w:t>
            </w:r>
          </w:p>
          <w:p w14:paraId="6D51429B" w14:textId="77777777" w:rsidR="00CA478F" w:rsidRPr="007F3A25"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61751783"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b/>
                <w:bCs/>
                <w:color w:val="000000"/>
              </w:rPr>
            </w:pPr>
            <w:r w:rsidRPr="007F3A25">
              <w:rPr>
                <w:rFonts w:asciiTheme="minorHAnsi" w:hAnsiTheme="minorHAnsi" w:cstheme="minorHAnsi"/>
                <w:b/>
                <w:bCs/>
                <w:color w:val="000000"/>
              </w:rPr>
              <w:t>support</w:t>
            </w:r>
          </w:p>
          <w:p w14:paraId="6413E94F" w14:textId="77777777" w:rsidR="00CA478F" w:rsidRPr="007F3A25"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6AEA6B0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accuracy score</w:t>
            </w:r>
          </w:p>
        </w:tc>
        <w:tc>
          <w:tcPr>
            <w:tcW w:w="937" w:type="dxa"/>
            <w:shd w:val="clear" w:color="auto" w:fill="D9D9D9" w:themeFill="background1" w:themeFillShade="D9"/>
            <w:vAlign w:val="center"/>
          </w:tcPr>
          <w:p w14:paraId="3E195BB0" w14:textId="77777777" w:rsidR="00CA478F" w:rsidRPr="007F3A25"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7F3A25">
              <w:rPr>
                <w:rFonts w:asciiTheme="minorHAnsi" w:hAnsiTheme="minorHAnsi" w:cstheme="minorHAnsi"/>
                <w:b/>
                <w:bCs/>
                <w:color w:val="000000"/>
                <w:sz w:val="20"/>
                <w:szCs w:val="20"/>
                <w:lang w:val="en-US" w:eastAsia="en-US"/>
              </w:rPr>
              <w:t>Roc AUC score</w:t>
            </w:r>
          </w:p>
          <w:p w14:paraId="6DDF4EEB" w14:textId="77777777" w:rsidR="00CA478F" w:rsidRPr="007F3A25" w:rsidRDefault="00CA478F" w:rsidP="00E338E7">
            <w:pPr>
              <w:rPr>
                <w:rFonts w:asciiTheme="minorHAnsi" w:hAnsiTheme="minorHAnsi" w:cstheme="minorHAnsi"/>
                <w:b/>
                <w:bCs/>
                <w:sz w:val="20"/>
                <w:szCs w:val="20"/>
              </w:rPr>
            </w:pPr>
          </w:p>
        </w:tc>
      </w:tr>
      <w:tr w:rsidR="00CA478F" w:rsidRPr="007F3A25" w14:paraId="6DCBC691" w14:textId="77777777" w:rsidTr="00E338E7">
        <w:trPr>
          <w:jc w:val="center"/>
        </w:trPr>
        <w:tc>
          <w:tcPr>
            <w:tcW w:w="5664" w:type="dxa"/>
            <w:gridSpan w:val="6"/>
            <w:vAlign w:val="center"/>
          </w:tcPr>
          <w:p w14:paraId="74E6872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Volume Indicators as Feature Variables</w:t>
            </w:r>
          </w:p>
        </w:tc>
        <w:tc>
          <w:tcPr>
            <w:tcW w:w="937" w:type="dxa"/>
            <w:vAlign w:val="center"/>
          </w:tcPr>
          <w:p w14:paraId="4ADBD01D" w14:textId="77777777" w:rsidR="00CA478F" w:rsidRPr="007F3A25" w:rsidRDefault="00CA478F" w:rsidP="00E338E7">
            <w:pPr>
              <w:rPr>
                <w:rFonts w:asciiTheme="minorHAnsi" w:hAnsiTheme="minorHAnsi" w:cstheme="minorHAnsi"/>
                <w:sz w:val="20"/>
                <w:szCs w:val="20"/>
              </w:rPr>
            </w:pPr>
          </w:p>
        </w:tc>
      </w:tr>
      <w:tr w:rsidR="00CA478F" w:rsidRPr="007F3A25" w14:paraId="72515664" w14:textId="77777777" w:rsidTr="00E338E7">
        <w:trPr>
          <w:trHeight w:val="140"/>
          <w:jc w:val="center"/>
        </w:trPr>
        <w:tc>
          <w:tcPr>
            <w:tcW w:w="980" w:type="dxa"/>
            <w:vAlign w:val="center"/>
          </w:tcPr>
          <w:p w14:paraId="3D8DA74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7E5834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0.84</w:t>
            </w:r>
          </w:p>
        </w:tc>
        <w:tc>
          <w:tcPr>
            <w:tcW w:w="810" w:type="dxa"/>
            <w:vAlign w:val="center"/>
          </w:tcPr>
          <w:p w14:paraId="18DA5293"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0.95</w:t>
            </w:r>
          </w:p>
        </w:tc>
        <w:tc>
          <w:tcPr>
            <w:tcW w:w="990" w:type="dxa"/>
            <w:vAlign w:val="center"/>
          </w:tcPr>
          <w:p w14:paraId="0A9E8FA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0.89</w:t>
            </w:r>
          </w:p>
        </w:tc>
        <w:tc>
          <w:tcPr>
            <w:tcW w:w="990" w:type="dxa"/>
            <w:vAlign w:val="center"/>
          </w:tcPr>
          <w:p w14:paraId="7FFA6AC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658</w:t>
            </w:r>
          </w:p>
        </w:tc>
        <w:tc>
          <w:tcPr>
            <w:tcW w:w="719" w:type="dxa"/>
            <w:vMerge w:val="restart"/>
            <w:vAlign w:val="center"/>
          </w:tcPr>
          <w:p w14:paraId="44DF8EC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0.86</w:t>
            </w:r>
          </w:p>
        </w:tc>
        <w:tc>
          <w:tcPr>
            <w:tcW w:w="937" w:type="dxa"/>
            <w:vMerge w:val="restart"/>
            <w:vAlign w:val="center"/>
          </w:tcPr>
          <w:p w14:paraId="4F75B9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0.83</w:t>
            </w:r>
          </w:p>
        </w:tc>
      </w:tr>
      <w:tr w:rsidR="00CA478F" w:rsidRPr="007F3A25" w14:paraId="4ED68B55" w14:textId="77777777" w:rsidTr="00E338E7">
        <w:trPr>
          <w:trHeight w:val="140"/>
          <w:jc w:val="center"/>
        </w:trPr>
        <w:tc>
          <w:tcPr>
            <w:tcW w:w="980" w:type="dxa"/>
            <w:vAlign w:val="center"/>
          </w:tcPr>
          <w:p w14:paraId="356C41B9"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152238B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0.90</w:t>
            </w:r>
          </w:p>
        </w:tc>
        <w:tc>
          <w:tcPr>
            <w:tcW w:w="810" w:type="dxa"/>
            <w:vAlign w:val="center"/>
          </w:tcPr>
          <w:p w14:paraId="5CE77F07"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0.73</w:t>
            </w:r>
          </w:p>
        </w:tc>
        <w:tc>
          <w:tcPr>
            <w:tcW w:w="990" w:type="dxa"/>
            <w:vAlign w:val="center"/>
          </w:tcPr>
          <w:p w14:paraId="38011D9D"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0.81</w:t>
            </w:r>
          </w:p>
        </w:tc>
        <w:tc>
          <w:tcPr>
            <w:tcW w:w="990" w:type="dxa"/>
            <w:vAlign w:val="center"/>
          </w:tcPr>
          <w:p w14:paraId="1DD9E35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452</w:t>
            </w:r>
          </w:p>
        </w:tc>
        <w:tc>
          <w:tcPr>
            <w:tcW w:w="719" w:type="dxa"/>
            <w:vMerge/>
            <w:vAlign w:val="center"/>
          </w:tcPr>
          <w:p w14:paraId="4AF3F34C"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0BC99144"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517391AF" w14:textId="77777777" w:rsidTr="00E338E7">
        <w:trPr>
          <w:trHeight w:val="140"/>
          <w:jc w:val="center"/>
        </w:trPr>
        <w:tc>
          <w:tcPr>
            <w:tcW w:w="5664" w:type="dxa"/>
            <w:gridSpan w:val="6"/>
            <w:vAlign w:val="center"/>
          </w:tcPr>
          <w:p w14:paraId="17AC2D7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rPr>
              <w:t>Momentum Indicators as Feature Variables</w:t>
            </w:r>
            <w:r w:rsidRPr="007F3A25">
              <w:rPr>
                <w:rFonts w:asciiTheme="minorHAnsi" w:hAnsiTheme="minorHAnsi" w:cstheme="minorHAnsi"/>
                <w:color w:val="000000"/>
              </w:rPr>
              <w:t xml:space="preserve"> </w:t>
            </w:r>
          </w:p>
        </w:tc>
        <w:tc>
          <w:tcPr>
            <w:tcW w:w="937" w:type="dxa"/>
            <w:vAlign w:val="center"/>
          </w:tcPr>
          <w:p w14:paraId="43593C85"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7F3A25" w14:paraId="62AB1240" w14:textId="77777777" w:rsidTr="00E338E7">
        <w:trPr>
          <w:trHeight w:val="115"/>
          <w:jc w:val="center"/>
        </w:trPr>
        <w:tc>
          <w:tcPr>
            <w:tcW w:w="980" w:type="dxa"/>
            <w:vAlign w:val="center"/>
          </w:tcPr>
          <w:p w14:paraId="59A8B878"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w:t>
            </w:r>
          </w:p>
        </w:tc>
        <w:tc>
          <w:tcPr>
            <w:tcW w:w="1175" w:type="dxa"/>
            <w:vAlign w:val="center"/>
          </w:tcPr>
          <w:p w14:paraId="38B9C1E4"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0.78</w:t>
            </w:r>
          </w:p>
        </w:tc>
        <w:tc>
          <w:tcPr>
            <w:tcW w:w="810" w:type="dxa"/>
            <w:vAlign w:val="center"/>
          </w:tcPr>
          <w:p w14:paraId="495009B1"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0.83</w:t>
            </w:r>
          </w:p>
        </w:tc>
        <w:tc>
          <w:tcPr>
            <w:tcW w:w="990" w:type="dxa"/>
            <w:vAlign w:val="center"/>
          </w:tcPr>
          <w:p w14:paraId="1E90982E"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0.80</w:t>
            </w:r>
          </w:p>
        </w:tc>
        <w:tc>
          <w:tcPr>
            <w:tcW w:w="990" w:type="dxa"/>
            <w:vAlign w:val="center"/>
          </w:tcPr>
          <w:p w14:paraId="2C2ADE2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685</w:t>
            </w:r>
          </w:p>
        </w:tc>
        <w:tc>
          <w:tcPr>
            <w:tcW w:w="719" w:type="dxa"/>
            <w:vMerge w:val="restart"/>
            <w:vAlign w:val="center"/>
          </w:tcPr>
          <w:p w14:paraId="03983B0F"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0.75</w:t>
            </w:r>
          </w:p>
        </w:tc>
        <w:tc>
          <w:tcPr>
            <w:tcW w:w="937" w:type="dxa"/>
            <w:vMerge w:val="restart"/>
            <w:vAlign w:val="center"/>
          </w:tcPr>
          <w:p w14:paraId="021E623B"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r w:rsidRPr="007F3A25">
              <w:rPr>
                <w:rFonts w:asciiTheme="minorHAnsi" w:hAnsiTheme="minorHAnsi" w:cstheme="minorHAnsi"/>
                <w:color w:val="212121"/>
                <w:shd w:val="clear" w:color="auto" w:fill="FFFFFF"/>
              </w:rPr>
              <w:t>0.70</w:t>
            </w:r>
          </w:p>
        </w:tc>
      </w:tr>
      <w:tr w:rsidR="00CA478F" w:rsidRPr="007F3A25" w14:paraId="639B2D74" w14:textId="77777777" w:rsidTr="00E338E7">
        <w:trPr>
          <w:trHeight w:val="115"/>
          <w:jc w:val="center"/>
        </w:trPr>
        <w:tc>
          <w:tcPr>
            <w:tcW w:w="980" w:type="dxa"/>
            <w:vAlign w:val="center"/>
          </w:tcPr>
          <w:p w14:paraId="57E81085"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1</w:t>
            </w:r>
          </w:p>
        </w:tc>
        <w:tc>
          <w:tcPr>
            <w:tcW w:w="1175" w:type="dxa"/>
            <w:vAlign w:val="center"/>
          </w:tcPr>
          <w:p w14:paraId="7CCEA50A"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0.70</w:t>
            </w:r>
          </w:p>
        </w:tc>
        <w:tc>
          <w:tcPr>
            <w:tcW w:w="810" w:type="dxa"/>
            <w:vAlign w:val="center"/>
          </w:tcPr>
          <w:p w14:paraId="1E9E71F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0.61</w:t>
            </w:r>
          </w:p>
        </w:tc>
        <w:tc>
          <w:tcPr>
            <w:tcW w:w="990" w:type="dxa"/>
            <w:vAlign w:val="center"/>
          </w:tcPr>
          <w:p w14:paraId="3F86B1A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0.65</w:t>
            </w:r>
          </w:p>
        </w:tc>
        <w:tc>
          <w:tcPr>
            <w:tcW w:w="990" w:type="dxa"/>
            <w:vAlign w:val="center"/>
          </w:tcPr>
          <w:p w14:paraId="2D591700"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423</w:t>
            </w:r>
          </w:p>
        </w:tc>
        <w:tc>
          <w:tcPr>
            <w:tcW w:w="719" w:type="dxa"/>
            <w:vMerge/>
            <w:vAlign w:val="center"/>
          </w:tcPr>
          <w:p w14:paraId="4DD4269A"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37" w:type="dxa"/>
            <w:vMerge/>
            <w:vAlign w:val="center"/>
          </w:tcPr>
          <w:p w14:paraId="5ED9C659" w14:textId="77777777" w:rsidR="00CA478F" w:rsidRPr="007F3A25"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7F3A25" w14:paraId="06DB1BD4" w14:textId="77777777" w:rsidTr="00E338E7">
        <w:trPr>
          <w:jc w:val="center"/>
        </w:trPr>
        <w:tc>
          <w:tcPr>
            <w:tcW w:w="5664" w:type="dxa"/>
            <w:gridSpan w:val="6"/>
            <w:vAlign w:val="center"/>
          </w:tcPr>
          <w:p w14:paraId="532BB546"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Trend Indicators as Feature Variables</w:t>
            </w:r>
          </w:p>
        </w:tc>
        <w:tc>
          <w:tcPr>
            <w:tcW w:w="937" w:type="dxa"/>
            <w:vAlign w:val="center"/>
          </w:tcPr>
          <w:p w14:paraId="4ED61B1E" w14:textId="77777777" w:rsidR="00CA478F" w:rsidRPr="007F3A25" w:rsidRDefault="00CA478F" w:rsidP="00E338E7">
            <w:pPr>
              <w:rPr>
                <w:rFonts w:asciiTheme="minorHAnsi" w:hAnsiTheme="minorHAnsi" w:cstheme="minorHAnsi"/>
                <w:sz w:val="20"/>
                <w:szCs w:val="20"/>
              </w:rPr>
            </w:pPr>
          </w:p>
        </w:tc>
      </w:tr>
      <w:tr w:rsidR="00CA478F" w:rsidRPr="007F3A25" w14:paraId="3968806F" w14:textId="77777777" w:rsidTr="00E338E7">
        <w:trPr>
          <w:trHeight w:val="140"/>
          <w:jc w:val="center"/>
        </w:trPr>
        <w:tc>
          <w:tcPr>
            <w:tcW w:w="980" w:type="dxa"/>
            <w:vAlign w:val="center"/>
          </w:tcPr>
          <w:p w14:paraId="1EC743E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5D8484A7"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3FE1DA0D"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 xml:space="preserve">0.92  </w:t>
            </w:r>
          </w:p>
        </w:tc>
        <w:tc>
          <w:tcPr>
            <w:tcW w:w="990" w:type="dxa"/>
            <w:vAlign w:val="center"/>
          </w:tcPr>
          <w:p w14:paraId="567707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F60FCDB"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679</w:t>
            </w:r>
          </w:p>
        </w:tc>
        <w:tc>
          <w:tcPr>
            <w:tcW w:w="719" w:type="dxa"/>
            <w:vMerge w:val="restart"/>
            <w:vAlign w:val="center"/>
          </w:tcPr>
          <w:p w14:paraId="36D1212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0FF15C2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54D318A9" w14:textId="77777777" w:rsidTr="00E338E7">
        <w:trPr>
          <w:trHeight w:val="140"/>
          <w:jc w:val="center"/>
        </w:trPr>
        <w:tc>
          <w:tcPr>
            <w:tcW w:w="980" w:type="dxa"/>
            <w:vAlign w:val="center"/>
          </w:tcPr>
          <w:p w14:paraId="7913F45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D92B66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0.85</w:t>
            </w:r>
          </w:p>
        </w:tc>
        <w:tc>
          <w:tcPr>
            <w:tcW w:w="810" w:type="dxa"/>
            <w:vAlign w:val="center"/>
          </w:tcPr>
          <w:p w14:paraId="506B875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0.65</w:t>
            </w:r>
          </w:p>
        </w:tc>
        <w:tc>
          <w:tcPr>
            <w:tcW w:w="990" w:type="dxa"/>
            <w:vAlign w:val="center"/>
          </w:tcPr>
          <w:p w14:paraId="4835231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0.74</w:t>
            </w:r>
          </w:p>
        </w:tc>
        <w:tc>
          <w:tcPr>
            <w:tcW w:w="990" w:type="dxa"/>
            <w:vAlign w:val="center"/>
          </w:tcPr>
          <w:p w14:paraId="398F686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431</w:t>
            </w:r>
          </w:p>
        </w:tc>
        <w:tc>
          <w:tcPr>
            <w:tcW w:w="719" w:type="dxa"/>
            <w:vMerge/>
            <w:vAlign w:val="center"/>
          </w:tcPr>
          <w:p w14:paraId="4DA4B206"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424E6706" w14:textId="77777777" w:rsidR="00CA478F" w:rsidRPr="007F3A25" w:rsidRDefault="00CA478F" w:rsidP="00E338E7">
            <w:pPr>
              <w:rPr>
                <w:rFonts w:asciiTheme="minorHAnsi" w:hAnsiTheme="minorHAnsi" w:cstheme="minorHAnsi"/>
                <w:sz w:val="20"/>
                <w:szCs w:val="20"/>
              </w:rPr>
            </w:pPr>
          </w:p>
        </w:tc>
      </w:tr>
      <w:tr w:rsidR="00CA478F" w:rsidRPr="007F3A25" w14:paraId="00FF3906" w14:textId="77777777" w:rsidTr="00E338E7">
        <w:trPr>
          <w:jc w:val="center"/>
        </w:trPr>
        <w:tc>
          <w:tcPr>
            <w:tcW w:w="5664" w:type="dxa"/>
            <w:gridSpan w:val="6"/>
            <w:vAlign w:val="center"/>
          </w:tcPr>
          <w:p w14:paraId="4165F02C" w14:textId="77777777" w:rsidR="00CA478F" w:rsidRPr="007F3A25" w:rsidRDefault="00CA478F" w:rsidP="00E338E7">
            <w:pPr>
              <w:rPr>
                <w:rFonts w:asciiTheme="minorHAnsi" w:hAnsiTheme="minorHAnsi" w:cstheme="minorHAnsi"/>
                <w:sz w:val="20"/>
                <w:szCs w:val="20"/>
              </w:rPr>
            </w:pPr>
            <w:r w:rsidRPr="007F3A25">
              <w:rPr>
                <w:rFonts w:asciiTheme="minorHAnsi" w:hAnsiTheme="minorHAnsi" w:cstheme="minorHAnsi"/>
                <w:sz w:val="20"/>
                <w:szCs w:val="20"/>
              </w:rPr>
              <w:t>volatility Indicators as Feature Variables</w:t>
            </w:r>
          </w:p>
        </w:tc>
        <w:tc>
          <w:tcPr>
            <w:tcW w:w="937" w:type="dxa"/>
            <w:vAlign w:val="center"/>
          </w:tcPr>
          <w:p w14:paraId="7EBBAD95" w14:textId="77777777" w:rsidR="00CA478F" w:rsidRPr="007F3A25" w:rsidRDefault="00CA478F" w:rsidP="00E338E7">
            <w:pPr>
              <w:rPr>
                <w:rFonts w:asciiTheme="minorHAnsi" w:hAnsiTheme="minorHAnsi" w:cstheme="minorHAnsi"/>
                <w:sz w:val="20"/>
                <w:szCs w:val="20"/>
              </w:rPr>
            </w:pPr>
          </w:p>
        </w:tc>
      </w:tr>
      <w:tr w:rsidR="00CA478F" w:rsidRPr="007F3A25" w14:paraId="07EC1BF6" w14:textId="77777777" w:rsidTr="00E338E7">
        <w:trPr>
          <w:jc w:val="center"/>
        </w:trPr>
        <w:tc>
          <w:tcPr>
            <w:tcW w:w="980" w:type="dxa"/>
            <w:vAlign w:val="center"/>
          </w:tcPr>
          <w:p w14:paraId="5A3B5373"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w:t>
            </w:r>
          </w:p>
        </w:tc>
        <w:tc>
          <w:tcPr>
            <w:tcW w:w="1175" w:type="dxa"/>
            <w:vAlign w:val="center"/>
          </w:tcPr>
          <w:p w14:paraId="30FD4C6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0.81</w:t>
            </w:r>
          </w:p>
        </w:tc>
        <w:tc>
          <w:tcPr>
            <w:tcW w:w="810" w:type="dxa"/>
            <w:vAlign w:val="center"/>
          </w:tcPr>
          <w:p w14:paraId="0069DB40"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0.91</w:t>
            </w:r>
          </w:p>
        </w:tc>
        <w:tc>
          <w:tcPr>
            <w:tcW w:w="990" w:type="dxa"/>
            <w:vAlign w:val="center"/>
          </w:tcPr>
          <w:p w14:paraId="780CDE12"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0.86</w:t>
            </w:r>
          </w:p>
        </w:tc>
        <w:tc>
          <w:tcPr>
            <w:tcW w:w="990" w:type="dxa"/>
            <w:vAlign w:val="center"/>
          </w:tcPr>
          <w:p w14:paraId="20B03EBF"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658</w:t>
            </w:r>
          </w:p>
        </w:tc>
        <w:tc>
          <w:tcPr>
            <w:tcW w:w="719" w:type="dxa"/>
            <w:vMerge w:val="restart"/>
            <w:vAlign w:val="center"/>
          </w:tcPr>
          <w:p w14:paraId="2463DDF6"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0.82</w:t>
            </w:r>
          </w:p>
        </w:tc>
        <w:tc>
          <w:tcPr>
            <w:tcW w:w="937" w:type="dxa"/>
            <w:vMerge w:val="restart"/>
            <w:vAlign w:val="center"/>
          </w:tcPr>
          <w:p w14:paraId="2646DF2A"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color w:val="212121"/>
                <w:sz w:val="20"/>
                <w:szCs w:val="20"/>
                <w:shd w:val="clear" w:color="auto" w:fill="FFFFFF"/>
              </w:rPr>
              <w:t>0.75</w:t>
            </w:r>
          </w:p>
        </w:tc>
      </w:tr>
      <w:tr w:rsidR="00CA478F" w:rsidRPr="007F3A25" w14:paraId="384CA8E6" w14:textId="77777777" w:rsidTr="00E338E7">
        <w:trPr>
          <w:jc w:val="center"/>
        </w:trPr>
        <w:tc>
          <w:tcPr>
            <w:tcW w:w="980" w:type="dxa"/>
            <w:vAlign w:val="center"/>
          </w:tcPr>
          <w:p w14:paraId="07F96DB5"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1</w:t>
            </w:r>
          </w:p>
        </w:tc>
        <w:tc>
          <w:tcPr>
            <w:tcW w:w="1175" w:type="dxa"/>
            <w:vAlign w:val="center"/>
          </w:tcPr>
          <w:p w14:paraId="06F27B38"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0.84</w:t>
            </w:r>
          </w:p>
        </w:tc>
        <w:tc>
          <w:tcPr>
            <w:tcW w:w="810" w:type="dxa"/>
            <w:vAlign w:val="center"/>
          </w:tcPr>
          <w:p w14:paraId="1F6DCB3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0.69</w:t>
            </w:r>
          </w:p>
        </w:tc>
        <w:tc>
          <w:tcPr>
            <w:tcW w:w="990" w:type="dxa"/>
            <w:vAlign w:val="center"/>
          </w:tcPr>
          <w:p w14:paraId="521AD054"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0.76</w:t>
            </w:r>
          </w:p>
        </w:tc>
        <w:tc>
          <w:tcPr>
            <w:tcW w:w="990" w:type="dxa"/>
            <w:vAlign w:val="center"/>
          </w:tcPr>
          <w:p w14:paraId="69B7194E" w14:textId="77777777" w:rsidR="00CA478F" w:rsidRPr="007F3A25" w:rsidRDefault="00CA478F" w:rsidP="00E338E7">
            <w:pPr>
              <w:rPr>
                <w:rFonts w:asciiTheme="minorHAnsi" w:hAnsiTheme="minorHAnsi" w:cstheme="minorHAnsi"/>
                <w:b/>
                <w:bCs/>
                <w:sz w:val="20"/>
                <w:szCs w:val="20"/>
              </w:rPr>
            </w:pPr>
            <w:r w:rsidRPr="007F3A25">
              <w:rPr>
                <w:rFonts w:asciiTheme="minorHAnsi" w:hAnsiTheme="minorHAnsi" w:cstheme="minorHAnsi"/>
                <w:b/>
                <w:bCs/>
                <w:sz w:val="20"/>
                <w:szCs w:val="20"/>
              </w:rPr>
              <w:t>452</w:t>
            </w:r>
          </w:p>
        </w:tc>
        <w:tc>
          <w:tcPr>
            <w:tcW w:w="719" w:type="dxa"/>
            <w:vMerge/>
            <w:vAlign w:val="center"/>
          </w:tcPr>
          <w:p w14:paraId="3052A9AB" w14:textId="77777777" w:rsidR="00CA478F" w:rsidRPr="007F3A25" w:rsidRDefault="00CA478F" w:rsidP="00E338E7">
            <w:pPr>
              <w:rPr>
                <w:rFonts w:asciiTheme="minorHAnsi" w:hAnsiTheme="minorHAnsi" w:cstheme="minorHAnsi"/>
                <w:sz w:val="20"/>
                <w:szCs w:val="20"/>
              </w:rPr>
            </w:pPr>
          </w:p>
        </w:tc>
        <w:tc>
          <w:tcPr>
            <w:tcW w:w="937" w:type="dxa"/>
            <w:vMerge/>
            <w:vAlign w:val="center"/>
          </w:tcPr>
          <w:p w14:paraId="6E43C0E9" w14:textId="77777777" w:rsidR="00CA478F" w:rsidRPr="007F3A25" w:rsidRDefault="00CA478F" w:rsidP="00E338E7">
            <w:pPr>
              <w:rPr>
                <w:rFonts w:asciiTheme="minorHAnsi" w:hAnsiTheme="minorHAnsi" w:cstheme="minorHAnsi"/>
                <w:sz w:val="20"/>
                <w:szCs w:val="20"/>
              </w:rPr>
            </w:pPr>
          </w:p>
        </w:tc>
      </w:tr>
    </w:tbl>
    <w:p w14:paraId="6FF85BF0" w14:textId="77777777" w:rsidR="00CA478F" w:rsidRDefault="00CA478F" w:rsidP="00CA478F"/>
    <w:p w14:paraId="183B840B" w14:textId="38562A4C" w:rsidR="000E3F26" w:rsidRDefault="000E3F26" w:rsidP="000E3F26">
      <w:pPr>
        <w:jc w:val="center"/>
      </w:pPr>
      <w:r w:rsidRPr="00546A28">
        <w:t>Table 10.</w:t>
      </w:r>
      <w:r>
        <w:t>7</w:t>
      </w:r>
      <w:r w:rsidRPr="00546A28">
        <w:t xml:space="preserve">– </w:t>
      </w:r>
      <w:r w:rsidRPr="00BD18E1">
        <w:t xml:space="preserve">Go Long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5EC04F8" w14:textId="77777777" w:rsidR="00CA478F" w:rsidRDefault="00CA478F" w:rsidP="00CA478F">
      <w:pPr>
        <w:jc w:val="both"/>
      </w:pPr>
    </w:p>
    <w:p w14:paraId="6A875E74" w14:textId="3A4174D9" w:rsidR="00CA478F" w:rsidRDefault="00CA478F" w:rsidP="00CA478F">
      <w:pPr>
        <w:jc w:val="both"/>
      </w:pPr>
      <w:r w:rsidRPr="009522E7">
        <w:t>From Table</w:t>
      </w:r>
      <w:r w:rsidR="000E3F26">
        <w:t xml:space="preserve"> 10.7</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63F8977" w14:textId="77777777" w:rsidR="00CA478F" w:rsidRDefault="00CA478F" w:rsidP="00CA478F">
      <w:pPr>
        <w:jc w:val="both"/>
      </w:pPr>
    </w:p>
    <w:p w14:paraId="2E8987B4" w14:textId="77777777" w:rsidR="00CA478F" w:rsidRDefault="00CA478F" w:rsidP="00CA478F"/>
    <w:p w14:paraId="6D27C653" w14:textId="77777777" w:rsidR="00CA478F" w:rsidRDefault="00CA478F" w:rsidP="00CA478F"/>
    <w:p w14:paraId="29F0585D" w14:textId="77777777" w:rsidR="00CA478F" w:rsidRDefault="00CA478F" w:rsidP="00CA478F"/>
    <w:p w14:paraId="047AA528" w14:textId="77777777" w:rsidR="00CA478F" w:rsidRDefault="00CA478F" w:rsidP="00CA478F"/>
    <w:p w14:paraId="701E99F0" w14:textId="77777777" w:rsidR="00CA478F" w:rsidRDefault="00CA478F" w:rsidP="00CA478F"/>
    <w:p w14:paraId="6104850C" w14:textId="25796559" w:rsidR="00CA478F" w:rsidRDefault="00CA478F" w:rsidP="00CA478F"/>
    <w:p w14:paraId="3D31BFFA" w14:textId="77777777" w:rsidR="007F3A25" w:rsidRDefault="007F3A25" w:rsidP="00CA478F"/>
    <w:p w14:paraId="0570F6C1" w14:textId="77777777" w:rsidR="00CA478F" w:rsidRPr="00C46F27" w:rsidRDefault="00CA478F" w:rsidP="007F3A25">
      <w:pPr>
        <w:pStyle w:val="Heading3"/>
        <w:ind w:left="0"/>
        <w:rPr>
          <w:b w:val="0"/>
          <w:bCs/>
        </w:rPr>
      </w:pPr>
      <w:r w:rsidRPr="00C46F27">
        <w:rPr>
          <w:bCs/>
        </w:rPr>
        <w:lastRenderedPageBreak/>
        <w:t>Go Short Direction Prediction using Technical Indicators</w:t>
      </w:r>
    </w:p>
    <w:p w14:paraId="41C10661" w14:textId="69F29A80" w:rsidR="00CA478F" w:rsidRPr="007F3A25" w:rsidRDefault="00CA478F" w:rsidP="00CA478F">
      <w:pPr>
        <w:rPr>
          <w:b/>
          <w:bCs/>
        </w:rPr>
      </w:pPr>
      <w:r w:rsidRPr="00CF66BF">
        <w:rPr>
          <w:b/>
          <w:bCs/>
        </w:rPr>
        <w:t>(0-N</w:t>
      </w:r>
      <w:r>
        <w:rPr>
          <w:b/>
          <w:bCs/>
        </w:rPr>
        <w:t>egative</w:t>
      </w:r>
      <w:r w:rsidRPr="00CF66BF">
        <w:rPr>
          <w:b/>
          <w:bCs/>
        </w:rPr>
        <w:t>,1-</w:t>
      </w:r>
      <w:r>
        <w:rPr>
          <w:b/>
          <w:bCs/>
        </w:rPr>
        <w:t>non-Negative</w:t>
      </w:r>
      <w:r w:rsidR="003532A2" w:rsidRPr="00CF66BF">
        <w:rPr>
          <w:b/>
          <w:bCs/>
        </w:rPr>
        <w:t>)</w:t>
      </w:r>
      <w:r w:rsidR="003532A2">
        <w:rPr>
          <w:b/>
          <w:bCs/>
        </w:rPr>
        <w:t>:</w:t>
      </w:r>
      <w:r w:rsidR="003532A2" w:rsidRPr="000B6AD7">
        <w:t xml:space="preserve"> The</w:t>
      </w:r>
      <w:r w:rsidRPr="000B6AD7">
        <w:t xml:space="preserv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51E981F" w14:textId="77777777" w:rsidR="00CA478F" w:rsidRPr="00ED619B" w:rsidRDefault="00CA478F" w:rsidP="00CA478F"/>
    <w:p w14:paraId="21BEB1C8" w14:textId="0B9D1CBE" w:rsidR="00CA478F" w:rsidRPr="004B1CA8" w:rsidRDefault="00CA478F" w:rsidP="00CA478F">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w:t>
      </w:r>
      <w:r w:rsidR="00CE694E">
        <w:rPr>
          <w:rStyle w:val="Strong"/>
          <w:rFonts w:ascii="Times New Roman" w:hAnsi="Times New Roman" w:cs="Times New Roman"/>
          <w:color w:val="000000"/>
        </w:rPr>
        <w:t>R</w:t>
      </w:r>
      <w:r w:rsidRPr="004B1CA8">
        <w:rPr>
          <w:rStyle w:val="Strong"/>
          <w:rFonts w:ascii="Times New Roman" w:hAnsi="Times New Roman" w:cs="Times New Roman"/>
          <w:color w:val="000000"/>
        </w:rPr>
        <w:t xml:space="preserve"> Classifier</w:t>
      </w:r>
    </w:p>
    <w:p w14:paraId="2BB71B4D" w14:textId="77777777" w:rsidR="00CA478F"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CA478F" w:rsidRPr="006373EF" w14:paraId="538F50CC" w14:textId="77777777" w:rsidTr="00E338E7">
        <w:trPr>
          <w:jc w:val="center"/>
        </w:trPr>
        <w:tc>
          <w:tcPr>
            <w:tcW w:w="979" w:type="dxa"/>
            <w:shd w:val="clear" w:color="auto" w:fill="D9D9D9" w:themeFill="background1" w:themeFillShade="D9"/>
            <w:vAlign w:val="center"/>
          </w:tcPr>
          <w:p w14:paraId="2A9F240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3636E0B6"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725785B9"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22B201B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1F8BEE5"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5EC02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0C068A06"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1E9C6D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307D3A6F"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4F378D9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1067" w:type="dxa"/>
            <w:shd w:val="clear" w:color="auto" w:fill="D9D9D9" w:themeFill="background1" w:themeFillShade="D9"/>
            <w:vAlign w:val="center"/>
          </w:tcPr>
          <w:p w14:paraId="213EB3F7"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7D8ADEB9" w14:textId="77777777" w:rsidR="00CA478F" w:rsidRPr="006373EF" w:rsidRDefault="00CA478F" w:rsidP="00E338E7">
            <w:pPr>
              <w:rPr>
                <w:rFonts w:asciiTheme="minorHAnsi" w:hAnsiTheme="minorHAnsi" w:cstheme="minorHAnsi"/>
                <w:b/>
                <w:bCs/>
                <w:sz w:val="20"/>
                <w:szCs w:val="20"/>
              </w:rPr>
            </w:pPr>
          </w:p>
        </w:tc>
      </w:tr>
      <w:tr w:rsidR="00CA478F" w:rsidRPr="006373EF" w14:paraId="06EE091E" w14:textId="77777777" w:rsidTr="00E338E7">
        <w:trPr>
          <w:jc w:val="center"/>
        </w:trPr>
        <w:tc>
          <w:tcPr>
            <w:tcW w:w="5768" w:type="dxa"/>
            <w:gridSpan w:val="6"/>
            <w:vAlign w:val="center"/>
          </w:tcPr>
          <w:p w14:paraId="3C1B8A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1067" w:type="dxa"/>
            <w:vAlign w:val="center"/>
          </w:tcPr>
          <w:p w14:paraId="078B52A4" w14:textId="77777777" w:rsidR="00CA478F" w:rsidRPr="006373EF" w:rsidRDefault="00CA478F" w:rsidP="00E338E7">
            <w:pPr>
              <w:rPr>
                <w:rFonts w:asciiTheme="minorHAnsi" w:hAnsiTheme="minorHAnsi" w:cstheme="minorHAnsi"/>
                <w:sz w:val="20"/>
                <w:szCs w:val="20"/>
              </w:rPr>
            </w:pPr>
          </w:p>
        </w:tc>
      </w:tr>
      <w:tr w:rsidR="00CA478F" w:rsidRPr="006373EF" w14:paraId="79F46A90" w14:textId="77777777" w:rsidTr="00E338E7">
        <w:trPr>
          <w:trHeight w:val="140"/>
          <w:jc w:val="center"/>
        </w:trPr>
        <w:tc>
          <w:tcPr>
            <w:tcW w:w="979" w:type="dxa"/>
            <w:vAlign w:val="center"/>
          </w:tcPr>
          <w:p w14:paraId="74E0657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5FA16E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719" w:type="dxa"/>
            <w:vAlign w:val="center"/>
          </w:tcPr>
          <w:p w14:paraId="4F174B7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0.83</w:t>
            </w:r>
          </w:p>
        </w:tc>
        <w:tc>
          <w:tcPr>
            <w:tcW w:w="988" w:type="dxa"/>
            <w:vAlign w:val="center"/>
          </w:tcPr>
          <w:p w14:paraId="4BB68FE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0.90   </w:t>
            </w:r>
          </w:p>
        </w:tc>
        <w:tc>
          <w:tcPr>
            <w:tcW w:w="988" w:type="dxa"/>
            <w:vAlign w:val="center"/>
          </w:tcPr>
          <w:p w14:paraId="35BABCC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57E8D27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0.93</w:t>
            </w:r>
          </w:p>
        </w:tc>
        <w:tc>
          <w:tcPr>
            <w:tcW w:w="1067" w:type="dxa"/>
            <w:vMerge w:val="restart"/>
            <w:vAlign w:val="center"/>
          </w:tcPr>
          <w:p w14:paraId="19DE231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212121"/>
                <w:shd w:val="clear" w:color="auto" w:fill="FFFFFF"/>
              </w:rPr>
              <w:t>0.91</w:t>
            </w:r>
          </w:p>
        </w:tc>
      </w:tr>
      <w:tr w:rsidR="00CA478F" w:rsidRPr="006373EF" w14:paraId="261D14B8" w14:textId="77777777" w:rsidTr="00E338E7">
        <w:trPr>
          <w:trHeight w:val="140"/>
          <w:jc w:val="center"/>
        </w:trPr>
        <w:tc>
          <w:tcPr>
            <w:tcW w:w="979" w:type="dxa"/>
            <w:vAlign w:val="center"/>
          </w:tcPr>
          <w:p w14:paraId="30A90E46"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609565E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5E740E6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0.99</w:t>
            </w:r>
          </w:p>
        </w:tc>
        <w:tc>
          <w:tcPr>
            <w:tcW w:w="988" w:type="dxa"/>
            <w:vAlign w:val="center"/>
          </w:tcPr>
          <w:p w14:paraId="2559BFC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0.95</w:t>
            </w:r>
          </w:p>
        </w:tc>
        <w:tc>
          <w:tcPr>
            <w:tcW w:w="988" w:type="dxa"/>
            <w:vAlign w:val="center"/>
          </w:tcPr>
          <w:p w14:paraId="7F1E921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52D6D4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16B12D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5F293825" w14:textId="77777777" w:rsidTr="00E338E7">
        <w:trPr>
          <w:trHeight w:val="140"/>
          <w:jc w:val="center"/>
        </w:trPr>
        <w:tc>
          <w:tcPr>
            <w:tcW w:w="5768" w:type="dxa"/>
            <w:gridSpan w:val="6"/>
            <w:vAlign w:val="center"/>
          </w:tcPr>
          <w:p w14:paraId="44B0A67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1067" w:type="dxa"/>
            <w:vAlign w:val="center"/>
          </w:tcPr>
          <w:p w14:paraId="47F00C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6E72A23D" w14:textId="77777777" w:rsidTr="00E338E7">
        <w:trPr>
          <w:trHeight w:val="115"/>
          <w:jc w:val="center"/>
        </w:trPr>
        <w:tc>
          <w:tcPr>
            <w:tcW w:w="979" w:type="dxa"/>
            <w:vAlign w:val="center"/>
          </w:tcPr>
          <w:p w14:paraId="4B5BCB7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988C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464E7FB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4C87645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0.64</w:t>
            </w:r>
          </w:p>
        </w:tc>
        <w:tc>
          <w:tcPr>
            <w:tcW w:w="988" w:type="dxa"/>
            <w:vAlign w:val="center"/>
          </w:tcPr>
          <w:p w14:paraId="0120CF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62BA75F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1067" w:type="dxa"/>
            <w:vMerge w:val="restart"/>
            <w:vAlign w:val="center"/>
          </w:tcPr>
          <w:p w14:paraId="264CE179"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0.73</w:t>
            </w:r>
          </w:p>
        </w:tc>
      </w:tr>
      <w:tr w:rsidR="00CA478F" w:rsidRPr="006373EF" w14:paraId="78E3ABBA" w14:textId="77777777" w:rsidTr="00E338E7">
        <w:trPr>
          <w:trHeight w:val="115"/>
          <w:jc w:val="center"/>
        </w:trPr>
        <w:tc>
          <w:tcPr>
            <w:tcW w:w="979" w:type="dxa"/>
            <w:vAlign w:val="center"/>
          </w:tcPr>
          <w:p w14:paraId="3EC702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73BFC00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719" w:type="dxa"/>
            <w:vAlign w:val="center"/>
          </w:tcPr>
          <w:p w14:paraId="1E36CA6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0.86</w:t>
            </w:r>
          </w:p>
        </w:tc>
        <w:tc>
          <w:tcPr>
            <w:tcW w:w="988" w:type="dxa"/>
            <w:vAlign w:val="center"/>
          </w:tcPr>
          <w:p w14:paraId="3700711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88" w:type="dxa"/>
            <w:vAlign w:val="center"/>
          </w:tcPr>
          <w:p w14:paraId="26FE7F3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C63BD0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67" w:type="dxa"/>
            <w:vMerge/>
            <w:vAlign w:val="center"/>
          </w:tcPr>
          <w:p w14:paraId="69583B3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76F9C8F" w14:textId="77777777" w:rsidTr="00E338E7">
        <w:trPr>
          <w:jc w:val="center"/>
        </w:trPr>
        <w:tc>
          <w:tcPr>
            <w:tcW w:w="5768" w:type="dxa"/>
            <w:gridSpan w:val="6"/>
            <w:vAlign w:val="center"/>
          </w:tcPr>
          <w:p w14:paraId="513FF21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1067" w:type="dxa"/>
            <w:vAlign w:val="center"/>
          </w:tcPr>
          <w:p w14:paraId="1D37F99C" w14:textId="77777777" w:rsidR="00CA478F" w:rsidRPr="006373EF" w:rsidRDefault="00CA478F" w:rsidP="00E338E7">
            <w:pPr>
              <w:rPr>
                <w:rFonts w:asciiTheme="minorHAnsi" w:hAnsiTheme="minorHAnsi" w:cstheme="minorHAnsi"/>
                <w:sz w:val="20"/>
                <w:szCs w:val="20"/>
              </w:rPr>
            </w:pPr>
          </w:p>
        </w:tc>
      </w:tr>
      <w:tr w:rsidR="00CA478F" w:rsidRPr="006373EF" w14:paraId="251A92F6" w14:textId="77777777" w:rsidTr="00E338E7">
        <w:trPr>
          <w:trHeight w:val="140"/>
          <w:jc w:val="center"/>
        </w:trPr>
        <w:tc>
          <w:tcPr>
            <w:tcW w:w="979" w:type="dxa"/>
            <w:vAlign w:val="center"/>
          </w:tcPr>
          <w:p w14:paraId="5FD5C6F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4" w:type="dxa"/>
            <w:vAlign w:val="center"/>
          </w:tcPr>
          <w:p w14:paraId="273F6B6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0.91</w:t>
            </w:r>
          </w:p>
        </w:tc>
        <w:tc>
          <w:tcPr>
            <w:tcW w:w="719" w:type="dxa"/>
            <w:vAlign w:val="center"/>
          </w:tcPr>
          <w:p w14:paraId="4707BDD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0.56</w:t>
            </w:r>
          </w:p>
        </w:tc>
        <w:tc>
          <w:tcPr>
            <w:tcW w:w="988" w:type="dxa"/>
            <w:vAlign w:val="center"/>
          </w:tcPr>
          <w:p w14:paraId="0F0B754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0.69</w:t>
            </w:r>
          </w:p>
        </w:tc>
        <w:tc>
          <w:tcPr>
            <w:tcW w:w="988" w:type="dxa"/>
            <w:vAlign w:val="center"/>
          </w:tcPr>
          <w:p w14:paraId="459F85F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414</w:t>
            </w:r>
          </w:p>
        </w:tc>
        <w:tc>
          <w:tcPr>
            <w:tcW w:w="1010" w:type="dxa"/>
            <w:vMerge w:val="restart"/>
            <w:vAlign w:val="center"/>
          </w:tcPr>
          <w:p w14:paraId="13E2B4F7"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1067" w:type="dxa"/>
            <w:vMerge w:val="restart"/>
            <w:vAlign w:val="center"/>
          </w:tcPr>
          <w:p w14:paraId="7B451A9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2C95555C" w14:textId="77777777" w:rsidTr="00E338E7">
        <w:trPr>
          <w:trHeight w:val="140"/>
          <w:jc w:val="center"/>
        </w:trPr>
        <w:tc>
          <w:tcPr>
            <w:tcW w:w="979" w:type="dxa"/>
            <w:vAlign w:val="center"/>
          </w:tcPr>
          <w:p w14:paraId="0784BB84"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4" w:type="dxa"/>
            <w:vAlign w:val="center"/>
          </w:tcPr>
          <w:p w14:paraId="0A1A69C2"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719" w:type="dxa"/>
            <w:vAlign w:val="center"/>
          </w:tcPr>
          <w:p w14:paraId="3257F0C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0.97</w:t>
            </w:r>
          </w:p>
        </w:tc>
        <w:tc>
          <w:tcPr>
            <w:tcW w:w="988" w:type="dxa"/>
            <w:vAlign w:val="center"/>
          </w:tcPr>
          <w:p w14:paraId="72BD9A3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 xml:space="preserve">  0.87</w:t>
            </w:r>
          </w:p>
        </w:tc>
        <w:tc>
          <w:tcPr>
            <w:tcW w:w="988" w:type="dxa"/>
            <w:vAlign w:val="center"/>
          </w:tcPr>
          <w:p w14:paraId="6ED26DEC"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696</w:t>
            </w:r>
          </w:p>
        </w:tc>
        <w:tc>
          <w:tcPr>
            <w:tcW w:w="1010" w:type="dxa"/>
            <w:vMerge/>
            <w:vAlign w:val="center"/>
          </w:tcPr>
          <w:p w14:paraId="19CFE242"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5727CAA1" w14:textId="77777777" w:rsidR="00CA478F" w:rsidRPr="006373EF" w:rsidRDefault="00CA478F" w:rsidP="00E338E7">
            <w:pPr>
              <w:rPr>
                <w:rFonts w:asciiTheme="minorHAnsi" w:hAnsiTheme="minorHAnsi" w:cstheme="minorHAnsi"/>
                <w:sz w:val="20"/>
                <w:szCs w:val="20"/>
              </w:rPr>
            </w:pPr>
          </w:p>
        </w:tc>
      </w:tr>
      <w:tr w:rsidR="00CA478F" w:rsidRPr="006373EF" w14:paraId="3BBC8662" w14:textId="77777777" w:rsidTr="00E338E7">
        <w:trPr>
          <w:jc w:val="center"/>
        </w:trPr>
        <w:tc>
          <w:tcPr>
            <w:tcW w:w="5768" w:type="dxa"/>
            <w:gridSpan w:val="6"/>
            <w:vAlign w:val="center"/>
          </w:tcPr>
          <w:p w14:paraId="77F8803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1067" w:type="dxa"/>
            <w:vAlign w:val="center"/>
          </w:tcPr>
          <w:p w14:paraId="135B9700" w14:textId="77777777" w:rsidR="00CA478F" w:rsidRPr="006373EF" w:rsidRDefault="00CA478F" w:rsidP="00E338E7">
            <w:pPr>
              <w:rPr>
                <w:rFonts w:asciiTheme="minorHAnsi" w:hAnsiTheme="minorHAnsi" w:cstheme="minorHAnsi"/>
                <w:sz w:val="20"/>
                <w:szCs w:val="20"/>
              </w:rPr>
            </w:pPr>
          </w:p>
        </w:tc>
      </w:tr>
      <w:tr w:rsidR="00CA478F" w:rsidRPr="006373EF" w14:paraId="7B9D30C3" w14:textId="77777777" w:rsidTr="00E338E7">
        <w:trPr>
          <w:jc w:val="center"/>
        </w:trPr>
        <w:tc>
          <w:tcPr>
            <w:tcW w:w="979" w:type="dxa"/>
            <w:vAlign w:val="center"/>
          </w:tcPr>
          <w:p w14:paraId="4A7C3DF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1B61D07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719" w:type="dxa"/>
            <w:vAlign w:val="center"/>
          </w:tcPr>
          <w:p w14:paraId="12877E1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72FCDA7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88" w:type="dxa"/>
            <w:vAlign w:val="center"/>
          </w:tcPr>
          <w:p w14:paraId="69553A0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05A101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0.78</w:t>
            </w:r>
          </w:p>
        </w:tc>
        <w:tc>
          <w:tcPr>
            <w:tcW w:w="1067" w:type="dxa"/>
            <w:vMerge w:val="restart"/>
            <w:vAlign w:val="center"/>
          </w:tcPr>
          <w:p w14:paraId="0CC84F7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0.70</w:t>
            </w:r>
          </w:p>
        </w:tc>
      </w:tr>
      <w:tr w:rsidR="00CA478F" w:rsidRPr="006373EF" w14:paraId="1E3FFAC7" w14:textId="77777777" w:rsidTr="00E338E7">
        <w:trPr>
          <w:jc w:val="center"/>
        </w:trPr>
        <w:tc>
          <w:tcPr>
            <w:tcW w:w="979" w:type="dxa"/>
            <w:vAlign w:val="center"/>
          </w:tcPr>
          <w:p w14:paraId="5864B34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2A3FAAF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719" w:type="dxa"/>
            <w:vAlign w:val="center"/>
          </w:tcPr>
          <w:p w14:paraId="678E108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0.97</w:t>
            </w:r>
          </w:p>
        </w:tc>
        <w:tc>
          <w:tcPr>
            <w:tcW w:w="988" w:type="dxa"/>
            <w:vAlign w:val="center"/>
          </w:tcPr>
          <w:p w14:paraId="501D0C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988" w:type="dxa"/>
            <w:vAlign w:val="center"/>
          </w:tcPr>
          <w:p w14:paraId="0578FF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DE45660" w14:textId="77777777" w:rsidR="00CA478F" w:rsidRPr="006373EF" w:rsidRDefault="00CA478F" w:rsidP="00E338E7">
            <w:pPr>
              <w:rPr>
                <w:rFonts w:asciiTheme="minorHAnsi" w:hAnsiTheme="minorHAnsi" w:cstheme="minorHAnsi"/>
                <w:sz w:val="20"/>
                <w:szCs w:val="20"/>
              </w:rPr>
            </w:pPr>
          </w:p>
        </w:tc>
        <w:tc>
          <w:tcPr>
            <w:tcW w:w="1067" w:type="dxa"/>
            <w:vMerge/>
            <w:vAlign w:val="center"/>
          </w:tcPr>
          <w:p w14:paraId="0BD24F7C" w14:textId="77777777" w:rsidR="00CA478F" w:rsidRPr="006373EF" w:rsidRDefault="00CA478F" w:rsidP="00E338E7">
            <w:pPr>
              <w:rPr>
                <w:rFonts w:asciiTheme="minorHAnsi" w:hAnsiTheme="minorHAnsi" w:cstheme="minorHAnsi"/>
                <w:sz w:val="20"/>
                <w:szCs w:val="20"/>
              </w:rPr>
            </w:pPr>
          </w:p>
        </w:tc>
      </w:tr>
    </w:tbl>
    <w:p w14:paraId="178456A6" w14:textId="77777777" w:rsidR="00CA478F" w:rsidRDefault="00CA478F" w:rsidP="00CA478F"/>
    <w:p w14:paraId="48F80630" w14:textId="3D5EC5AA" w:rsidR="000E3F26" w:rsidRPr="0075616C" w:rsidRDefault="000E3F26" w:rsidP="000E3F26">
      <w:pPr>
        <w:jc w:val="center"/>
      </w:pPr>
      <w:r w:rsidRPr="00546A28">
        <w:t>Table 10.</w:t>
      </w:r>
      <w:r>
        <w:t>8</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L</w:t>
      </w:r>
      <w:r w:rsidR="00CE694E">
        <w:t>R</w:t>
      </w:r>
      <w:r w:rsidRPr="0075616C">
        <w:t xml:space="preserve"> Classifier</w:t>
      </w:r>
      <w:r>
        <w:t xml:space="preserve"> </w:t>
      </w:r>
      <w:r w:rsidRPr="00546A28">
        <w:t>Model</w:t>
      </w:r>
    </w:p>
    <w:p w14:paraId="4AFCD42E" w14:textId="77777777" w:rsidR="00CA478F" w:rsidRDefault="00CA478F" w:rsidP="00CA478F">
      <w:pPr>
        <w:jc w:val="both"/>
      </w:pPr>
    </w:p>
    <w:p w14:paraId="057C1F90" w14:textId="3214CC09" w:rsidR="00CE694E" w:rsidRDefault="00CA478F" w:rsidP="00CE694E">
      <w:pPr>
        <w:jc w:val="both"/>
      </w:pPr>
      <w:r w:rsidRPr="009522E7">
        <w:t>From Table</w:t>
      </w:r>
      <w:r w:rsidR="000E3F26">
        <w:t xml:space="preserve"> 10.8</w:t>
      </w:r>
      <w:r w:rsidRPr="009522E7">
        <w:t xml:space="preserve">, it can be observed that </w:t>
      </w:r>
      <w:r w:rsidR="00CE694E">
        <w:t>LR</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62E44059" w14:textId="77777777" w:rsidR="00CE694E" w:rsidRPr="00CE694E" w:rsidRDefault="00CE694E" w:rsidP="00CE694E">
      <w:pPr>
        <w:jc w:val="both"/>
        <w:rPr>
          <w:rStyle w:val="Strong"/>
          <w:b w:val="0"/>
          <w:bCs w:val="0"/>
        </w:rPr>
      </w:pPr>
    </w:p>
    <w:p w14:paraId="02639B00" w14:textId="69F20A25" w:rsidR="00CA478F" w:rsidRPr="003C4988" w:rsidRDefault="00CA478F" w:rsidP="00CA478F">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DT Classifier</w:t>
      </w:r>
    </w:p>
    <w:p w14:paraId="423DF6CA" w14:textId="77777777" w:rsidR="00CA478F" w:rsidRPr="00CF4456" w:rsidRDefault="00CA478F" w:rsidP="00CA478F"/>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CA478F" w:rsidRPr="006373EF" w14:paraId="4469C178" w14:textId="77777777" w:rsidTr="00E338E7">
        <w:trPr>
          <w:jc w:val="center"/>
        </w:trPr>
        <w:tc>
          <w:tcPr>
            <w:tcW w:w="979" w:type="dxa"/>
            <w:shd w:val="clear" w:color="auto" w:fill="D9D9D9" w:themeFill="background1" w:themeFillShade="D9"/>
            <w:vAlign w:val="center"/>
          </w:tcPr>
          <w:p w14:paraId="5E31682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4" w:type="dxa"/>
            <w:shd w:val="clear" w:color="auto" w:fill="D9D9D9" w:themeFill="background1" w:themeFillShade="D9"/>
            <w:vAlign w:val="center"/>
          </w:tcPr>
          <w:p w14:paraId="287620B9"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56D230A6" w14:textId="77777777" w:rsidR="00CA478F" w:rsidRPr="006373EF" w:rsidRDefault="00CA478F" w:rsidP="00E338E7">
            <w:pPr>
              <w:rPr>
                <w:rFonts w:asciiTheme="minorHAnsi" w:hAnsiTheme="minorHAnsi" w:cstheme="minorHAnsi"/>
                <w:b/>
                <w:bCs/>
                <w:sz w:val="20"/>
                <w:szCs w:val="20"/>
              </w:rPr>
            </w:pPr>
          </w:p>
        </w:tc>
        <w:tc>
          <w:tcPr>
            <w:tcW w:w="719" w:type="dxa"/>
            <w:shd w:val="clear" w:color="auto" w:fill="D9D9D9" w:themeFill="background1" w:themeFillShade="D9"/>
            <w:vAlign w:val="center"/>
          </w:tcPr>
          <w:p w14:paraId="58A1292B"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39B540CC"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7983945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47DEE3B0" w14:textId="77777777" w:rsidR="00CA478F" w:rsidRPr="006373EF" w:rsidRDefault="00CA478F" w:rsidP="00E338E7">
            <w:pPr>
              <w:rPr>
                <w:rFonts w:asciiTheme="minorHAnsi" w:hAnsiTheme="minorHAnsi" w:cstheme="minorHAnsi"/>
                <w:b/>
                <w:bCs/>
                <w:sz w:val="20"/>
                <w:szCs w:val="20"/>
              </w:rPr>
            </w:pPr>
          </w:p>
        </w:tc>
        <w:tc>
          <w:tcPr>
            <w:tcW w:w="988" w:type="dxa"/>
            <w:shd w:val="clear" w:color="auto" w:fill="D9D9D9" w:themeFill="background1" w:themeFillShade="D9"/>
            <w:vAlign w:val="center"/>
          </w:tcPr>
          <w:p w14:paraId="4CD1AA2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227A9F59"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553FDDBE"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977" w:type="dxa"/>
            <w:shd w:val="clear" w:color="auto" w:fill="D9D9D9" w:themeFill="background1" w:themeFillShade="D9"/>
            <w:vAlign w:val="center"/>
          </w:tcPr>
          <w:p w14:paraId="0E2A95A6"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12BBA9B2" w14:textId="77777777" w:rsidR="00CA478F" w:rsidRPr="006373EF" w:rsidRDefault="00CA478F" w:rsidP="00E338E7">
            <w:pPr>
              <w:rPr>
                <w:rFonts w:asciiTheme="minorHAnsi" w:hAnsiTheme="minorHAnsi" w:cstheme="minorHAnsi"/>
                <w:b/>
                <w:bCs/>
                <w:sz w:val="20"/>
                <w:szCs w:val="20"/>
              </w:rPr>
            </w:pPr>
          </w:p>
        </w:tc>
      </w:tr>
      <w:tr w:rsidR="00CA478F" w:rsidRPr="006373EF" w14:paraId="5952DB5E" w14:textId="77777777" w:rsidTr="00E338E7">
        <w:trPr>
          <w:jc w:val="center"/>
        </w:trPr>
        <w:tc>
          <w:tcPr>
            <w:tcW w:w="5768" w:type="dxa"/>
            <w:gridSpan w:val="6"/>
            <w:vAlign w:val="center"/>
          </w:tcPr>
          <w:p w14:paraId="282FEE1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977" w:type="dxa"/>
            <w:vAlign w:val="center"/>
          </w:tcPr>
          <w:p w14:paraId="51CDA57F" w14:textId="77777777" w:rsidR="00CA478F" w:rsidRPr="006373EF" w:rsidRDefault="00CA478F" w:rsidP="00E338E7">
            <w:pPr>
              <w:rPr>
                <w:rFonts w:asciiTheme="minorHAnsi" w:hAnsiTheme="minorHAnsi" w:cstheme="minorHAnsi"/>
                <w:sz w:val="20"/>
                <w:szCs w:val="20"/>
              </w:rPr>
            </w:pPr>
          </w:p>
        </w:tc>
      </w:tr>
      <w:tr w:rsidR="00CA478F" w:rsidRPr="006373EF" w14:paraId="44B5CCE1" w14:textId="77777777" w:rsidTr="00E338E7">
        <w:trPr>
          <w:trHeight w:val="140"/>
          <w:jc w:val="center"/>
        </w:trPr>
        <w:tc>
          <w:tcPr>
            <w:tcW w:w="979" w:type="dxa"/>
            <w:vAlign w:val="center"/>
          </w:tcPr>
          <w:p w14:paraId="5AB6840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6F318E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0.66</w:t>
            </w:r>
          </w:p>
        </w:tc>
        <w:tc>
          <w:tcPr>
            <w:tcW w:w="719" w:type="dxa"/>
            <w:vAlign w:val="center"/>
          </w:tcPr>
          <w:p w14:paraId="570FC13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12735C2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0.67</w:t>
            </w:r>
          </w:p>
        </w:tc>
        <w:tc>
          <w:tcPr>
            <w:tcW w:w="988" w:type="dxa"/>
            <w:vAlign w:val="center"/>
          </w:tcPr>
          <w:p w14:paraId="6EA223F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5D4AD3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0.76</w:t>
            </w:r>
          </w:p>
        </w:tc>
        <w:tc>
          <w:tcPr>
            <w:tcW w:w="977" w:type="dxa"/>
            <w:vMerge w:val="restart"/>
            <w:vAlign w:val="center"/>
          </w:tcPr>
          <w:p w14:paraId="1AB2496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0.74</w:t>
            </w:r>
          </w:p>
        </w:tc>
      </w:tr>
      <w:tr w:rsidR="00CA478F" w:rsidRPr="006373EF" w14:paraId="1DC32A49" w14:textId="77777777" w:rsidTr="00E338E7">
        <w:trPr>
          <w:trHeight w:val="140"/>
          <w:jc w:val="center"/>
        </w:trPr>
        <w:tc>
          <w:tcPr>
            <w:tcW w:w="979" w:type="dxa"/>
            <w:vAlign w:val="center"/>
          </w:tcPr>
          <w:p w14:paraId="0D81A7E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4212624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719" w:type="dxa"/>
            <w:vAlign w:val="center"/>
          </w:tcPr>
          <w:p w14:paraId="5650AA6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6FA5701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8C9A07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2A1E7A3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6E430FD4"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6DE538DE" w14:textId="77777777" w:rsidTr="00E338E7">
        <w:trPr>
          <w:trHeight w:val="140"/>
          <w:jc w:val="center"/>
        </w:trPr>
        <w:tc>
          <w:tcPr>
            <w:tcW w:w="5768" w:type="dxa"/>
            <w:gridSpan w:val="6"/>
            <w:vAlign w:val="center"/>
          </w:tcPr>
          <w:p w14:paraId="6339E62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977" w:type="dxa"/>
            <w:vAlign w:val="center"/>
          </w:tcPr>
          <w:p w14:paraId="3F3EF9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21ABDFC0" w14:textId="77777777" w:rsidTr="00E338E7">
        <w:trPr>
          <w:trHeight w:val="115"/>
          <w:jc w:val="center"/>
        </w:trPr>
        <w:tc>
          <w:tcPr>
            <w:tcW w:w="979" w:type="dxa"/>
            <w:vAlign w:val="center"/>
          </w:tcPr>
          <w:p w14:paraId="0DC391F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22C45BC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0.58</w:t>
            </w:r>
          </w:p>
        </w:tc>
        <w:tc>
          <w:tcPr>
            <w:tcW w:w="719" w:type="dxa"/>
            <w:vAlign w:val="center"/>
          </w:tcPr>
          <w:p w14:paraId="62016B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988" w:type="dxa"/>
            <w:vAlign w:val="center"/>
          </w:tcPr>
          <w:p w14:paraId="6B8B023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988" w:type="dxa"/>
            <w:vAlign w:val="center"/>
          </w:tcPr>
          <w:p w14:paraId="4EE1B69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44260C21"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c>
          <w:tcPr>
            <w:tcW w:w="977" w:type="dxa"/>
            <w:vMerge w:val="restart"/>
            <w:vAlign w:val="center"/>
          </w:tcPr>
          <w:p w14:paraId="02AC28F5"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0.66</w:t>
            </w:r>
          </w:p>
        </w:tc>
      </w:tr>
      <w:tr w:rsidR="00CA478F" w:rsidRPr="006373EF" w14:paraId="30B311BE" w14:textId="77777777" w:rsidTr="00E338E7">
        <w:trPr>
          <w:trHeight w:val="115"/>
          <w:jc w:val="center"/>
        </w:trPr>
        <w:tc>
          <w:tcPr>
            <w:tcW w:w="979" w:type="dxa"/>
            <w:vAlign w:val="center"/>
          </w:tcPr>
          <w:p w14:paraId="59B38A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7DC6CC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719" w:type="dxa"/>
            <w:vAlign w:val="center"/>
          </w:tcPr>
          <w:p w14:paraId="3E4635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88" w:type="dxa"/>
            <w:vAlign w:val="center"/>
          </w:tcPr>
          <w:p w14:paraId="26836C4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0.77</w:t>
            </w:r>
          </w:p>
        </w:tc>
        <w:tc>
          <w:tcPr>
            <w:tcW w:w="988" w:type="dxa"/>
            <w:vAlign w:val="center"/>
          </w:tcPr>
          <w:p w14:paraId="1ADE9C8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692745EC"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977" w:type="dxa"/>
            <w:vMerge/>
            <w:vAlign w:val="center"/>
          </w:tcPr>
          <w:p w14:paraId="22B26400"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4CE89CC3" w14:textId="77777777" w:rsidTr="00E338E7">
        <w:trPr>
          <w:jc w:val="center"/>
        </w:trPr>
        <w:tc>
          <w:tcPr>
            <w:tcW w:w="5768" w:type="dxa"/>
            <w:gridSpan w:val="6"/>
            <w:vAlign w:val="center"/>
          </w:tcPr>
          <w:p w14:paraId="60BC734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977" w:type="dxa"/>
            <w:vAlign w:val="center"/>
          </w:tcPr>
          <w:p w14:paraId="389F28AF" w14:textId="77777777" w:rsidR="00CA478F" w:rsidRPr="006373EF" w:rsidRDefault="00CA478F" w:rsidP="00E338E7">
            <w:pPr>
              <w:rPr>
                <w:rFonts w:asciiTheme="minorHAnsi" w:hAnsiTheme="minorHAnsi" w:cstheme="minorHAnsi"/>
                <w:sz w:val="20"/>
                <w:szCs w:val="20"/>
              </w:rPr>
            </w:pPr>
          </w:p>
        </w:tc>
      </w:tr>
      <w:tr w:rsidR="00CA478F" w:rsidRPr="006373EF" w14:paraId="23D81A74" w14:textId="77777777" w:rsidTr="00E338E7">
        <w:trPr>
          <w:trHeight w:val="140"/>
          <w:jc w:val="center"/>
        </w:trPr>
        <w:tc>
          <w:tcPr>
            <w:tcW w:w="979" w:type="dxa"/>
            <w:vAlign w:val="center"/>
          </w:tcPr>
          <w:p w14:paraId="12D2C0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3A3D47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0.55</w:t>
            </w:r>
          </w:p>
        </w:tc>
        <w:tc>
          <w:tcPr>
            <w:tcW w:w="719" w:type="dxa"/>
            <w:vAlign w:val="center"/>
          </w:tcPr>
          <w:p w14:paraId="5BDEB8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0.44</w:t>
            </w:r>
          </w:p>
        </w:tc>
        <w:tc>
          <w:tcPr>
            <w:tcW w:w="988" w:type="dxa"/>
            <w:vAlign w:val="center"/>
          </w:tcPr>
          <w:p w14:paraId="0A51FA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0612627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0A57D8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0.66</w:t>
            </w:r>
          </w:p>
        </w:tc>
        <w:tc>
          <w:tcPr>
            <w:tcW w:w="977" w:type="dxa"/>
            <w:vMerge w:val="restart"/>
            <w:vAlign w:val="center"/>
          </w:tcPr>
          <w:p w14:paraId="6714CBB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0.61</w:t>
            </w:r>
          </w:p>
        </w:tc>
      </w:tr>
      <w:tr w:rsidR="00CA478F" w:rsidRPr="006373EF" w14:paraId="4FBE9E3B" w14:textId="77777777" w:rsidTr="00E338E7">
        <w:trPr>
          <w:trHeight w:val="140"/>
          <w:jc w:val="center"/>
        </w:trPr>
        <w:tc>
          <w:tcPr>
            <w:tcW w:w="979" w:type="dxa"/>
            <w:vAlign w:val="center"/>
          </w:tcPr>
          <w:p w14:paraId="347B87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021CE96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0.70</w:t>
            </w:r>
          </w:p>
        </w:tc>
        <w:tc>
          <w:tcPr>
            <w:tcW w:w="719" w:type="dxa"/>
            <w:vAlign w:val="center"/>
          </w:tcPr>
          <w:p w14:paraId="2A33B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0.79</w:t>
            </w:r>
          </w:p>
        </w:tc>
        <w:tc>
          <w:tcPr>
            <w:tcW w:w="988" w:type="dxa"/>
            <w:vAlign w:val="center"/>
          </w:tcPr>
          <w:p w14:paraId="1E41E2B4"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 xml:space="preserve">0.74  </w:t>
            </w:r>
          </w:p>
        </w:tc>
        <w:tc>
          <w:tcPr>
            <w:tcW w:w="988" w:type="dxa"/>
            <w:vAlign w:val="center"/>
          </w:tcPr>
          <w:p w14:paraId="60A2E48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6426511B"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2D0263E2" w14:textId="77777777" w:rsidR="00CA478F" w:rsidRPr="006373EF" w:rsidRDefault="00CA478F" w:rsidP="00E338E7">
            <w:pPr>
              <w:rPr>
                <w:rFonts w:asciiTheme="minorHAnsi" w:hAnsiTheme="minorHAnsi" w:cstheme="minorHAnsi"/>
                <w:sz w:val="20"/>
                <w:szCs w:val="20"/>
              </w:rPr>
            </w:pPr>
          </w:p>
        </w:tc>
      </w:tr>
      <w:tr w:rsidR="00CA478F" w:rsidRPr="006373EF" w14:paraId="7ABC1116" w14:textId="77777777" w:rsidTr="00E338E7">
        <w:trPr>
          <w:jc w:val="center"/>
        </w:trPr>
        <w:tc>
          <w:tcPr>
            <w:tcW w:w="5768" w:type="dxa"/>
            <w:gridSpan w:val="6"/>
            <w:vAlign w:val="center"/>
          </w:tcPr>
          <w:p w14:paraId="5EC92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977" w:type="dxa"/>
            <w:vAlign w:val="center"/>
          </w:tcPr>
          <w:p w14:paraId="652C977A" w14:textId="77777777" w:rsidR="00CA478F" w:rsidRPr="006373EF" w:rsidRDefault="00CA478F" w:rsidP="00E338E7">
            <w:pPr>
              <w:rPr>
                <w:rFonts w:asciiTheme="minorHAnsi" w:hAnsiTheme="minorHAnsi" w:cstheme="minorHAnsi"/>
                <w:sz w:val="20"/>
                <w:szCs w:val="20"/>
              </w:rPr>
            </w:pPr>
          </w:p>
        </w:tc>
      </w:tr>
      <w:tr w:rsidR="00CA478F" w:rsidRPr="006373EF" w14:paraId="06A75996" w14:textId="77777777" w:rsidTr="00E338E7">
        <w:trPr>
          <w:jc w:val="center"/>
        </w:trPr>
        <w:tc>
          <w:tcPr>
            <w:tcW w:w="979" w:type="dxa"/>
            <w:vAlign w:val="center"/>
          </w:tcPr>
          <w:p w14:paraId="1BE87D2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4" w:type="dxa"/>
            <w:vAlign w:val="center"/>
          </w:tcPr>
          <w:p w14:paraId="41169D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0.56</w:t>
            </w:r>
          </w:p>
        </w:tc>
        <w:tc>
          <w:tcPr>
            <w:tcW w:w="719" w:type="dxa"/>
            <w:vAlign w:val="center"/>
          </w:tcPr>
          <w:p w14:paraId="1BB78B57"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0.43</w:t>
            </w:r>
          </w:p>
        </w:tc>
        <w:tc>
          <w:tcPr>
            <w:tcW w:w="988" w:type="dxa"/>
            <w:vAlign w:val="center"/>
          </w:tcPr>
          <w:p w14:paraId="6B69445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0.49</w:t>
            </w:r>
          </w:p>
        </w:tc>
        <w:tc>
          <w:tcPr>
            <w:tcW w:w="988" w:type="dxa"/>
            <w:vAlign w:val="center"/>
          </w:tcPr>
          <w:p w14:paraId="406EF5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7BBCBA5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0.67</w:t>
            </w:r>
          </w:p>
        </w:tc>
        <w:tc>
          <w:tcPr>
            <w:tcW w:w="977" w:type="dxa"/>
            <w:vMerge w:val="restart"/>
            <w:vAlign w:val="center"/>
          </w:tcPr>
          <w:p w14:paraId="1245465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0.62</w:t>
            </w:r>
          </w:p>
        </w:tc>
      </w:tr>
      <w:tr w:rsidR="00CA478F" w:rsidRPr="006373EF" w14:paraId="70D6C1E6" w14:textId="77777777" w:rsidTr="00E338E7">
        <w:trPr>
          <w:jc w:val="center"/>
        </w:trPr>
        <w:tc>
          <w:tcPr>
            <w:tcW w:w="979" w:type="dxa"/>
            <w:vAlign w:val="center"/>
          </w:tcPr>
          <w:p w14:paraId="5D247FE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4" w:type="dxa"/>
            <w:vAlign w:val="center"/>
          </w:tcPr>
          <w:p w14:paraId="5C4B5B1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719" w:type="dxa"/>
            <w:vAlign w:val="center"/>
          </w:tcPr>
          <w:p w14:paraId="51F1841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0.81</w:t>
            </w:r>
          </w:p>
        </w:tc>
        <w:tc>
          <w:tcPr>
            <w:tcW w:w="988" w:type="dxa"/>
            <w:vAlign w:val="center"/>
          </w:tcPr>
          <w:p w14:paraId="3964B22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988" w:type="dxa"/>
            <w:vAlign w:val="center"/>
          </w:tcPr>
          <w:p w14:paraId="6712850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4C869D6F" w14:textId="77777777" w:rsidR="00CA478F" w:rsidRPr="006373EF" w:rsidRDefault="00CA478F" w:rsidP="00E338E7">
            <w:pPr>
              <w:rPr>
                <w:rFonts w:asciiTheme="minorHAnsi" w:hAnsiTheme="minorHAnsi" w:cstheme="minorHAnsi"/>
                <w:sz w:val="20"/>
                <w:szCs w:val="20"/>
              </w:rPr>
            </w:pPr>
          </w:p>
        </w:tc>
        <w:tc>
          <w:tcPr>
            <w:tcW w:w="977" w:type="dxa"/>
            <w:vMerge/>
            <w:vAlign w:val="center"/>
          </w:tcPr>
          <w:p w14:paraId="63528C21" w14:textId="77777777" w:rsidR="00CA478F" w:rsidRPr="006373EF" w:rsidRDefault="00CA478F" w:rsidP="00E338E7">
            <w:pPr>
              <w:rPr>
                <w:rFonts w:asciiTheme="minorHAnsi" w:hAnsiTheme="minorHAnsi" w:cstheme="minorHAnsi"/>
                <w:sz w:val="20"/>
                <w:szCs w:val="20"/>
              </w:rPr>
            </w:pPr>
          </w:p>
        </w:tc>
      </w:tr>
    </w:tbl>
    <w:p w14:paraId="79D994AE" w14:textId="77777777" w:rsidR="00CA478F" w:rsidRDefault="00CA478F" w:rsidP="00CA478F"/>
    <w:p w14:paraId="702F31C5" w14:textId="3E5F32B4" w:rsidR="000E3F26" w:rsidRPr="0075616C" w:rsidRDefault="000E3F26" w:rsidP="000E3F26">
      <w:pPr>
        <w:jc w:val="center"/>
      </w:pPr>
      <w:r w:rsidRPr="00546A28">
        <w:t>Table 10.</w:t>
      </w:r>
      <w:r>
        <w:t>9</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D</w:t>
      </w:r>
      <w:r w:rsidR="00CE694E">
        <w:t>T</w:t>
      </w:r>
      <w:r w:rsidRPr="0075616C">
        <w:t xml:space="preserve"> Classifier</w:t>
      </w:r>
      <w:r>
        <w:t xml:space="preserve"> </w:t>
      </w:r>
      <w:r w:rsidRPr="00546A28">
        <w:t>Model</w:t>
      </w:r>
    </w:p>
    <w:p w14:paraId="2B29C86E" w14:textId="77777777" w:rsidR="00CA478F" w:rsidRDefault="00CA478F" w:rsidP="00CA478F">
      <w:pPr>
        <w:jc w:val="both"/>
      </w:pPr>
    </w:p>
    <w:p w14:paraId="4D756A55" w14:textId="5C9D3944" w:rsidR="000E3F26" w:rsidRDefault="00CA478F" w:rsidP="006373EF">
      <w:pPr>
        <w:jc w:val="both"/>
      </w:pPr>
      <w:r w:rsidRPr="009522E7">
        <w:t>From Table</w:t>
      </w:r>
      <w:r w:rsidR="000E3F26">
        <w:t xml:space="preserve"> 10.9</w:t>
      </w:r>
      <w:r w:rsidRPr="009522E7">
        <w:t xml:space="preserve">, it can be observed that </w:t>
      </w:r>
      <w:r>
        <w:t>DT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and momentum indicators. Precision for predicting downward trend can be further improved. ROC AUC score has been more than 50% for all technical indicators.</w:t>
      </w:r>
    </w:p>
    <w:p w14:paraId="16AAC072" w14:textId="77777777" w:rsidR="00CE694E" w:rsidRDefault="00CE694E" w:rsidP="006373EF">
      <w:pPr>
        <w:jc w:val="both"/>
      </w:pPr>
    </w:p>
    <w:p w14:paraId="60EFE55F" w14:textId="2357189B" w:rsidR="00CA478F" w:rsidRPr="007039E7" w:rsidRDefault="00CE694E" w:rsidP="00CA478F">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w:t>
      </w:r>
      <w:r>
        <w:rPr>
          <w:rStyle w:val="Strong"/>
          <w:rFonts w:ascii="Times New Roman" w:hAnsi="Times New Roman" w:cs="Times New Roman"/>
          <w:color w:val="000000"/>
        </w:rPr>
        <w:t xml:space="preserve">F </w:t>
      </w:r>
      <w:r w:rsidRPr="007039E7">
        <w:rPr>
          <w:rStyle w:val="Strong"/>
          <w:rFonts w:ascii="Times New Roman" w:hAnsi="Times New Roman" w:cs="Times New Roman"/>
          <w:color w:val="000000"/>
        </w:rPr>
        <w:t>Classifier</w:t>
      </w:r>
    </w:p>
    <w:p w14:paraId="6E3F5955" w14:textId="77777777" w:rsidR="00CA478F" w:rsidRPr="00CF4456" w:rsidRDefault="00CA478F" w:rsidP="00CA478F"/>
    <w:tbl>
      <w:tblPr>
        <w:tblStyle w:val="TableGrid"/>
        <w:tblW w:w="0" w:type="auto"/>
        <w:jc w:val="center"/>
        <w:tblLook w:val="04A0" w:firstRow="1" w:lastRow="0" w:firstColumn="1" w:lastColumn="0" w:noHBand="0" w:noVBand="1"/>
      </w:tblPr>
      <w:tblGrid>
        <w:gridCol w:w="980"/>
        <w:gridCol w:w="1085"/>
        <w:gridCol w:w="810"/>
        <w:gridCol w:w="990"/>
        <w:gridCol w:w="990"/>
        <w:gridCol w:w="1010"/>
        <w:gridCol w:w="700"/>
      </w:tblGrid>
      <w:tr w:rsidR="00CA478F" w:rsidRPr="006373EF" w14:paraId="69F20DDE" w14:textId="77777777" w:rsidTr="00E338E7">
        <w:trPr>
          <w:jc w:val="center"/>
        </w:trPr>
        <w:tc>
          <w:tcPr>
            <w:tcW w:w="980" w:type="dxa"/>
            <w:shd w:val="clear" w:color="auto" w:fill="D9D9D9" w:themeFill="background1" w:themeFillShade="D9"/>
            <w:vAlign w:val="center"/>
          </w:tcPr>
          <w:p w14:paraId="0F52FA5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000000"/>
                <w:sz w:val="20"/>
                <w:szCs w:val="20"/>
                <w:lang w:val="en-US" w:eastAsia="en-US"/>
              </w:rPr>
              <w:t>Target Variable</w:t>
            </w:r>
          </w:p>
        </w:tc>
        <w:tc>
          <w:tcPr>
            <w:tcW w:w="1085" w:type="dxa"/>
            <w:shd w:val="clear" w:color="auto" w:fill="D9D9D9" w:themeFill="background1" w:themeFillShade="D9"/>
            <w:vAlign w:val="center"/>
          </w:tcPr>
          <w:p w14:paraId="7D5A4A72" w14:textId="77777777" w:rsidR="00CA478F" w:rsidRPr="006373EF"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precision</w:t>
            </w:r>
          </w:p>
          <w:p w14:paraId="0BE6E0C4" w14:textId="77777777" w:rsidR="00CA478F" w:rsidRPr="006373EF"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334981AA"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recall</w:t>
            </w:r>
          </w:p>
          <w:p w14:paraId="26003505"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70FEC79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f1-score</w:t>
            </w:r>
          </w:p>
          <w:p w14:paraId="793D118C" w14:textId="77777777" w:rsidR="00CA478F" w:rsidRPr="006373EF"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6D7328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b/>
                <w:bCs/>
                <w:color w:val="000000"/>
              </w:rPr>
            </w:pPr>
            <w:r w:rsidRPr="006373EF">
              <w:rPr>
                <w:rFonts w:asciiTheme="minorHAnsi" w:hAnsiTheme="minorHAnsi" w:cstheme="minorHAnsi"/>
                <w:b/>
                <w:bCs/>
                <w:color w:val="000000"/>
              </w:rPr>
              <w:t>support</w:t>
            </w:r>
          </w:p>
          <w:p w14:paraId="78BB2D73" w14:textId="77777777" w:rsidR="00CA478F" w:rsidRPr="006373EF" w:rsidRDefault="00CA478F" w:rsidP="00E338E7">
            <w:pPr>
              <w:rPr>
                <w:rFonts w:asciiTheme="minorHAnsi" w:hAnsiTheme="minorHAnsi" w:cstheme="minorHAnsi"/>
                <w:b/>
                <w:bCs/>
                <w:sz w:val="20"/>
                <w:szCs w:val="20"/>
              </w:rPr>
            </w:pPr>
          </w:p>
        </w:tc>
        <w:tc>
          <w:tcPr>
            <w:tcW w:w="1010" w:type="dxa"/>
            <w:shd w:val="clear" w:color="auto" w:fill="D9D9D9" w:themeFill="background1" w:themeFillShade="D9"/>
            <w:vAlign w:val="center"/>
          </w:tcPr>
          <w:p w14:paraId="3FCB9A0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accuracy score</w:t>
            </w:r>
          </w:p>
        </w:tc>
        <w:tc>
          <w:tcPr>
            <w:tcW w:w="700" w:type="dxa"/>
            <w:shd w:val="clear" w:color="auto" w:fill="D9D9D9" w:themeFill="background1" w:themeFillShade="D9"/>
            <w:vAlign w:val="center"/>
          </w:tcPr>
          <w:p w14:paraId="00DFCA58" w14:textId="77777777" w:rsidR="00CA478F" w:rsidRPr="006373EF"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6373EF">
              <w:rPr>
                <w:rFonts w:asciiTheme="minorHAnsi" w:hAnsiTheme="minorHAnsi" w:cstheme="minorHAnsi"/>
                <w:b/>
                <w:bCs/>
                <w:color w:val="000000"/>
                <w:sz w:val="20"/>
                <w:szCs w:val="20"/>
                <w:lang w:val="en-US" w:eastAsia="en-US"/>
              </w:rPr>
              <w:t>Roc AUC score</w:t>
            </w:r>
          </w:p>
          <w:p w14:paraId="24624B5E" w14:textId="77777777" w:rsidR="00CA478F" w:rsidRPr="006373EF" w:rsidRDefault="00CA478F" w:rsidP="00E338E7">
            <w:pPr>
              <w:rPr>
                <w:rFonts w:asciiTheme="minorHAnsi" w:hAnsiTheme="minorHAnsi" w:cstheme="minorHAnsi"/>
                <w:b/>
                <w:bCs/>
                <w:sz w:val="20"/>
                <w:szCs w:val="20"/>
              </w:rPr>
            </w:pPr>
          </w:p>
        </w:tc>
      </w:tr>
      <w:tr w:rsidR="00CA478F" w:rsidRPr="006373EF" w14:paraId="20996334" w14:textId="77777777" w:rsidTr="00E338E7">
        <w:trPr>
          <w:jc w:val="center"/>
        </w:trPr>
        <w:tc>
          <w:tcPr>
            <w:tcW w:w="5865" w:type="dxa"/>
            <w:gridSpan w:val="6"/>
            <w:vAlign w:val="center"/>
          </w:tcPr>
          <w:p w14:paraId="060AF64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Volume Indicators as Feature Variables</w:t>
            </w:r>
          </w:p>
        </w:tc>
        <w:tc>
          <w:tcPr>
            <w:tcW w:w="700" w:type="dxa"/>
            <w:vAlign w:val="center"/>
          </w:tcPr>
          <w:p w14:paraId="6D95A2F4" w14:textId="77777777" w:rsidR="00CA478F" w:rsidRPr="006373EF" w:rsidRDefault="00CA478F" w:rsidP="00E338E7">
            <w:pPr>
              <w:rPr>
                <w:rFonts w:asciiTheme="minorHAnsi" w:hAnsiTheme="minorHAnsi" w:cstheme="minorHAnsi"/>
                <w:sz w:val="20"/>
                <w:szCs w:val="20"/>
              </w:rPr>
            </w:pPr>
          </w:p>
        </w:tc>
      </w:tr>
      <w:tr w:rsidR="00CA478F" w:rsidRPr="006373EF" w14:paraId="43D153D0" w14:textId="77777777" w:rsidTr="00E338E7">
        <w:trPr>
          <w:trHeight w:val="140"/>
          <w:jc w:val="center"/>
        </w:trPr>
        <w:tc>
          <w:tcPr>
            <w:tcW w:w="980" w:type="dxa"/>
            <w:vAlign w:val="center"/>
          </w:tcPr>
          <w:p w14:paraId="377F7F6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314797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228B870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0.71</w:t>
            </w:r>
          </w:p>
        </w:tc>
        <w:tc>
          <w:tcPr>
            <w:tcW w:w="990" w:type="dxa"/>
            <w:vAlign w:val="center"/>
          </w:tcPr>
          <w:p w14:paraId="5DC7F19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0.78</w:t>
            </w:r>
          </w:p>
        </w:tc>
        <w:tc>
          <w:tcPr>
            <w:tcW w:w="990" w:type="dxa"/>
            <w:vAlign w:val="center"/>
          </w:tcPr>
          <w:p w14:paraId="5A8CADE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399</w:t>
            </w:r>
          </w:p>
        </w:tc>
        <w:tc>
          <w:tcPr>
            <w:tcW w:w="1010" w:type="dxa"/>
            <w:vMerge w:val="restart"/>
            <w:vAlign w:val="center"/>
          </w:tcPr>
          <w:p w14:paraId="61F7AA7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0.85</w:t>
            </w:r>
          </w:p>
        </w:tc>
        <w:tc>
          <w:tcPr>
            <w:tcW w:w="700" w:type="dxa"/>
            <w:vMerge w:val="restart"/>
            <w:vAlign w:val="center"/>
          </w:tcPr>
          <w:p w14:paraId="7554731F"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0.82</w:t>
            </w:r>
          </w:p>
        </w:tc>
      </w:tr>
      <w:tr w:rsidR="00CA478F" w:rsidRPr="006373EF" w14:paraId="2D5F69A0" w14:textId="77777777" w:rsidTr="00E338E7">
        <w:trPr>
          <w:trHeight w:val="140"/>
          <w:jc w:val="center"/>
        </w:trPr>
        <w:tc>
          <w:tcPr>
            <w:tcW w:w="980" w:type="dxa"/>
            <w:vAlign w:val="center"/>
          </w:tcPr>
          <w:p w14:paraId="50892D9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39A73B0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0.85</w:t>
            </w:r>
          </w:p>
        </w:tc>
        <w:tc>
          <w:tcPr>
            <w:tcW w:w="810" w:type="dxa"/>
            <w:vAlign w:val="center"/>
          </w:tcPr>
          <w:p w14:paraId="5F9012F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0.94</w:t>
            </w:r>
          </w:p>
        </w:tc>
        <w:tc>
          <w:tcPr>
            <w:tcW w:w="990" w:type="dxa"/>
            <w:vAlign w:val="center"/>
          </w:tcPr>
          <w:p w14:paraId="353594D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639C75B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711</w:t>
            </w:r>
          </w:p>
        </w:tc>
        <w:tc>
          <w:tcPr>
            <w:tcW w:w="1010" w:type="dxa"/>
            <w:vMerge/>
            <w:vAlign w:val="center"/>
          </w:tcPr>
          <w:p w14:paraId="045BE2D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541B10C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0B69D62F" w14:textId="77777777" w:rsidTr="00E338E7">
        <w:trPr>
          <w:trHeight w:val="140"/>
          <w:jc w:val="center"/>
        </w:trPr>
        <w:tc>
          <w:tcPr>
            <w:tcW w:w="5865" w:type="dxa"/>
            <w:gridSpan w:val="6"/>
            <w:vAlign w:val="center"/>
          </w:tcPr>
          <w:p w14:paraId="4063F5F8"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rPr>
              <w:t>Momentum Indicators as Feature Variables</w:t>
            </w:r>
            <w:r w:rsidRPr="006373EF">
              <w:rPr>
                <w:rFonts w:asciiTheme="minorHAnsi" w:hAnsiTheme="minorHAnsi" w:cstheme="minorHAnsi"/>
                <w:color w:val="000000"/>
              </w:rPr>
              <w:t xml:space="preserve"> </w:t>
            </w:r>
          </w:p>
        </w:tc>
        <w:tc>
          <w:tcPr>
            <w:tcW w:w="700" w:type="dxa"/>
            <w:vAlign w:val="center"/>
          </w:tcPr>
          <w:p w14:paraId="55DFF293"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6373EF" w14:paraId="36FF37E2" w14:textId="77777777" w:rsidTr="00E338E7">
        <w:trPr>
          <w:trHeight w:val="115"/>
          <w:jc w:val="center"/>
        </w:trPr>
        <w:tc>
          <w:tcPr>
            <w:tcW w:w="980" w:type="dxa"/>
            <w:vAlign w:val="center"/>
          </w:tcPr>
          <w:p w14:paraId="764A885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245C4A9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0.72</w:t>
            </w:r>
          </w:p>
        </w:tc>
        <w:tc>
          <w:tcPr>
            <w:tcW w:w="810" w:type="dxa"/>
            <w:vAlign w:val="center"/>
          </w:tcPr>
          <w:p w14:paraId="03A6617E"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0.50</w:t>
            </w:r>
          </w:p>
        </w:tc>
        <w:tc>
          <w:tcPr>
            <w:tcW w:w="990" w:type="dxa"/>
            <w:vAlign w:val="center"/>
          </w:tcPr>
          <w:p w14:paraId="20F6E21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0.59</w:t>
            </w:r>
          </w:p>
        </w:tc>
        <w:tc>
          <w:tcPr>
            <w:tcW w:w="990" w:type="dxa"/>
            <w:vAlign w:val="center"/>
          </w:tcPr>
          <w:p w14:paraId="3A4B37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394</w:t>
            </w:r>
          </w:p>
        </w:tc>
        <w:tc>
          <w:tcPr>
            <w:tcW w:w="1010" w:type="dxa"/>
            <w:vMerge w:val="restart"/>
            <w:vAlign w:val="center"/>
          </w:tcPr>
          <w:p w14:paraId="72A2280D"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0.75</w:t>
            </w:r>
          </w:p>
        </w:tc>
        <w:tc>
          <w:tcPr>
            <w:tcW w:w="700" w:type="dxa"/>
            <w:vMerge w:val="restart"/>
            <w:vAlign w:val="center"/>
          </w:tcPr>
          <w:p w14:paraId="51E771A2"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r w:rsidRPr="006373EF">
              <w:rPr>
                <w:rFonts w:asciiTheme="minorHAnsi" w:hAnsiTheme="minorHAnsi" w:cstheme="minorHAnsi"/>
                <w:color w:val="212121"/>
                <w:shd w:val="clear" w:color="auto" w:fill="FFFFFF"/>
              </w:rPr>
              <w:t>0.70</w:t>
            </w:r>
          </w:p>
        </w:tc>
      </w:tr>
      <w:tr w:rsidR="00CA478F" w:rsidRPr="006373EF" w14:paraId="5E5D3026" w14:textId="77777777" w:rsidTr="00E338E7">
        <w:trPr>
          <w:trHeight w:val="115"/>
          <w:jc w:val="center"/>
        </w:trPr>
        <w:tc>
          <w:tcPr>
            <w:tcW w:w="980" w:type="dxa"/>
            <w:vAlign w:val="center"/>
          </w:tcPr>
          <w:p w14:paraId="780F9F6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lastRenderedPageBreak/>
              <w:t>1</w:t>
            </w:r>
          </w:p>
        </w:tc>
        <w:tc>
          <w:tcPr>
            <w:tcW w:w="1085" w:type="dxa"/>
            <w:vAlign w:val="center"/>
          </w:tcPr>
          <w:p w14:paraId="0A625AF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0.76</w:t>
            </w:r>
          </w:p>
        </w:tc>
        <w:tc>
          <w:tcPr>
            <w:tcW w:w="810" w:type="dxa"/>
            <w:vAlign w:val="center"/>
          </w:tcPr>
          <w:p w14:paraId="7A4903B5"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0.89</w:t>
            </w:r>
          </w:p>
        </w:tc>
        <w:tc>
          <w:tcPr>
            <w:tcW w:w="990" w:type="dxa"/>
            <w:vAlign w:val="center"/>
          </w:tcPr>
          <w:p w14:paraId="5E201D41"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0.82</w:t>
            </w:r>
          </w:p>
        </w:tc>
        <w:tc>
          <w:tcPr>
            <w:tcW w:w="990" w:type="dxa"/>
            <w:vAlign w:val="center"/>
          </w:tcPr>
          <w:p w14:paraId="110F330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714</w:t>
            </w:r>
          </w:p>
        </w:tc>
        <w:tc>
          <w:tcPr>
            <w:tcW w:w="1010" w:type="dxa"/>
            <w:vMerge/>
            <w:vAlign w:val="center"/>
          </w:tcPr>
          <w:p w14:paraId="0F25B3BE"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00" w:type="dxa"/>
            <w:vMerge/>
            <w:vAlign w:val="center"/>
          </w:tcPr>
          <w:p w14:paraId="346D40D6" w14:textId="77777777" w:rsidR="00CA478F" w:rsidRPr="006373EF"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6373EF" w14:paraId="290999E1" w14:textId="77777777" w:rsidTr="00E338E7">
        <w:trPr>
          <w:jc w:val="center"/>
        </w:trPr>
        <w:tc>
          <w:tcPr>
            <w:tcW w:w="5865" w:type="dxa"/>
            <w:gridSpan w:val="6"/>
            <w:vAlign w:val="center"/>
          </w:tcPr>
          <w:p w14:paraId="380D1CEA"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Trend Indicators as Feature Variables</w:t>
            </w:r>
          </w:p>
        </w:tc>
        <w:tc>
          <w:tcPr>
            <w:tcW w:w="700" w:type="dxa"/>
            <w:vAlign w:val="center"/>
          </w:tcPr>
          <w:p w14:paraId="6A1B0131" w14:textId="77777777" w:rsidR="00CA478F" w:rsidRPr="006373EF" w:rsidRDefault="00CA478F" w:rsidP="00E338E7">
            <w:pPr>
              <w:rPr>
                <w:rFonts w:asciiTheme="minorHAnsi" w:hAnsiTheme="minorHAnsi" w:cstheme="minorHAnsi"/>
                <w:sz w:val="20"/>
                <w:szCs w:val="20"/>
              </w:rPr>
            </w:pPr>
          </w:p>
        </w:tc>
      </w:tr>
      <w:tr w:rsidR="00CA478F" w:rsidRPr="006373EF" w14:paraId="4F40C225" w14:textId="77777777" w:rsidTr="00E338E7">
        <w:trPr>
          <w:trHeight w:val="140"/>
          <w:jc w:val="center"/>
        </w:trPr>
        <w:tc>
          <w:tcPr>
            <w:tcW w:w="980" w:type="dxa"/>
            <w:vAlign w:val="center"/>
          </w:tcPr>
          <w:p w14:paraId="706127D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w:t>
            </w:r>
          </w:p>
        </w:tc>
        <w:tc>
          <w:tcPr>
            <w:tcW w:w="1085" w:type="dxa"/>
            <w:vAlign w:val="center"/>
          </w:tcPr>
          <w:p w14:paraId="5A42AB3D"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0.87</w:t>
            </w:r>
          </w:p>
        </w:tc>
        <w:tc>
          <w:tcPr>
            <w:tcW w:w="810" w:type="dxa"/>
            <w:vAlign w:val="center"/>
          </w:tcPr>
          <w:p w14:paraId="4AB0234B"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0.46</w:t>
            </w:r>
          </w:p>
        </w:tc>
        <w:tc>
          <w:tcPr>
            <w:tcW w:w="990" w:type="dxa"/>
            <w:vAlign w:val="center"/>
          </w:tcPr>
          <w:p w14:paraId="6246CFCF"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0.60</w:t>
            </w:r>
          </w:p>
        </w:tc>
        <w:tc>
          <w:tcPr>
            <w:tcW w:w="990" w:type="dxa"/>
            <w:vAlign w:val="center"/>
          </w:tcPr>
          <w:p w14:paraId="519F10B0"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414</w:t>
            </w:r>
          </w:p>
        </w:tc>
        <w:tc>
          <w:tcPr>
            <w:tcW w:w="1010" w:type="dxa"/>
            <w:vMerge w:val="restart"/>
            <w:vAlign w:val="center"/>
          </w:tcPr>
          <w:p w14:paraId="5E501DA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0.77</w:t>
            </w:r>
          </w:p>
        </w:tc>
        <w:tc>
          <w:tcPr>
            <w:tcW w:w="700" w:type="dxa"/>
            <w:vMerge w:val="restart"/>
            <w:vAlign w:val="center"/>
          </w:tcPr>
          <w:p w14:paraId="428DA6B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color w:val="212121"/>
                <w:sz w:val="20"/>
                <w:szCs w:val="20"/>
                <w:shd w:val="clear" w:color="auto" w:fill="FFFFFF"/>
              </w:rPr>
              <w:t>0.71</w:t>
            </w:r>
          </w:p>
        </w:tc>
      </w:tr>
      <w:tr w:rsidR="00CA478F" w:rsidRPr="006373EF" w14:paraId="1AF09B5F" w14:textId="77777777" w:rsidTr="00E338E7">
        <w:trPr>
          <w:trHeight w:val="140"/>
          <w:jc w:val="center"/>
        </w:trPr>
        <w:tc>
          <w:tcPr>
            <w:tcW w:w="980" w:type="dxa"/>
            <w:vAlign w:val="center"/>
          </w:tcPr>
          <w:p w14:paraId="0264EA39"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1</w:t>
            </w:r>
          </w:p>
        </w:tc>
        <w:tc>
          <w:tcPr>
            <w:tcW w:w="1085" w:type="dxa"/>
            <w:vAlign w:val="center"/>
          </w:tcPr>
          <w:p w14:paraId="747A4BF2"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0.75</w:t>
            </w:r>
          </w:p>
        </w:tc>
        <w:tc>
          <w:tcPr>
            <w:tcW w:w="810" w:type="dxa"/>
            <w:vAlign w:val="center"/>
          </w:tcPr>
          <w:p w14:paraId="12C06873"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0.96</w:t>
            </w:r>
          </w:p>
        </w:tc>
        <w:tc>
          <w:tcPr>
            <w:tcW w:w="990" w:type="dxa"/>
            <w:vAlign w:val="center"/>
          </w:tcPr>
          <w:p w14:paraId="7A73AC9C"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0.84</w:t>
            </w:r>
          </w:p>
        </w:tc>
        <w:tc>
          <w:tcPr>
            <w:tcW w:w="990" w:type="dxa"/>
            <w:vAlign w:val="center"/>
          </w:tcPr>
          <w:p w14:paraId="42B1DCA6"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696</w:t>
            </w:r>
          </w:p>
        </w:tc>
        <w:tc>
          <w:tcPr>
            <w:tcW w:w="1010" w:type="dxa"/>
            <w:vMerge/>
            <w:vAlign w:val="center"/>
          </w:tcPr>
          <w:p w14:paraId="3C6AAF6F" w14:textId="77777777" w:rsidR="00CA478F" w:rsidRPr="006373EF" w:rsidRDefault="00CA478F" w:rsidP="00E338E7">
            <w:pPr>
              <w:rPr>
                <w:rFonts w:asciiTheme="minorHAnsi" w:hAnsiTheme="minorHAnsi" w:cstheme="minorHAnsi"/>
                <w:sz w:val="20"/>
                <w:szCs w:val="20"/>
              </w:rPr>
            </w:pPr>
          </w:p>
        </w:tc>
        <w:tc>
          <w:tcPr>
            <w:tcW w:w="700" w:type="dxa"/>
            <w:vMerge/>
            <w:vAlign w:val="center"/>
          </w:tcPr>
          <w:p w14:paraId="63D91B13" w14:textId="77777777" w:rsidR="00CA478F" w:rsidRPr="006373EF" w:rsidRDefault="00CA478F" w:rsidP="00E338E7">
            <w:pPr>
              <w:rPr>
                <w:rFonts w:asciiTheme="minorHAnsi" w:hAnsiTheme="minorHAnsi" w:cstheme="minorHAnsi"/>
                <w:sz w:val="20"/>
                <w:szCs w:val="20"/>
              </w:rPr>
            </w:pPr>
          </w:p>
        </w:tc>
      </w:tr>
      <w:tr w:rsidR="00CA478F" w:rsidRPr="006373EF" w14:paraId="01C959A9" w14:textId="77777777" w:rsidTr="00E338E7">
        <w:trPr>
          <w:jc w:val="center"/>
        </w:trPr>
        <w:tc>
          <w:tcPr>
            <w:tcW w:w="5865" w:type="dxa"/>
            <w:gridSpan w:val="6"/>
            <w:vAlign w:val="center"/>
          </w:tcPr>
          <w:p w14:paraId="1B853B78" w14:textId="77777777" w:rsidR="00CA478F" w:rsidRPr="006373EF" w:rsidRDefault="00CA478F" w:rsidP="00E338E7">
            <w:pPr>
              <w:rPr>
                <w:rFonts w:asciiTheme="minorHAnsi" w:hAnsiTheme="minorHAnsi" w:cstheme="minorHAnsi"/>
                <w:sz w:val="20"/>
                <w:szCs w:val="20"/>
              </w:rPr>
            </w:pPr>
            <w:r w:rsidRPr="006373EF">
              <w:rPr>
                <w:rFonts w:asciiTheme="minorHAnsi" w:hAnsiTheme="minorHAnsi" w:cstheme="minorHAnsi"/>
                <w:sz w:val="20"/>
                <w:szCs w:val="20"/>
              </w:rPr>
              <w:t>volatility Indicators as Feature Variables</w:t>
            </w:r>
          </w:p>
        </w:tc>
        <w:tc>
          <w:tcPr>
            <w:tcW w:w="700" w:type="dxa"/>
            <w:vAlign w:val="center"/>
          </w:tcPr>
          <w:p w14:paraId="614727A9" w14:textId="77777777" w:rsidR="00CA478F" w:rsidRPr="006373EF" w:rsidRDefault="00CA478F" w:rsidP="00E338E7">
            <w:pPr>
              <w:rPr>
                <w:rFonts w:asciiTheme="minorHAnsi" w:hAnsiTheme="minorHAnsi" w:cstheme="minorHAnsi"/>
                <w:sz w:val="20"/>
                <w:szCs w:val="20"/>
              </w:rPr>
            </w:pPr>
          </w:p>
        </w:tc>
      </w:tr>
      <w:tr w:rsidR="00CA478F" w:rsidRPr="006373EF" w14:paraId="05CD7CCD" w14:textId="77777777" w:rsidTr="00E338E7">
        <w:trPr>
          <w:jc w:val="center"/>
        </w:trPr>
        <w:tc>
          <w:tcPr>
            <w:tcW w:w="980" w:type="dxa"/>
            <w:vAlign w:val="center"/>
          </w:tcPr>
          <w:p w14:paraId="2481650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w:t>
            </w:r>
          </w:p>
        </w:tc>
        <w:tc>
          <w:tcPr>
            <w:tcW w:w="1085" w:type="dxa"/>
            <w:vAlign w:val="center"/>
          </w:tcPr>
          <w:p w14:paraId="130CFBE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0.88</w:t>
            </w:r>
          </w:p>
        </w:tc>
        <w:tc>
          <w:tcPr>
            <w:tcW w:w="810" w:type="dxa"/>
            <w:vAlign w:val="center"/>
          </w:tcPr>
          <w:p w14:paraId="7428DFA0"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0.55</w:t>
            </w:r>
          </w:p>
        </w:tc>
        <w:tc>
          <w:tcPr>
            <w:tcW w:w="990" w:type="dxa"/>
            <w:vAlign w:val="center"/>
          </w:tcPr>
          <w:p w14:paraId="5F17EFF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0.68</w:t>
            </w:r>
          </w:p>
        </w:tc>
        <w:tc>
          <w:tcPr>
            <w:tcW w:w="990" w:type="dxa"/>
            <w:vAlign w:val="center"/>
          </w:tcPr>
          <w:p w14:paraId="345EA84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399</w:t>
            </w:r>
          </w:p>
        </w:tc>
        <w:tc>
          <w:tcPr>
            <w:tcW w:w="1010" w:type="dxa"/>
            <w:vMerge w:val="restart"/>
            <w:vAlign w:val="center"/>
          </w:tcPr>
          <w:p w14:paraId="2E6AB729"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0.81</w:t>
            </w:r>
          </w:p>
        </w:tc>
        <w:tc>
          <w:tcPr>
            <w:tcW w:w="700" w:type="dxa"/>
            <w:vMerge w:val="restart"/>
            <w:vAlign w:val="center"/>
          </w:tcPr>
          <w:p w14:paraId="4F01740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color w:val="212121"/>
                <w:sz w:val="20"/>
                <w:szCs w:val="20"/>
                <w:shd w:val="clear" w:color="auto" w:fill="FFFFFF"/>
              </w:rPr>
              <w:t>0.76</w:t>
            </w:r>
          </w:p>
        </w:tc>
      </w:tr>
      <w:tr w:rsidR="00CA478F" w:rsidRPr="006373EF" w14:paraId="678A51D2" w14:textId="77777777" w:rsidTr="00E338E7">
        <w:trPr>
          <w:jc w:val="center"/>
        </w:trPr>
        <w:tc>
          <w:tcPr>
            <w:tcW w:w="980" w:type="dxa"/>
            <w:vAlign w:val="center"/>
          </w:tcPr>
          <w:p w14:paraId="37397DCB"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1</w:t>
            </w:r>
          </w:p>
        </w:tc>
        <w:tc>
          <w:tcPr>
            <w:tcW w:w="1085" w:type="dxa"/>
            <w:vAlign w:val="center"/>
          </w:tcPr>
          <w:p w14:paraId="339BACDD"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0.79</w:t>
            </w:r>
          </w:p>
        </w:tc>
        <w:tc>
          <w:tcPr>
            <w:tcW w:w="810" w:type="dxa"/>
            <w:vAlign w:val="center"/>
          </w:tcPr>
          <w:p w14:paraId="76436523"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0.96</w:t>
            </w:r>
          </w:p>
        </w:tc>
        <w:tc>
          <w:tcPr>
            <w:tcW w:w="990" w:type="dxa"/>
            <w:vAlign w:val="center"/>
          </w:tcPr>
          <w:p w14:paraId="128BDB2A"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0.87</w:t>
            </w:r>
          </w:p>
        </w:tc>
        <w:tc>
          <w:tcPr>
            <w:tcW w:w="990" w:type="dxa"/>
            <w:vAlign w:val="center"/>
          </w:tcPr>
          <w:p w14:paraId="1A63A005" w14:textId="77777777" w:rsidR="00CA478F" w:rsidRPr="006373EF" w:rsidRDefault="00CA478F" w:rsidP="00E338E7">
            <w:pPr>
              <w:rPr>
                <w:rFonts w:asciiTheme="minorHAnsi" w:hAnsiTheme="minorHAnsi" w:cstheme="minorHAnsi"/>
                <w:b/>
                <w:bCs/>
                <w:sz w:val="20"/>
                <w:szCs w:val="20"/>
              </w:rPr>
            </w:pPr>
            <w:r w:rsidRPr="006373EF">
              <w:rPr>
                <w:rFonts w:asciiTheme="minorHAnsi" w:hAnsiTheme="minorHAnsi" w:cstheme="minorHAnsi"/>
                <w:b/>
                <w:bCs/>
                <w:sz w:val="20"/>
                <w:szCs w:val="20"/>
              </w:rPr>
              <w:t>711</w:t>
            </w:r>
          </w:p>
        </w:tc>
        <w:tc>
          <w:tcPr>
            <w:tcW w:w="1010" w:type="dxa"/>
            <w:vMerge/>
            <w:vAlign w:val="center"/>
          </w:tcPr>
          <w:p w14:paraId="7AFE9769" w14:textId="77777777" w:rsidR="00CA478F" w:rsidRPr="006373EF" w:rsidRDefault="00CA478F" w:rsidP="00E338E7">
            <w:pPr>
              <w:rPr>
                <w:rFonts w:asciiTheme="minorHAnsi" w:hAnsiTheme="minorHAnsi" w:cstheme="minorHAnsi"/>
                <w:b/>
                <w:bCs/>
                <w:sz w:val="20"/>
                <w:szCs w:val="20"/>
              </w:rPr>
            </w:pPr>
          </w:p>
        </w:tc>
        <w:tc>
          <w:tcPr>
            <w:tcW w:w="700" w:type="dxa"/>
            <w:vMerge/>
            <w:vAlign w:val="center"/>
          </w:tcPr>
          <w:p w14:paraId="14038ECF" w14:textId="77777777" w:rsidR="00CA478F" w:rsidRPr="006373EF" w:rsidRDefault="00CA478F" w:rsidP="00E338E7">
            <w:pPr>
              <w:rPr>
                <w:rFonts w:asciiTheme="minorHAnsi" w:hAnsiTheme="minorHAnsi" w:cstheme="minorHAnsi"/>
                <w:b/>
                <w:bCs/>
                <w:sz w:val="20"/>
                <w:szCs w:val="20"/>
              </w:rPr>
            </w:pPr>
          </w:p>
        </w:tc>
      </w:tr>
    </w:tbl>
    <w:p w14:paraId="4071CF17" w14:textId="77777777" w:rsidR="00CA478F" w:rsidRDefault="00CA478F" w:rsidP="00CA478F">
      <w:pPr>
        <w:rPr>
          <w:b/>
          <w:bCs/>
        </w:rPr>
      </w:pPr>
    </w:p>
    <w:p w14:paraId="2C7D26E2" w14:textId="6DFB9B4E" w:rsidR="000E3F26" w:rsidRDefault="000E3F26" w:rsidP="000E3F26">
      <w:pPr>
        <w:jc w:val="center"/>
      </w:pPr>
      <w:r w:rsidRPr="00546A28">
        <w:t>Table 10.</w:t>
      </w:r>
      <w:r>
        <w:t>10</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75616C">
        <w:t>R</w:t>
      </w:r>
      <w:r w:rsidR="00CE694E">
        <w:t>F</w:t>
      </w:r>
      <w:r w:rsidRPr="0075616C">
        <w:t xml:space="preserve"> Classifier</w:t>
      </w:r>
      <w:r>
        <w:t xml:space="preserve"> </w:t>
      </w:r>
      <w:r w:rsidRPr="00546A28">
        <w:t>Model</w:t>
      </w:r>
    </w:p>
    <w:p w14:paraId="69226B1D" w14:textId="77777777" w:rsidR="00CA478F" w:rsidRDefault="00CA478F" w:rsidP="00CA478F">
      <w:pPr>
        <w:jc w:val="both"/>
      </w:pPr>
    </w:p>
    <w:p w14:paraId="467F5C2D" w14:textId="430B5DA2" w:rsidR="000E3F26" w:rsidRDefault="00CA478F" w:rsidP="00CE694E">
      <w:pPr>
        <w:jc w:val="both"/>
      </w:pPr>
      <w:r w:rsidRPr="009522E7">
        <w:t>From Table</w:t>
      </w:r>
      <w:r w:rsidR="000E3F26">
        <w:t xml:space="preserve"> 10.10</w:t>
      </w:r>
      <w:r w:rsidRPr="009522E7">
        <w:t xml:space="preserve">, it can be observed that </w:t>
      </w:r>
      <w:r>
        <w:t>R</w:t>
      </w:r>
      <w:r w:rsidR="00CE694E">
        <w:t>F</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recalling downward direction trend. ROC AUC score has been considerably satisfactory for all technical indicators.</w:t>
      </w:r>
    </w:p>
    <w:p w14:paraId="2613E0C7" w14:textId="77777777" w:rsidR="00CE694E" w:rsidRPr="00CE694E" w:rsidRDefault="00CE694E" w:rsidP="00CE694E">
      <w:pPr>
        <w:jc w:val="both"/>
      </w:pPr>
    </w:p>
    <w:p w14:paraId="740810AD" w14:textId="1D4C541D" w:rsidR="00CA478F" w:rsidRPr="00D41B50" w:rsidRDefault="00CA478F" w:rsidP="00CA478F">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w:t>
      </w:r>
      <w:r w:rsidR="00AA527F">
        <w:rPr>
          <w:rStyle w:val="Strong"/>
          <w:rFonts w:ascii="Times New Roman" w:hAnsi="Times New Roman" w:cs="Times New Roman"/>
          <w:color w:val="000000"/>
        </w:rPr>
        <w:t>NN</w:t>
      </w:r>
      <w:r w:rsidRPr="00D41B50">
        <w:rPr>
          <w:rStyle w:val="Strong"/>
          <w:rFonts w:ascii="Times New Roman" w:hAnsi="Times New Roman" w:cs="Times New Roman"/>
          <w:color w:val="000000"/>
        </w:rPr>
        <w:t xml:space="preserve"> Classifier</w:t>
      </w:r>
    </w:p>
    <w:p w14:paraId="7474BED8" w14:textId="77777777" w:rsidR="00CA478F" w:rsidRPr="00CF4456" w:rsidRDefault="00CA478F" w:rsidP="00CA478F"/>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CA478F" w:rsidRPr="00C75E96" w14:paraId="7CDD17B8" w14:textId="77777777" w:rsidTr="00E338E7">
        <w:trPr>
          <w:jc w:val="center"/>
        </w:trPr>
        <w:tc>
          <w:tcPr>
            <w:tcW w:w="1075" w:type="dxa"/>
            <w:shd w:val="clear" w:color="auto" w:fill="D9D9D9" w:themeFill="background1" w:themeFillShade="D9"/>
            <w:vAlign w:val="center"/>
          </w:tcPr>
          <w:p w14:paraId="3DCA6A5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80" w:type="dxa"/>
            <w:shd w:val="clear" w:color="auto" w:fill="D9D9D9" w:themeFill="background1" w:themeFillShade="D9"/>
            <w:vAlign w:val="center"/>
          </w:tcPr>
          <w:p w14:paraId="195F6268"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7B4EE37A" w14:textId="77777777" w:rsidR="00CA478F" w:rsidRPr="00C75E96" w:rsidRDefault="00CA478F" w:rsidP="00E338E7">
            <w:pPr>
              <w:rPr>
                <w:rFonts w:asciiTheme="minorHAnsi" w:hAnsiTheme="minorHAnsi" w:cstheme="minorHAnsi"/>
                <w:b/>
                <w:bCs/>
                <w:sz w:val="20"/>
                <w:szCs w:val="20"/>
              </w:rPr>
            </w:pPr>
          </w:p>
        </w:tc>
        <w:tc>
          <w:tcPr>
            <w:tcW w:w="810" w:type="dxa"/>
            <w:shd w:val="clear" w:color="auto" w:fill="D9D9D9" w:themeFill="background1" w:themeFillShade="D9"/>
            <w:vAlign w:val="center"/>
          </w:tcPr>
          <w:p w14:paraId="1C79CC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079DF372"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51910C5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44945594" w14:textId="77777777" w:rsidR="00CA478F" w:rsidRPr="00C75E96" w:rsidRDefault="00CA478F"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09A3EA08"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7055F185" w14:textId="77777777" w:rsidR="00CA478F" w:rsidRPr="00C75E96" w:rsidRDefault="00CA478F" w:rsidP="00E338E7">
            <w:pPr>
              <w:rPr>
                <w:rFonts w:asciiTheme="minorHAnsi" w:hAnsiTheme="minorHAnsi" w:cstheme="minorHAnsi"/>
                <w:b/>
                <w:bCs/>
                <w:sz w:val="20"/>
                <w:szCs w:val="20"/>
              </w:rPr>
            </w:pPr>
          </w:p>
        </w:tc>
        <w:tc>
          <w:tcPr>
            <w:tcW w:w="900" w:type="dxa"/>
            <w:shd w:val="clear" w:color="auto" w:fill="D9D9D9" w:themeFill="background1" w:themeFillShade="D9"/>
            <w:vAlign w:val="center"/>
          </w:tcPr>
          <w:p w14:paraId="2C1F797F"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720" w:type="dxa"/>
            <w:shd w:val="clear" w:color="auto" w:fill="D9D9D9" w:themeFill="background1" w:themeFillShade="D9"/>
            <w:vAlign w:val="center"/>
          </w:tcPr>
          <w:p w14:paraId="4E84D27B"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88B8E40" w14:textId="77777777" w:rsidR="00CA478F" w:rsidRPr="00C75E96" w:rsidRDefault="00CA478F" w:rsidP="00E338E7">
            <w:pPr>
              <w:rPr>
                <w:rFonts w:asciiTheme="minorHAnsi" w:hAnsiTheme="minorHAnsi" w:cstheme="minorHAnsi"/>
                <w:b/>
                <w:bCs/>
                <w:sz w:val="20"/>
                <w:szCs w:val="20"/>
              </w:rPr>
            </w:pPr>
          </w:p>
        </w:tc>
      </w:tr>
      <w:tr w:rsidR="00CA478F" w:rsidRPr="00C75E96" w14:paraId="3C2AE410" w14:textId="77777777" w:rsidTr="00E338E7">
        <w:trPr>
          <w:jc w:val="center"/>
        </w:trPr>
        <w:tc>
          <w:tcPr>
            <w:tcW w:w="5845" w:type="dxa"/>
            <w:gridSpan w:val="6"/>
            <w:vAlign w:val="center"/>
          </w:tcPr>
          <w:p w14:paraId="48E3F25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720" w:type="dxa"/>
            <w:vAlign w:val="center"/>
          </w:tcPr>
          <w:p w14:paraId="6BD3ECA8" w14:textId="77777777" w:rsidR="00CA478F" w:rsidRPr="00C75E96" w:rsidRDefault="00CA478F" w:rsidP="00E338E7">
            <w:pPr>
              <w:rPr>
                <w:rFonts w:asciiTheme="minorHAnsi" w:hAnsiTheme="minorHAnsi" w:cstheme="minorHAnsi"/>
                <w:sz w:val="20"/>
                <w:szCs w:val="20"/>
              </w:rPr>
            </w:pPr>
          </w:p>
        </w:tc>
      </w:tr>
      <w:tr w:rsidR="00CA478F" w:rsidRPr="00C75E96" w14:paraId="58C37CF4" w14:textId="77777777" w:rsidTr="00E338E7">
        <w:trPr>
          <w:trHeight w:val="140"/>
          <w:jc w:val="center"/>
        </w:trPr>
        <w:tc>
          <w:tcPr>
            <w:tcW w:w="1075" w:type="dxa"/>
            <w:vAlign w:val="center"/>
          </w:tcPr>
          <w:p w14:paraId="547C1D8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8862E4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0.45</w:t>
            </w:r>
          </w:p>
        </w:tc>
        <w:tc>
          <w:tcPr>
            <w:tcW w:w="810" w:type="dxa"/>
            <w:vAlign w:val="center"/>
          </w:tcPr>
          <w:p w14:paraId="0EA9DF9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0.42</w:t>
            </w:r>
          </w:p>
        </w:tc>
        <w:tc>
          <w:tcPr>
            <w:tcW w:w="990" w:type="dxa"/>
            <w:vAlign w:val="center"/>
          </w:tcPr>
          <w:p w14:paraId="25F270A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990" w:type="dxa"/>
            <w:vAlign w:val="center"/>
          </w:tcPr>
          <w:p w14:paraId="60D797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49E54A4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0.61</w:t>
            </w:r>
          </w:p>
        </w:tc>
        <w:tc>
          <w:tcPr>
            <w:tcW w:w="720" w:type="dxa"/>
            <w:vMerge w:val="restart"/>
            <w:vAlign w:val="center"/>
          </w:tcPr>
          <w:p w14:paraId="7C5EB7F0"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568A6CE" w14:textId="77777777" w:rsidTr="00E338E7">
        <w:trPr>
          <w:trHeight w:val="140"/>
          <w:jc w:val="center"/>
        </w:trPr>
        <w:tc>
          <w:tcPr>
            <w:tcW w:w="1075" w:type="dxa"/>
            <w:vAlign w:val="center"/>
          </w:tcPr>
          <w:p w14:paraId="5E9D85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5C2183F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810" w:type="dxa"/>
            <w:vAlign w:val="center"/>
          </w:tcPr>
          <w:p w14:paraId="0CD0C42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90" w:type="dxa"/>
            <w:vAlign w:val="center"/>
          </w:tcPr>
          <w:p w14:paraId="40018D5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90" w:type="dxa"/>
            <w:vAlign w:val="center"/>
          </w:tcPr>
          <w:p w14:paraId="169925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C3C49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7FE7A9C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5A57169" w14:textId="77777777" w:rsidTr="00E338E7">
        <w:trPr>
          <w:trHeight w:val="140"/>
          <w:jc w:val="center"/>
        </w:trPr>
        <w:tc>
          <w:tcPr>
            <w:tcW w:w="5845" w:type="dxa"/>
            <w:gridSpan w:val="6"/>
            <w:vAlign w:val="center"/>
          </w:tcPr>
          <w:p w14:paraId="4AD42E8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720" w:type="dxa"/>
            <w:vAlign w:val="center"/>
          </w:tcPr>
          <w:p w14:paraId="490A27CB"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0C39028A" w14:textId="77777777" w:rsidTr="00E338E7">
        <w:trPr>
          <w:trHeight w:val="115"/>
          <w:jc w:val="center"/>
        </w:trPr>
        <w:tc>
          <w:tcPr>
            <w:tcW w:w="1075" w:type="dxa"/>
            <w:vAlign w:val="center"/>
          </w:tcPr>
          <w:p w14:paraId="56FC9A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3C93D7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810" w:type="dxa"/>
            <w:vAlign w:val="center"/>
          </w:tcPr>
          <w:p w14:paraId="4A4710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0.54</w:t>
            </w:r>
          </w:p>
        </w:tc>
        <w:tc>
          <w:tcPr>
            <w:tcW w:w="990" w:type="dxa"/>
            <w:vAlign w:val="center"/>
          </w:tcPr>
          <w:p w14:paraId="235AD43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0.53</w:t>
            </w:r>
          </w:p>
        </w:tc>
        <w:tc>
          <w:tcPr>
            <w:tcW w:w="990" w:type="dxa"/>
            <w:vAlign w:val="center"/>
          </w:tcPr>
          <w:p w14:paraId="6E8C37D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394</w:t>
            </w:r>
          </w:p>
        </w:tc>
        <w:tc>
          <w:tcPr>
            <w:tcW w:w="900" w:type="dxa"/>
            <w:vMerge w:val="restart"/>
            <w:vAlign w:val="center"/>
          </w:tcPr>
          <w:p w14:paraId="1447289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0.66</w:t>
            </w:r>
          </w:p>
        </w:tc>
        <w:tc>
          <w:tcPr>
            <w:tcW w:w="720" w:type="dxa"/>
            <w:vMerge w:val="restart"/>
            <w:vAlign w:val="center"/>
          </w:tcPr>
          <w:p w14:paraId="08ED21DE"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0.70</w:t>
            </w:r>
          </w:p>
        </w:tc>
      </w:tr>
      <w:tr w:rsidR="00CA478F" w:rsidRPr="00C75E96" w14:paraId="40A6E1A4" w14:textId="77777777" w:rsidTr="00E338E7">
        <w:trPr>
          <w:trHeight w:val="115"/>
          <w:jc w:val="center"/>
        </w:trPr>
        <w:tc>
          <w:tcPr>
            <w:tcW w:w="1075" w:type="dxa"/>
            <w:vAlign w:val="center"/>
          </w:tcPr>
          <w:p w14:paraId="0223272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9A1AD6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810" w:type="dxa"/>
            <w:vAlign w:val="center"/>
          </w:tcPr>
          <w:p w14:paraId="6A87198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0.73</w:t>
            </w:r>
          </w:p>
        </w:tc>
        <w:tc>
          <w:tcPr>
            <w:tcW w:w="990" w:type="dxa"/>
            <w:vAlign w:val="center"/>
          </w:tcPr>
          <w:p w14:paraId="5BEAFBE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0.74</w:t>
            </w:r>
          </w:p>
        </w:tc>
        <w:tc>
          <w:tcPr>
            <w:tcW w:w="990" w:type="dxa"/>
            <w:vAlign w:val="center"/>
          </w:tcPr>
          <w:p w14:paraId="60CDA42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714</w:t>
            </w:r>
          </w:p>
        </w:tc>
        <w:tc>
          <w:tcPr>
            <w:tcW w:w="900" w:type="dxa"/>
            <w:vMerge/>
            <w:vAlign w:val="center"/>
          </w:tcPr>
          <w:p w14:paraId="4C20507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720" w:type="dxa"/>
            <w:vMerge/>
            <w:vAlign w:val="center"/>
          </w:tcPr>
          <w:p w14:paraId="0EBB4085"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18E9C2A" w14:textId="77777777" w:rsidTr="00E338E7">
        <w:trPr>
          <w:jc w:val="center"/>
        </w:trPr>
        <w:tc>
          <w:tcPr>
            <w:tcW w:w="5845" w:type="dxa"/>
            <w:gridSpan w:val="6"/>
            <w:vAlign w:val="center"/>
          </w:tcPr>
          <w:p w14:paraId="5D2B3AA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720" w:type="dxa"/>
            <w:vAlign w:val="center"/>
          </w:tcPr>
          <w:p w14:paraId="5E76E07A" w14:textId="77777777" w:rsidR="00CA478F" w:rsidRPr="00C75E96" w:rsidRDefault="00CA478F" w:rsidP="00E338E7">
            <w:pPr>
              <w:rPr>
                <w:rFonts w:asciiTheme="minorHAnsi" w:hAnsiTheme="minorHAnsi" w:cstheme="minorHAnsi"/>
                <w:sz w:val="20"/>
                <w:szCs w:val="20"/>
              </w:rPr>
            </w:pPr>
          </w:p>
        </w:tc>
      </w:tr>
      <w:tr w:rsidR="00CA478F" w:rsidRPr="00C75E96" w14:paraId="61F01DF2" w14:textId="77777777" w:rsidTr="00E338E7">
        <w:trPr>
          <w:trHeight w:val="140"/>
          <w:jc w:val="center"/>
        </w:trPr>
        <w:tc>
          <w:tcPr>
            <w:tcW w:w="1075" w:type="dxa"/>
            <w:vAlign w:val="center"/>
          </w:tcPr>
          <w:p w14:paraId="2709A3B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37D98C20"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2FE184C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0.37</w:t>
            </w:r>
          </w:p>
        </w:tc>
        <w:tc>
          <w:tcPr>
            <w:tcW w:w="990" w:type="dxa"/>
            <w:vAlign w:val="center"/>
          </w:tcPr>
          <w:p w14:paraId="79AEFE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0.40</w:t>
            </w:r>
          </w:p>
        </w:tc>
        <w:tc>
          <w:tcPr>
            <w:tcW w:w="990" w:type="dxa"/>
            <w:vAlign w:val="center"/>
          </w:tcPr>
          <w:p w14:paraId="495B417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00" w:type="dxa"/>
            <w:vMerge w:val="restart"/>
            <w:vAlign w:val="center"/>
          </w:tcPr>
          <w:p w14:paraId="4CEC83E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0.59</w:t>
            </w:r>
          </w:p>
        </w:tc>
        <w:tc>
          <w:tcPr>
            <w:tcW w:w="720" w:type="dxa"/>
            <w:vMerge w:val="restart"/>
            <w:vAlign w:val="center"/>
          </w:tcPr>
          <w:p w14:paraId="288DC5F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1BD79FC9" w14:textId="77777777" w:rsidTr="00E338E7">
        <w:trPr>
          <w:trHeight w:val="140"/>
          <w:jc w:val="center"/>
        </w:trPr>
        <w:tc>
          <w:tcPr>
            <w:tcW w:w="1075" w:type="dxa"/>
            <w:vAlign w:val="center"/>
          </w:tcPr>
          <w:p w14:paraId="53B9B3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1636152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0.66</w:t>
            </w:r>
          </w:p>
        </w:tc>
        <w:tc>
          <w:tcPr>
            <w:tcW w:w="810" w:type="dxa"/>
            <w:vAlign w:val="center"/>
          </w:tcPr>
          <w:p w14:paraId="33D65A4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0.72</w:t>
            </w:r>
          </w:p>
        </w:tc>
        <w:tc>
          <w:tcPr>
            <w:tcW w:w="990" w:type="dxa"/>
            <w:vAlign w:val="center"/>
          </w:tcPr>
          <w:p w14:paraId="415218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059052D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00" w:type="dxa"/>
            <w:vMerge/>
            <w:vAlign w:val="center"/>
          </w:tcPr>
          <w:p w14:paraId="0CC6CE50"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E57C20" w14:textId="77777777" w:rsidR="00CA478F" w:rsidRPr="00C75E96" w:rsidRDefault="00CA478F" w:rsidP="00E338E7">
            <w:pPr>
              <w:rPr>
                <w:rFonts w:asciiTheme="minorHAnsi" w:hAnsiTheme="minorHAnsi" w:cstheme="minorHAnsi"/>
                <w:sz w:val="20"/>
                <w:szCs w:val="20"/>
              </w:rPr>
            </w:pPr>
          </w:p>
        </w:tc>
      </w:tr>
      <w:tr w:rsidR="00CA478F" w:rsidRPr="00C75E96" w14:paraId="32C3BB13" w14:textId="77777777" w:rsidTr="00E338E7">
        <w:trPr>
          <w:jc w:val="center"/>
        </w:trPr>
        <w:tc>
          <w:tcPr>
            <w:tcW w:w="5845" w:type="dxa"/>
            <w:gridSpan w:val="6"/>
            <w:vAlign w:val="center"/>
          </w:tcPr>
          <w:p w14:paraId="3A19926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720" w:type="dxa"/>
            <w:vAlign w:val="center"/>
          </w:tcPr>
          <w:p w14:paraId="0213201D" w14:textId="77777777" w:rsidR="00CA478F" w:rsidRPr="00C75E96" w:rsidRDefault="00CA478F" w:rsidP="00E338E7">
            <w:pPr>
              <w:rPr>
                <w:rFonts w:asciiTheme="minorHAnsi" w:hAnsiTheme="minorHAnsi" w:cstheme="minorHAnsi"/>
                <w:sz w:val="20"/>
                <w:szCs w:val="20"/>
              </w:rPr>
            </w:pPr>
          </w:p>
        </w:tc>
      </w:tr>
      <w:tr w:rsidR="00CA478F" w:rsidRPr="00C75E96" w14:paraId="591A5717" w14:textId="77777777" w:rsidTr="00E338E7">
        <w:trPr>
          <w:jc w:val="center"/>
        </w:trPr>
        <w:tc>
          <w:tcPr>
            <w:tcW w:w="1075" w:type="dxa"/>
            <w:vAlign w:val="center"/>
          </w:tcPr>
          <w:p w14:paraId="19EC86C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80" w:type="dxa"/>
            <w:vAlign w:val="center"/>
          </w:tcPr>
          <w:p w14:paraId="21FB0D4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0.44</w:t>
            </w:r>
          </w:p>
        </w:tc>
        <w:tc>
          <w:tcPr>
            <w:tcW w:w="810" w:type="dxa"/>
            <w:vAlign w:val="center"/>
          </w:tcPr>
          <w:p w14:paraId="373860B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E307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0.43</w:t>
            </w:r>
          </w:p>
        </w:tc>
        <w:tc>
          <w:tcPr>
            <w:tcW w:w="990" w:type="dxa"/>
            <w:vAlign w:val="center"/>
          </w:tcPr>
          <w:p w14:paraId="08AD1E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00" w:type="dxa"/>
            <w:vMerge w:val="restart"/>
            <w:vAlign w:val="center"/>
          </w:tcPr>
          <w:p w14:paraId="746D69D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0.60</w:t>
            </w:r>
          </w:p>
        </w:tc>
        <w:tc>
          <w:tcPr>
            <w:tcW w:w="720" w:type="dxa"/>
            <w:vMerge w:val="restart"/>
            <w:vAlign w:val="center"/>
          </w:tcPr>
          <w:p w14:paraId="2483387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343116D4" w14:textId="77777777" w:rsidTr="00E338E7">
        <w:trPr>
          <w:jc w:val="center"/>
        </w:trPr>
        <w:tc>
          <w:tcPr>
            <w:tcW w:w="1075" w:type="dxa"/>
            <w:vAlign w:val="center"/>
          </w:tcPr>
          <w:p w14:paraId="628C051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80" w:type="dxa"/>
            <w:vAlign w:val="center"/>
          </w:tcPr>
          <w:p w14:paraId="30AC273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0.68</w:t>
            </w:r>
          </w:p>
        </w:tc>
        <w:tc>
          <w:tcPr>
            <w:tcW w:w="810" w:type="dxa"/>
            <w:vAlign w:val="center"/>
          </w:tcPr>
          <w:p w14:paraId="576A078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19AED07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0.69</w:t>
            </w:r>
          </w:p>
        </w:tc>
        <w:tc>
          <w:tcPr>
            <w:tcW w:w="990" w:type="dxa"/>
            <w:vAlign w:val="center"/>
          </w:tcPr>
          <w:p w14:paraId="6280D8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00" w:type="dxa"/>
            <w:vMerge/>
            <w:vAlign w:val="center"/>
          </w:tcPr>
          <w:p w14:paraId="0407FDF8" w14:textId="77777777" w:rsidR="00CA478F" w:rsidRPr="00C75E96" w:rsidRDefault="00CA478F" w:rsidP="00E338E7">
            <w:pPr>
              <w:rPr>
                <w:rFonts w:asciiTheme="minorHAnsi" w:hAnsiTheme="minorHAnsi" w:cstheme="minorHAnsi"/>
                <w:sz w:val="20"/>
                <w:szCs w:val="20"/>
              </w:rPr>
            </w:pPr>
          </w:p>
        </w:tc>
        <w:tc>
          <w:tcPr>
            <w:tcW w:w="720" w:type="dxa"/>
            <w:vMerge/>
            <w:vAlign w:val="center"/>
          </w:tcPr>
          <w:p w14:paraId="41A6B9C2" w14:textId="77777777" w:rsidR="00CA478F" w:rsidRPr="00C75E96" w:rsidRDefault="00CA478F" w:rsidP="00E338E7">
            <w:pPr>
              <w:rPr>
                <w:rFonts w:asciiTheme="minorHAnsi" w:hAnsiTheme="minorHAnsi" w:cstheme="minorHAnsi"/>
                <w:sz w:val="20"/>
                <w:szCs w:val="20"/>
              </w:rPr>
            </w:pPr>
          </w:p>
        </w:tc>
      </w:tr>
    </w:tbl>
    <w:p w14:paraId="5A458434" w14:textId="77777777" w:rsidR="00CA478F" w:rsidRDefault="00CA478F" w:rsidP="00CA478F"/>
    <w:p w14:paraId="28F1D0FB" w14:textId="0E6A8F9D" w:rsidR="001426C2" w:rsidRDefault="001426C2" w:rsidP="001426C2">
      <w:pPr>
        <w:jc w:val="center"/>
      </w:pPr>
      <w:r w:rsidRPr="00546A28">
        <w:lastRenderedPageBreak/>
        <w:t>Table 10.</w:t>
      </w:r>
      <w:r>
        <w:t>11</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885D40">
        <w:t>KNN Classifier</w:t>
      </w:r>
      <w:r>
        <w:t xml:space="preserve"> </w:t>
      </w:r>
      <w:r w:rsidRPr="00546A28">
        <w:t>Model</w:t>
      </w:r>
    </w:p>
    <w:p w14:paraId="37ED99C8" w14:textId="77777777" w:rsidR="00CA478F" w:rsidRDefault="00CA478F" w:rsidP="00CA478F">
      <w:pPr>
        <w:jc w:val="both"/>
      </w:pPr>
    </w:p>
    <w:p w14:paraId="31314DCC" w14:textId="61D66FA5" w:rsidR="00CA478F" w:rsidRDefault="00CA478F" w:rsidP="00CA478F">
      <w:pPr>
        <w:jc w:val="both"/>
      </w:pPr>
      <w:r w:rsidRPr="009522E7">
        <w:t>From Table</w:t>
      </w:r>
      <w:r w:rsidR="001426C2">
        <w:t xml:space="preserve"> 10.11</w:t>
      </w:r>
      <w:r w:rsidRPr="009522E7">
        <w:t xml:space="preserve">, it can be observed that </w:t>
      </w:r>
      <w:r>
        <w:t>K</w:t>
      </w:r>
      <w:r w:rsidR="00CE694E">
        <w:t>NN</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5E74E9F" w14:textId="77777777" w:rsidR="00CA478F" w:rsidRDefault="00CA478F" w:rsidP="00CA478F"/>
    <w:p w14:paraId="25C009D2" w14:textId="77777777" w:rsidR="00CA478F" w:rsidRPr="00AD69D2" w:rsidRDefault="00CA478F" w:rsidP="00CA478F">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534591E2" w14:textId="77777777" w:rsidR="00CA478F" w:rsidRPr="00CF4456" w:rsidRDefault="00CA478F" w:rsidP="00CA478F"/>
    <w:tbl>
      <w:tblPr>
        <w:tblStyle w:val="TableGrid"/>
        <w:tblW w:w="0" w:type="auto"/>
        <w:jc w:val="center"/>
        <w:tblLook w:val="04A0" w:firstRow="1" w:lastRow="0" w:firstColumn="1" w:lastColumn="0" w:noHBand="0" w:noVBand="1"/>
      </w:tblPr>
      <w:tblGrid>
        <w:gridCol w:w="981"/>
        <w:gridCol w:w="1058"/>
        <w:gridCol w:w="733"/>
        <w:gridCol w:w="982"/>
        <w:gridCol w:w="980"/>
        <w:gridCol w:w="998"/>
        <w:gridCol w:w="1013"/>
      </w:tblGrid>
      <w:tr w:rsidR="00CA478F" w:rsidRPr="00C75E96" w14:paraId="6F20C471" w14:textId="77777777" w:rsidTr="00E338E7">
        <w:trPr>
          <w:jc w:val="center"/>
        </w:trPr>
        <w:tc>
          <w:tcPr>
            <w:tcW w:w="981" w:type="dxa"/>
            <w:shd w:val="clear" w:color="auto" w:fill="D9D9D9" w:themeFill="background1" w:themeFillShade="D9"/>
            <w:vAlign w:val="center"/>
          </w:tcPr>
          <w:p w14:paraId="2EFA67B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color w:val="000000"/>
                <w:sz w:val="20"/>
                <w:szCs w:val="20"/>
                <w:lang w:val="en-US" w:eastAsia="en-US"/>
              </w:rPr>
              <w:t>Target Variable</w:t>
            </w:r>
          </w:p>
        </w:tc>
        <w:tc>
          <w:tcPr>
            <w:tcW w:w="1058" w:type="dxa"/>
            <w:shd w:val="clear" w:color="auto" w:fill="D9D9D9" w:themeFill="background1" w:themeFillShade="D9"/>
            <w:vAlign w:val="center"/>
          </w:tcPr>
          <w:p w14:paraId="57699E70" w14:textId="77777777" w:rsidR="00CA478F" w:rsidRPr="00C75E96" w:rsidRDefault="00CA478F"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precision</w:t>
            </w:r>
          </w:p>
          <w:p w14:paraId="09F0090E" w14:textId="77777777" w:rsidR="00CA478F" w:rsidRPr="00C75E96" w:rsidRDefault="00CA478F" w:rsidP="00E338E7">
            <w:pPr>
              <w:rPr>
                <w:rFonts w:asciiTheme="minorHAnsi" w:hAnsiTheme="minorHAnsi" w:cstheme="minorHAnsi"/>
                <w:b/>
                <w:bCs/>
                <w:sz w:val="20"/>
                <w:szCs w:val="20"/>
              </w:rPr>
            </w:pPr>
          </w:p>
        </w:tc>
        <w:tc>
          <w:tcPr>
            <w:tcW w:w="733" w:type="dxa"/>
            <w:shd w:val="clear" w:color="auto" w:fill="D9D9D9" w:themeFill="background1" w:themeFillShade="D9"/>
            <w:vAlign w:val="center"/>
          </w:tcPr>
          <w:p w14:paraId="589813CF"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recall</w:t>
            </w:r>
          </w:p>
          <w:p w14:paraId="5D3CCF1A" w14:textId="77777777" w:rsidR="00CA478F" w:rsidRPr="00C75E96" w:rsidRDefault="00CA478F"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00E20FA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f1-score</w:t>
            </w:r>
          </w:p>
          <w:p w14:paraId="7B7F797E" w14:textId="77777777" w:rsidR="00CA478F" w:rsidRPr="00C75E96" w:rsidRDefault="00CA478F"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6464D254"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000000"/>
              </w:rPr>
              <w:t>support</w:t>
            </w:r>
          </w:p>
          <w:p w14:paraId="0AE5DA21" w14:textId="77777777" w:rsidR="00CA478F" w:rsidRPr="00C75E96" w:rsidRDefault="00CA478F"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2EEDCFE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744D6EF6" w14:textId="77777777" w:rsidR="00CA478F" w:rsidRPr="00C75E96" w:rsidRDefault="00CA478F" w:rsidP="00E338E7">
            <w:pPr>
              <w:shd w:val="clear" w:color="auto" w:fill="FFFFFE"/>
              <w:spacing w:line="285" w:lineRule="atLeast"/>
              <w:rPr>
                <w:rFonts w:asciiTheme="minorHAnsi" w:hAnsiTheme="minorHAnsi" w:cstheme="minorHAnsi"/>
                <w:b/>
                <w:bCs/>
                <w:color w:val="000000"/>
                <w:sz w:val="20"/>
                <w:szCs w:val="20"/>
                <w:lang w:val="en-US" w:eastAsia="en-US"/>
              </w:rPr>
            </w:pPr>
            <w:r w:rsidRPr="00C75E96">
              <w:rPr>
                <w:rFonts w:asciiTheme="minorHAnsi" w:hAnsiTheme="minorHAnsi" w:cstheme="minorHAnsi"/>
                <w:b/>
                <w:bCs/>
                <w:color w:val="000000"/>
                <w:sz w:val="20"/>
                <w:szCs w:val="20"/>
                <w:lang w:val="en-US" w:eastAsia="en-US"/>
              </w:rPr>
              <w:t>Roc AUC score</w:t>
            </w:r>
          </w:p>
          <w:p w14:paraId="59A6CD59" w14:textId="77777777" w:rsidR="00CA478F" w:rsidRPr="00C75E96" w:rsidRDefault="00CA478F" w:rsidP="00E338E7">
            <w:pPr>
              <w:rPr>
                <w:rFonts w:asciiTheme="minorHAnsi" w:hAnsiTheme="minorHAnsi" w:cstheme="minorHAnsi"/>
                <w:b/>
                <w:bCs/>
                <w:sz w:val="20"/>
                <w:szCs w:val="20"/>
              </w:rPr>
            </w:pPr>
          </w:p>
        </w:tc>
      </w:tr>
      <w:tr w:rsidR="00CA478F" w:rsidRPr="00C75E96" w14:paraId="35C6B302" w14:textId="77777777" w:rsidTr="00E338E7">
        <w:trPr>
          <w:jc w:val="center"/>
        </w:trPr>
        <w:tc>
          <w:tcPr>
            <w:tcW w:w="5732" w:type="dxa"/>
            <w:gridSpan w:val="6"/>
            <w:vAlign w:val="center"/>
          </w:tcPr>
          <w:p w14:paraId="571D1F9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Volume Indicators as Feature Variables</w:t>
            </w:r>
          </w:p>
        </w:tc>
        <w:tc>
          <w:tcPr>
            <w:tcW w:w="1013" w:type="dxa"/>
            <w:vAlign w:val="center"/>
          </w:tcPr>
          <w:p w14:paraId="13516CC6" w14:textId="77777777" w:rsidR="00CA478F" w:rsidRPr="00C75E96" w:rsidRDefault="00CA478F" w:rsidP="00E338E7">
            <w:pPr>
              <w:rPr>
                <w:rFonts w:asciiTheme="minorHAnsi" w:hAnsiTheme="minorHAnsi" w:cstheme="minorHAnsi"/>
                <w:sz w:val="20"/>
                <w:szCs w:val="20"/>
              </w:rPr>
            </w:pPr>
          </w:p>
        </w:tc>
      </w:tr>
      <w:tr w:rsidR="00CA478F" w:rsidRPr="00C75E96" w14:paraId="5ACF6D09" w14:textId="77777777" w:rsidTr="00E338E7">
        <w:trPr>
          <w:trHeight w:val="140"/>
          <w:jc w:val="center"/>
        </w:trPr>
        <w:tc>
          <w:tcPr>
            <w:tcW w:w="981" w:type="dxa"/>
            <w:vAlign w:val="center"/>
          </w:tcPr>
          <w:p w14:paraId="22CE2D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ABCA51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733" w:type="dxa"/>
            <w:vAlign w:val="center"/>
          </w:tcPr>
          <w:p w14:paraId="12163482"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982" w:type="dxa"/>
            <w:vAlign w:val="center"/>
          </w:tcPr>
          <w:p w14:paraId="78E907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980" w:type="dxa"/>
            <w:vAlign w:val="center"/>
          </w:tcPr>
          <w:p w14:paraId="1EDE87D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5A0D262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0.88</w:t>
            </w:r>
          </w:p>
        </w:tc>
        <w:tc>
          <w:tcPr>
            <w:tcW w:w="1013" w:type="dxa"/>
            <w:vMerge w:val="restart"/>
            <w:vAlign w:val="center"/>
          </w:tcPr>
          <w:p w14:paraId="457CAB9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color w:val="212121"/>
                <w:shd w:val="clear" w:color="auto" w:fill="FFFFFF"/>
              </w:rPr>
              <w:t>0.82</w:t>
            </w:r>
          </w:p>
        </w:tc>
      </w:tr>
      <w:tr w:rsidR="00CA478F" w:rsidRPr="00C75E96" w14:paraId="78E67DBB" w14:textId="77777777" w:rsidTr="00E338E7">
        <w:trPr>
          <w:trHeight w:val="140"/>
          <w:jc w:val="center"/>
        </w:trPr>
        <w:tc>
          <w:tcPr>
            <w:tcW w:w="981" w:type="dxa"/>
            <w:vAlign w:val="center"/>
          </w:tcPr>
          <w:p w14:paraId="6296E06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512C1CCC"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0.89</w:t>
            </w:r>
          </w:p>
        </w:tc>
        <w:tc>
          <w:tcPr>
            <w:tcW w:w="733" w:type="dxa"/>
            <w:vAlign w:val="center"/>
          </w:tcPr>
          <w:p w14:paraId="245993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0.93</w:t>
            </w:r>
          </w:p>
        </w:tc>
        <w:tc>
          <w:tcPr>
            <w:tcW w:w="982" w:type="dxa"/>
            <w:vAlign w:val="center"/>
          </w:tcPr>
          <w:p w14:paraId="1B71FF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0" w:type="dxa"/>
            <w:vAlign w:val="center"/>
          </w:tcPr>
          <w:p w14:paraId="7F54328D"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5C244E92"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77E720E9"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2ADA863A" w14:textId="77777777" w:rsidTr="00E338E7">
        <w:trPr>
          <w:trHeight w:val="140"/>
          <w:jc w:val="center"/>
        </w:trPr>
        <w:tc>
          <w:tcPr>
            <w:tcW w:w="5732" w:type="dxa"/>
            <w:gridSpan w:val="6"/>
            <w:vAlign w:val="center"/>
          </w:tcPr>
          <w:p w14:paraId="3D726F23"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r w:rsidRPr="00C75E96">
              <w:rPr>
                <w:rFonts w:asciiTheme="minorHAnsi" w:hAnsiTheme="minorHAnsi" w:cstheme="minorHAnsi"/>
              </w:rPr>
              <w:t>Momentum Indicators as Feature Variables</w:t>
            </w:r>
            <w:r w:rsidRPr="00C75E96">
              <w:rPr>
                <w:rFonts w:asciiTheme="minorHAnsi" w:hAnsiTheme="minorHAnsi" w:cstheme="minorHAnsi"/>
                <w:color w:val="000000"/>
              </w:rPr>
              <w:t xml:space="preserve"> </w:t>
            </w:r>
          </w:p>
        </w:tc>
        <w:tc>
          <w:tcPr>
            <w:tcW w:w="1013" w:type="dxa"/>
            <w:vAlign w:val="center"/>
          </w:tcPr>
          <w:p w14:paraId="6A1E6376"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rPr>
            </w:pPr>
          </w:p>
        </w:tc>
      </w:tr>
      <w:tr w:rsidR="00CA478F" w:rsidRPr="00C75E96" w14:paraId="55B4E5AB" w14:textId="77777777" w:rsidTr="00E338E7">
        <w:trPr>
          <w:trHeight w:val="115"/>
          <w:jc w:val="center"/>
        </w:trPr>
        <w:tc>
          <w:tcPr>
            <w:tcW w:w="981" w:type="dxa"/>
            <w:vAlign w:val="center"/>
          </w:tcPr>
          <w:p w14:paraId="1C5C292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w:t>
            </w:r>
          </w:p>
        </w:tc>
        <w:tc>
          <w:tcPr>
            <w:tcW w:w="1058" w:type="dxa"/>
            <w:vAlign w:val="center"/>
          </w:tcPr>
          <w:p w14:paraId="16A46F7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0.72</w:t>
            </w:r>
          </w:p>
        </w:tc>
        <w:tc>
          <w:tcPr>
            <w:tcW w:w="733" w:type="dxa"/>
            <w:vAlign w:val="center"/>
          </w:tcPr>
          <w:p w14:paraId="3D5563C7"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0.59</w:t>
            </w:r>
          </w:p>
        </w:tc>
        <w:tc>
          <w:tcPr>
            <w:tcW w:w="982" w:type="dxa"/>
            <w:vAlign w:val="center"/>
          </w:tcPr>
          <w:p w14:paraId="0FE19593"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0.64</w:t>
            </w:r>
          </w:p>
        </w:tc>
        <w:tc>
          <w:tcPr>
            <w:tcW w:w="980" w:type="dxa"/>
            <w:vAlign w:val="center"/>
          </w:tcPr>
          <w:p w14:paraId="5C33D86E"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394</w:t>
            </w:r>
          </w:p>
        </w:tc>
        <w:tc>
          <w:tcPr>
            <w:tcW w:w="998" w:type="dxa"/>
            <w:vMerge w:val="restart"/>
            <w:vAlign w:val="center"/>
          </w:tcPr>
          <w:p w14:paraId="4C02DE5C"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0.77</w:t>
            </w:r>
          </w:p>
        </w:tc>
        <w:tc>
          <w:tcPr>
            <w:tcW w:w="1013" w:type="dxa"/>
            <w:vMerge w:val="restart"/>
            <w:vAlign w:val="center"/>
          </w:tcPr>
          <w:p w14:paraId="25194691"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b/>
                <w:bCs/>
                <w:color w:val="000000"/>
              </w:rPr>
            </w:pPr>
            <w:r w:rsidRPr="00C75E96">
              <w:rPr>
                <w:rFonts w:asciiTheme="minorHAnsi" w:hAnsiTheme="minorHAnsi" w:cstheme="minorHAnsi"/>
                <w:b/>
                <w:bCs/>
                <w:color w:val="212121"/>
                <w:shd w:val="clear" w:color="auto" w:fill="FFFFFF"/>
              </w:rPr>
              <w:t>0.70</w:t>
            </w:r>
          </w:p>
        </w:tc>
      </w:tr>
      <w:tr w:rsidR="00CA478F" w:rsidRPr="00C75E96" w14:paraId="472F2147" w14:textId="77777777" w:rsidTr="00E338E7">
        <w:trPr>
          <w:trHeight w:val="115"/>
          <w:jc w:val="center"/>
        </w:trPr>
        <w:tc>
          <w:tcPr>
            <w:tcW w:w="981" w:type="dxa"/>
            <w:vAlign w:val="center"/>
          </w:tcPr>
          <w:p w14:paraId="17DBA56B"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1</w:t>
            </w:r>
          </w:p>
        </w:tc>
        <w:tc>
          <w:tcPr>
            <w:tcW w:w="1058" w:type="dxa"/>
            <w:vAlign w:val="center"/>
          </w:tcPr>
          <w:p w14:paraId="6065BA9C"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0.79</w:t>
            </w:r>
          </w:p>
        </w:tc>
        <w:tc>
          <w:tcPr>
            <w:tcW w:w="733" w:type="dxa"/>
            <w:vAlign w:val="center"/>
          </w:tcPr>
          <w:p w14:paraId="39B4CA1D"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0.87</w:t>
            </w:r>
          </w:p>
        </w:tc>
        <w:tc>
          <w:tcPr>
            <w:tcW w:w="982" w:type="dxa"/>
            <w:vAlign w:val="center"/>
          </w:tcPr>
          <w:p w14:paraId="67BA9366"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0.83</w:t>
            </w:r>
          </w:p>
        </w:tc>
        <w:tc>
          <w:tcPr>
            <w:tcW w:w="980" w:type="dxa"/>
            <w:vAlign w:val="center"/>
          </w:tcPr>
          <w:p w14:paraId="7BB59A3A" w14:textId="77777777" w:rsidR="00CA478F" w:rsidRPr="00C75E96" w:rsidRDefault="00CA478F" w:rsidP="00E338E7">
            <w:pPr>
              <w:rPr>
                <w:rFonts w:asciiTheme="minorHAnsi" w:hAnsiTheme="minorHAnsi" w:cstheme="minorHAnsi"/>
                <w:b/>
                <w:bCs/>
                <w:sz w:val="20"/>
                <w:szCs w:val="20"/>
              </w:rPr>
            </w:pPr>
            <w:r w:rsidRPr="00C75E96">
              <w:rPr>
                <w:rFonts w:asciiTheme="minorHAnsi" w:hAnsiTheme="minorHAnsi" w:cstheme="minorHAnsi"/>
                <w:b/>
                <w:bCs/>
                <w:sz w:val="20"/>
                <w:szCs w:val="20"/>
              </w:rPr>
              <w:t>714</w:t>
            </w:r>
          </w:p>
        </w:tc>
        <w:tc>
          <w:tcPr>
            <w:tcW w:w="998" w:type="dxa"/>
            <w:vMerge/>
            <w:vAlign w:val="center"/>
          </w:tcPr>
          <w:p w14:paraId="00EA8BAD"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40FD0ED7" w14:textId="77777777" w:rsidR="00CA478F" w:rsidRPr="00C75E96" w:rsidRDefault="00CA478F" w:rsidP="00E338E7">
            <w:pPr>
              <w:pStyle w:val="HTMLPreformatted"/>
              <w:shd w:val="clear" w:color="auto" w:fill="FFFFFF"/>
              <w:wordWrap w:val="0"/>
              <w:textAlignment w:val="baseline"/>
              <w:rPr>
                <w:rFonts w:asciiTheme="minorHAnsi" w:hAnsiTheme="minorHAnsi" w:cstheme="minorHAnsi"/>
                <w:color w:val="000000"/>
              </w:rPr>
            </w:pPr>
          </w:p>
        </w:tc>
      </w:tr>
      <w:tr w:rsidR="00CA478F" w:rsidRPr="00C75E96" w14:paraId="18517AA1" w14:textId="77777777" w:rsidTr="00E338E7">
        <w:trPr>
          <w:jc w:val="center"/>
        </w:trPr>
        <w:tc>
          <w:tcPr>
            <w:tcW w:w="5732" w:type="dxa"/>
            <w:gridSpan w:val="6"/>
            <w:vAlign w:val="center"/>
          </w:tcPr>
          <w:p w14:paraId="761C778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Trend Indicators as Feature Variables</w:t>
            </w:r>
          </w:p>
        </w:tc>
        <w:tc>
          <w:tcPr>
            <w:tcW w:w="1013" w:type="dxa"/>
            <w:vAlign w:val="center"/>
          </w:tcPr>
          <w:p w14:paraId="3D238FD4" w14:textId="77777777" w:rsidR="00CA478F" w:rsidRPr="00C75E96" w:rsidRDefault="00CA478F" w:rsidP="00E338E7">
            <w:pPr>
              <w:rPr>
                <w:rFonts w:asciiTheme="minorHAnsi" w:hAnsiTheme="minorHAnsi" w:cstheme="minorHAnsi"/>
                <w:sz w:val="20"/>
                <w:szCs w:val="20"/>
              </w:rPr>
            </w:pPr>
          </w:p>
        </w:tc>
      </w:tr>
      <w:tr w:rsidR="00CA478F" w:rsidRPr="00C75E96" w14:paraId="460D01D4" w14:textId="77777777" w:rsidTr="00E338E7">
        <w:trPr>
          <w:trHeight w:val="140"/>
          <w:jc w:val="center"/>
        </w:trPr>
        <w:tc>
          <w:tcPr>
            <w:tcW w:w="981" w:type="dxa"/>
            <w:vAlign w:val="center"/>
          </w:tcPr>
          <w:p w14:paraId="08DA385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36AF86B8"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0.84</w:t>
            </w:r>
          </w:p>
        </w:tc>
        <w:tc>
          <w:tcPr>
            <w:tcW w:w="733" w:type="dxa"/>
            <w:vAlign w:val="center"/>
          </w:tcPr>
          <w:p w14:paraId="06D00E0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0.60</w:t>
            </w:r>
          </w:p>
        </w:tc>
        <w:tc>
          <w:tcPr>
            <w:tcW w:w="982" w:type="dxa"/>
            <w:vAlign w:val="center"/>
          </w:tcPr>
          <w:p w14:paraId="76B6B319"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0.70</w:t>
            </w:r>
          </w:p>
        </w:tc>
        <w:tc>
          <w:tcPr>
            <w:tcW w:w="980" w:type="dxa"/>
            <w:vAlign w:val="center"/>
          </w:tcPr>
          <w:p w14:paraId="5A01CB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414</w:t>
            </w:r>
          </w:p>
        </w:tc>
        <w:tc>
          <w:tcPr>
            <w:tcW w:w="998" w:type="dxa"/>
            <w:vMerge w:val="restart"/>
            <w:vAlign w:val="center"/>
          </w:tcPr>
          <w:p w14:paraId="11F28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2028533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0.71</w:t>
            </w:r>
          </w:p>
        </w:tc>
      </w:tr>
      <w:tr w:rsidR="00CA478F" w:rsidRPr="00C75E96" w14:paraId="4606E156" w14:textId="77777777" w:rsidTr="00E338E7">
        <w:trPr>
          <w:trHeight w:val="140"/>
          <w:jc w:val="center"/>
        </w:trPr>
        <w:tc>
          <w:tcPr>
            <w:tcW w:w="981" w:type="dxa"/>
            <w:vAlign w:val="center"/>
          </w:tcPr>
          <w:p w14:paraId="7C0BF93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26536C1"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0.80</w:t>
            </w:r>
          </w:p>
        </w:tc>
        <w:tc>
          <w:tcPr>
            <w:tcW w:w="733" w:type="dxa"/>
            <w:vAlign w:val="center"/>
          </w:tcPr>
          <w:p w14:paraId="2FF280B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 xml:space="preserve">  0.93</w:t>
            </w:r>
          </w:p>
        </w:tc>
        <w:tc>
          <w:tcPr>
            <w:tcW w:w="982" w:type="dxa"/>
            <w:vAlign w:val="center"/>
          </w:tcPr>
          <w:p w14:paraId="054127B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2F9DE157"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696</w:t>
            </w:r>
          </w:p>
        </w:tc>
        <w:tc>
          <w:tcPr>
            <w:tcW w:w="998" w:type="dxa"/>
            <w:vMerge/>
            <w:vAlign w:val="center"/>
          </w:tcPr>
          <w:p w14:paraId="56DA871E"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187E72CD" w14:textId="77777777" w:rsidR="00CA478F" w:rsidRPr="00C75E96" w:rsidRDefault="00CA478F" w:rsidP="00E338E7">
            <w:pPr>
              <w:rPr>
                <w:rFonts w:asciiTheme="minorHAnsi" w:hAnsiTheme="minorHAnsi" w:cstheme="minorHAnsi"/>
                <w:sz w:val="20"/>
                <w:szCs w:val="20"/>
              </w:rPr>
            </w:pPr>
          </w:p>
        </w:tc>
      </w:tr>
      <w:tr w:rsidR="00CA478F" w:rsidRPr="00C75E96" w14:paraId="3C0DE02B" w14:textId="77777777" w:rsidTr="00E338E7">
        <w:trPr>
          <w:jc w:val="center"/>
        </w:trPr>
        <w:tc>
          <w:tcPr>
            <w:tcW w:w="5732" w:type="dxa"/>
            <w:gridSpan w:val="6"/>
            <w:vAlign w:val="center"/>
          </w:tcPr>
          <w:p w14:paraId="10FF894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volatility Indicators as Feature Variables</w:t>
            </w:r>
          </w:p>
        </w:tc>
        <w:tc>
          <w:tcPr>
            <w:tcW w:w="1013" w:type="dxa"/>
            <w:vAlign w:val="center"/>
          </w:tcPr>
          <w:p w14:paraId="3642CF0C" w14:textId="77777777" w:rsidR="00CA478F" w:rsidRPr="00C75E96" w:rsidRDefault="00CA478F" w:rsidP="00E338E7">
            <w:pPr>
              <w:rPr>
                <w:rFonts w:asciiTheme="minorHAnsi" w:hAnsiTheme="minorHAnsi" w:cstheme="minorHAnsi"/>
                <w:sz w:val="20"/>
                <w:szCs w:val="20"/>
              </w:rPr>
            </w:pPr>
          </w:p>
        </w:tc>
      </w:tr>
      <w:tr w:rsidR="00CA478F" w:rsidRPr="00C75E96" w14:paraId="02E306EC" w14:textId="77777777" w:rsidTr="00E338E7">
        <w:trPr>
          <w:jc w:val="center"/>
        </w:trPr>
        <w:tc>
          <w:tcPr>
            <w:tcW w:w="981" w:type="dxa"/>
            <w:vAlign w:val="center"/>
          </w:tcPr>
          <w:p w14:paraId="7B5D9F2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w:t>
            </w:r>
          </w:p>
        </w:tc>
        <w:tc>
          <w:tcPr>
            <w:tcW w:w="1058" w:type="dxa"/>
            <w:vAlign w:val="center"/>
          </w:tcPr>
          <w:p w14:paraId="51B034BF"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0.79</w:t>
            </w:r>
          </w:p>
        </w:tc>
        <w:tc>
          <w:tcPr>
            <w:tcW w:w="733" w:type="dxa"/>
            <w:vAlign w:val="center"/>
          </w:tcPr>
          <w:p w14:paraId="6FE4749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0.64</w:t>
            </w:r>
          </w:p>
        </w:tc>
        <w:tc>
          <w:tcPr>
            <w:tcW w:w="982" w:type="dxa"/>
            <w:vAlign w:val="center"/>
          </w:tcPr>
          <w:p w14:paraId="2A5A23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0.71</w:t>
            </w:r>
          </w:p>
        </w:tc>
        <w:tc>
          <w:tcPr>
            <w:tcW w:w="980" w:type="dxa"/>
            <w:vAlign w:val="center"/>
          </w:tcPr>
          <w:p w14:paraId="5F0C9F73"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399</w:t>
            </w:r>
          </w:p>
        </w:tc>
        <w:tc>
          <w:tcPr>
            <w:tcW w:w="998" w:type="dxa"/>
            <w:vMerge w:val="restart"/>
            <w:vAlign w:val="center"/>
          </w:tcPr>
          <w:p w14:paraId="024DDCBE"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0.81</w:t>
            </w:r>
          </w:p>
        </w:tc>
        <w:tc>
          <w:tcPr>
            <w:tcW w:w="1013" w:type="dxa"/>
            <w:vMerge w:val="restart"/>
            <w:vAlign w:val="center"/>
          </w:tcPr>
          <w:p w14:paraId="001A0FF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color w:val="212121"/>
                <w:sz w:val="20"/>
                <w:szCs w:val="20"/>
                <w:shd w:val="clear" w:color="auto" w:fill="FFFFFF"/>
              </w:rPr>
              <w:t>0.76</w:t>
            </w:r>
          </w:p>
        </w:tc>
      </w:tr>
      <w:tr w:rsidR="00CA478F" w:rsidRPr="00C75E96" w14:paraId="05E63441" w14:textId="77777777" w:rsidTr="00E338E7">
        <w:trPr>
          <w:jc w:val="center"/>
        </w:trPr>
        <w:tc>
          <w:tcPr>
            <w:tcW w:w="981" w:type="dxa"/>
            <w:vAlign w:val="center"/>
          </w:tcPr>
          <w:p w14:paraId="5A8D38D6"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1</w:t>
            </w:r>
          </w:p>
        </w:tc>
        <w:tc>
          <w:tcPr>
            <w:tcW w:w="1058" w:type="dxa"/>
            <w:vAlign w:val="center"/>
          </w:tcPr>
          <w:p w14:paraId="76CA40AA"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0.82</w:t>
            </w:r>
          </w:p>
        </w:tc>
        <w:tc>
          <w:tcPr>
            <w:tcW w:w="733" w:type="dxa"/>
            <w:vAlign w:val="center"/>
          </w:tcPr>
          <w:p w14:paraId="481FBDDB"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0.91</w:t>
            </w:r>
          </w:p>
        </w:tc>
        <w:tc>
          <w:tcPr>
            <w:tcW w:w="982" w:type="dxa"/>
            <w:vAlign w:val="center"/>
          </w:tcPr>
          <w:p w14:paraId="04C35D6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0.86</w:t>
            </w:r>
          </w:p>
        </w:tc>
        <w:tc>
          <w:tcPr>
            <w:tcW w:w="980" w:type="dxa"/>
            <w:vAlign w:val="center"/>
          </w:tcPr>
          <w:p w14:paraId="55E28F35" w14:textId="77777777" w:rsidR="00CA478F" w:rsidRPr="00C75E96" w:rsidRDefault="00CA478F" w:rsidP="00E338E7">
            <w:pPr>
              <w:rPr>
                <w:rFonts w:asciiTheme="minorHAnsi" w:hAnsiTheme="minorHAnsi" w:cstheme="minorHAnsi"/>
                <w:sz w:val="20"/>
                <w:szCs w:val="20"/>
              </w:rPr>
            </w:pPr>
            <w:r w:rsidRPr="00C75E96">
              <w:rPr>
                <w:rFonts w:asciiTheme="minorHAnsi" w:hAnsiTheme="minorHAnsi" w:cstheme="minorHAnsi"/>
                <w:sz w:val="20"/>
                <w:szCs w:val="20"/>
              </w:rPr>
              <w:t>711</w:t>
            </w:r>
          </w:p>
        </w:tc>
        <w:tc>
          <w:tcPr>
            <w:tcW w:w="998" w:type="dxa"/>
            <w:vMerge/>
            <w:vAlign w:val="center"/>
          </w:tcPr>
          <w:p w14:paraId="6F9CC1D6" w14:textId="77777777" w:rsidR="00CA478F" w:rsidRPr="00C75E96" w:rsidRDefault="00CA478F" w:rsidP="00E338E7">
            <w:pPr>
              <w:rPr>
                <w:rFonts w:asciiTheme="minorHAnsi" w:hAnsiTheme="minorHAnsi" w:cstheme="minorHAnsi"/>
                <w:sz w:val="20"/>
                <w:szCs w:val="20"/>
              </w:rPr>
            </w:pPr>
          </w:p>
        </w:tc>
        <w:tc>
          <w:tcPr>
            <w:tcW w:w="1013" w:type="dxa"/>
            <w:vMerge/>
            <w:vAlign w:val="center"/>
          </w:tcPr>
          <w:p w14:paraId="6BC529EC" w14:textId="77777777" w:rsidR="00CA478F" w:rsidRPr="00C75E96" w:rsidRDefault="00CA478F" w:rsidP="00E338E7">
            <w:pPr>
              <w:rPr>
                <w:rFonts w:asciiTheme="minorHAnsi" w:hAnsiTheme="minorHAnsi" w:cstheme="minorHAnsi"/>
                <w:sz w:val="20"/>
                <w:szCs w:val="20"/>
              </w:rPr>
            </w:pPr>
          </w:p>
        </w:tc>
      </w:tr>
    </w:tbl>
    <w:p w14:paraId="6B6F5C48" w14:textId="0E9EEA6A" w:rsidR="00CA478F" w:rsidRDefault="00CA478F" w:rsidP="00CA478F"/>
    <w:p w14:paraId="196ACB7E" w14:textId="41D9310F" w:rsidR="001426C2" w:rsidRDefault="001426C2" w:rsidP="001426C2">
      <w:pPr>
        <w:jc w:val="center"/>
      </w:pPr>
      <w:r w:rsidRPr="00546A28">
        <w:t>Table 10.</w:t>
      </w:r>
      <w:r>
        <w:t>12</w:t>
      </w:r>
      <w:r w:rsidRPr="00546A28">
        <w:t xml:space="preserve">– </w:t>
      </w:r>
      <w:r w:rsidRPr="00BD18E1">
        <w:t xml:space="preserve">Go </w:t>
      </w:r>
      <w:r>
        <w:t>Short</w:t>
      </w:r>
      <w:r w:rsidRPr="00BD18E1">
        <w:t xml:space="preserve"> Direction Prediction </w:t>
      </w:r>
      <w:r>
        <w:t>with</w:t>
      </w:r>
      <w:r w:rsidRPr="00BD18E1">
        <w:t xml:space="preserve"> Technical Indicators</w:t>
      </w:r>
      <w:r>
        <w:t xml:space="preserve"> as Feature Variables </w:t>
      </w:r>
      <w:r w:rsidRPr="00546A28">
        <w:t xml:space="preserve">using </w:t>
      </w:r>
      <w:r w:rsidRPr="000E3F26">
        <w:t>XG Boost Classifier</w:t>
      </w:r>
      <w:r>
        <w:t xml:space="preserve"> </w:t>
      </w:r>
      <w:r w:rsidRPr="00546A28">
        <w:t>Model</w:t>
      </w:r>
    </w:p>
    <w:p w14:paraId="2A34189D" w14:textId="77777777" w:rsidR="00CA478F" w:rsidRDefault="00CA478F" w:rsidP="00CA478F"/>
    <w:p w14:paraId="0748FB28" w14:textId="1D8B9A3A" w:rsidR="006F35C6" w:rsidRDefault="00CA478F" w:rsidP="00CE694E">
      <w:pPr>
        <w:jc w:val="both"/>
      </w:pPr>
      <w:r w:rsidRPr="009522E7">
        <w:t>From Table</w:t>
      </w:r>
      <w:r w:rsidR="001426C2">
        <w:t xml:space="preserve"> 10.12</w:t>
      </w:r>
      <w:r w:rsidRPr="009522E7">
        <w:t xml:space="preserv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w:t>
      </w:r>
      <w:r w:rsidR="00CE694E">
        <w:t xml:space="preserve"> </w:t>
      </w:r>
      <w:r>
        <w:t>recalling downward trend direction. ROC AUC score has been considerably satisfactory for all technical indicators</w:t>
      </w:r>
      <w:r w:rsidR="008D67B9">
        <w:t>.</w:t>
      </w: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5B1BD33D">
            <wp:extent cx="5731510" cy="235966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02BBAA0C" w:rsidR="0065505C" w:rsidRPr="00055FD1" w:rsidRDefault="0065505C" w:rsidP="004E6F57">
      <w:pPr>
        <w:pStyle w:val="BodyText"/>
        <w:spacing w:line="276" w:lineRule="auto"/>
        <w:jc w:val="both"/>
        <w:rPr>
          <w:b w:val="0"/>
          <w:bCs w:val="0"/>
        </w:rPr>
      </w:pPr>
      <w:r w:rsidRPr="00055FD1">
        <w:rPr>
          <w:b w:val="0"/>
          <w:bCs w:val="0"/>
        </w:rPr>
        <w:t>Derived from the</w:t>
      </w:r>
      <w:r w:rsidR="005A0912">
        <w:rPr>
          <w:b w:val="0"/>
          <w:bCs w:val="0"/>
        </w:rPr>
        <w:t xml:space="preserve"> </w:t>
      </w:r>
      <w:r w:rsidRPr="00055FD1">
        <w:rPr>
          <w:b w:val="0"/>
          <w:bCs w:val="0"/>
          <w:spacing w:val="-57"/>
        </w:rPr>
        <w:t xml:space="preserve"> </w:t>
      </w:r>
      <w:r w:rsidR="005A0912">
        <w:rPr>
          <w:b w:val="0"/>
          <w:bCs w:val="0"/>
          <w:spacing w:val="-57"/>
        </w:rPr>
        <w:t xml:space="preserve">   </w:t>
      </w:r>
      <w:r w:rsidRPr="00055FD1">
        <w:rPr>
          <w:b w:val="0"/>
          <w:bCs w:val="0"/>
        </w:rPr>
        <w:t>machine</w:t>
      </w:r>
      <w:r w:rsidR="005A0912">
        <w:rPr>
          <w:b w:val="0"/>
          <w:bCs w:val="0"/>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5526304D" w:rsidR="00055FD1" w:rsidRDefault="007E7C90" w:rsidP="00600421">
      <w:pPr>
        <w:pStyle w:val="BodyText"/>
        <w:spacing w:line="276" w:lineRule="auto"/>
        <w:ind w:left="460"/>
        <w:jc w:val="center"/>
      </w:pPr>
      <w:r>
        <w:rPr>
          <w:noProof/>
        </w:rPr>
        <w:drawing>
          <wp:inline distT="0" distB="0" distL="0" distR="0" wp14:anchorId="3517EB91" wp14:editId="3A37B650">
            <wp:extent cx="46005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771775"/>
                    </a:xfrm>
                    <a:prstGeom prst="rect">
                      <a:avLst/>
                    </a:prstGeom>
                  </pic:spPr>
                </pic:pic>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2C322A55" w14:textId="77777777" w:rsidR="006735C8" w:rsidRDefault="006735C8" w:rsidP="00652EB6">
      <w:pPr>
        <w:rPr>
          <w:rFonts w:eastAsia="Calibri"/>
          <w:lang w:val="en-US" w:eastAsia="en-US"/>
        </w:rPr>
      </w:pPr>
    </w:p>
    <w:p w14:paraId="1C1D6BEF" w14:textId="7892A0DD"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31059BF6" w14:textId="6A569B38" w:rsidR="001243D7" w:rsidRPr="003E58F2" w:rsidRDefault="001243D7" w:rsidP="002C0211">
      <w:pPr>
        <w:rPr>
          <w:rStyle w:val="Heading1Char"/>
          <w:rFonts w:eastAsiaTheme="majorEastAsia"/>
          <w:b w:val="0"/>
          <w:bCs w:val="0"/>
        </w:rPr>
      </w:pPr>
      <w:bookmarkStart w:id="18" w:name="_Toc47857474"/>
      <w:r w:rsidRPr="003E58F2">
        <w:rPr>
          <w:rFonts w:eastAsia="Calibri"/>
        </w:rPr>
        <w:t>Analysis for HDFC Stock</w:t>
      </w:r>
      <w:r w:rsidR="002C0211">
        <w:rPr>
          <w:rFonts w:eastAsia="Calibri"/>
        </w:rPr>
        <w:t xml:space="preserve"> is given below.</w:t>
      </w:r>
    </w:p>
    <w:p w14:paraId="3F3D0934" w14:textId="77777777" w:rsidR="001243D7" w:rsidRPr="006735C8" w:rsidRDefault="001243D7" w:rsidP="002C0211">
      <w:pPr>
        <w:pStyle w:val="Heading2"/>
        <w:ind w:left="0"/>
      </w:pPr>
      <w:r w:rsidRPr="006735C8">
        <w:rPr>
          <w:rStyle w:val="Heading1Char"/>
          <w:rFonts w:eastAsiaTheme="majorEastAsia"/>
          <w:b/>
          <w:bCs/>
          <w:sz w:val="24"/>
          <w:szCs w:val="24"/>
        </w:rPr>
        <w:t>Direction Detection by 6,10,14 days consecutive closing prices split week on week</w:t>
      </w:r>
      <w:r w:rsidRPr="006735C8">
        <w:t>:</w:t>
      </w:r>
    </w:p>
    <w:p w14:paraId="2396EBC1" w14:textId="77777777" w:rsidR="001243D7" w:rsidRPr="005F5AFD" w:rsidRDefault="001243D7" w:rsidP="001243D7"/>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1243D7" w:rsidRPr="006735C8" w14:paraId="3A6C1FF2" w14:textId="77777777" w:rsidTr="00E338E7">
        <w:trPr>
          <w:jc w:val="center"/>
        </w:trPr>
        <w:tc>
          <w:tcPr>
            <w:tcW w:w="979" w:type="dxa"/>
            <w:shd w:val="clear" w:color="auto" w:fill="D9D9D9" w:themeFill="background1" w:themeFillShade="D9"/>
            <w:vAlign w:val="center"/>
          </w:tcPr>
          <w:p w14:paraId="6FDF191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5CD34ABF" w14:textId="77777777" w:rsidR="001243D7" w:rsidRPr="006735C8"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6735C8">
              <w:rPr>
                <w:rFonts w:asciiTheme="minorHAnsi" w:hAnsiTheme="minorHAnsi" w:cstheme="minorHAnsi"/>
                <w:b/>
                <w:bCs/>
                <w:color w:val="000000"/>
                <w:sz w:val="20"/>
                <w:szCs w:val="20"/>
                <w:lang w:val="en-US" w:eastAsia="en-US"/>
              </w:rPr>
              <w:t>precision</w:t>
            </w:r>
          </w:p>
          <w:p w14:paraId="30E759BA" w14:textId="77777777" w:rsidR="001243D7" w:rsidRPr="006735C8"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366A1454"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recall</w:t>
            </w:r>
          </w:p>
          <w:p w14:paraId="1E9AB99A"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0CF0FAE"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f1-score</w:t>
            </w:r>
          </w:p>
          <w:p w14:paraId="12994BAC" w14:textId="77777777" w:rsidR="001243D7" w:rsidRPr="006735C8"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DF8C79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000000"/>
              </w:rPr>
              <w:t>support</w:t>
            </w:r>
          </w:p>
          <w:p w14:paraId="6C0D0DD1" w14:textId="77777777" w:rsidR="001243D7" w:rsidRPr="006735C8" w:rsidRDefault="001243D7" w:rsidP="00E338E7">
            <w:pPr>
              <w:rPr>
                <w:rFonts w:asciiTheme="minorHAnsi" w:hAnsiTheme="minorHAnsi" w:cstheme="minorHAnsi"/>
                <w:b/>
                <w:bCs/>
                <w:sz w:val="20"/>
                <w:szCs w:val="20"/>
              </w:rPr>
            </w:pPr>
          </w:p>
        </w:tc>
        <w:tc>
          <w:tcPr>
            <w:tcW w:w="1170" w:type="dxa"/>
            <w:shd w:val="clear" w:color="auto" w:fill="D9D9D9" w:themeFill="background1" w:themeFillShade="D9"/>
            <w:vAlign w:val="center"/>
          </w:tcPr>
          <w:p w14:paraId="4BD80CB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accuracy score</w:t>
            </w:r>
          </w:p>
        </w:tc>
      </w:tr>
      <w:tr w:rsidR="001243D7" w:rsidRPr="006735C8" w14:paraId="178CCF81" w14:textId="77777777" w:rsidTr="00E338E7">
        <w:trPr>
          <w:jc w:val="center"/>
        </w:trPr>
        <w:tc>
          <w:tcPr>
            <w:tcW w:w="5935" w:type="dxa"/>
            <w:gridSpan w:val="6"/>
            <w:vAlign w:val="center"/>
          </w:tcPr>
          <w:p w14:paraId="6112567C"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sz w:val="20"/>
                <w:szCs w:val="20"/>
              </w:rPr>
              <w:t>percentage change between upper-band +0.7% and lower band -.07% (6 days consecutive closing prices split week on week)</w:t>
            </w:r>
          </w:p>
        </w:tc>
      </w:tr>
      <w:tr w:rsidR="001243D7" w:rsidRPr="006735C8" w14:paraId="749E7B7F" w14:textId="77777777" w:rsidTr="00E338E7">
        <w:trPr>
          <w:trHeight w:val="140"/>
          <w:jc w:val="center"/>
        </w:trPr>
        <w:tc>
          <w:tcPr>
            <w:tcW w:w="979" w:type="dxa"/>
            <w:vAlign w:val="center"/>
          </w:tcPr>
          <w:p w14:paraId="1001566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1E5BFB9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0.91</w:t>
            </w:r>
          </w:p>
        </w:tc>
        <w:tc>
          <w:tcPr>
            <w:tcW w:w="720" w:type="dxa"/>
            <w:vAlign w:val="center"/>
          </w:tcPr>
          <w:p w14:paraId="49CFB1B6"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FE175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476575E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544</w:t>
            </w:r>
          </w:p>
        </w:tc>
        <w:tc>
          <w:tcPr>
            <w:tcW w:w="1170" w:type="dxa"/>
            <w:vMerge w:val="restart"/>
            <w:vAlign w:val="center"/>
          </w:tcPr>
          <w:p w14:paraId="1A6A21C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22E2474D" w14:textId="77777777" w:rsidTr="00E338E7">
        <w:trPr>
          <w:trHeight w:val="140"/>
          <w:jc w:val="center"/>
        </w:trPr>
        <w:tc>
          <w:tcPr>
            <w:tcW w:w="979" w:type="dxa"/>
            <w:vAlign w:val="center"/>
          </w:tcPr>
          <w:p w14:paraId="7EF4BDC8"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0E218B3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37E72DB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 xml:space="preserve">0.90  </w:t>
            </w:r>
          </w:p>
        </w:tc>
        <w:tc>
          <w:tcPr>
            <w:tcW w:w="990" w:type="dxa"/>
            <w:vAlign w:val="center"/>
          </w:tcPr>
          <w:p w14:paraId="3AD203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25DD118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580</w:t>
            </w:r>
          </w:p>
        </w:tc>
        <w:tc>
          <w:tcPr>
            <w:tcW w:w="1170" w:type="dxa"/>
            <w:vMerge/>
            <w:vAlign w:val="center"/>
          </w:tcPr>
          <w:p w14:paraId="2CF7361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F4CF315" w14:textId="77777777" w:rsidTr="00E338E7">
        <w:trPr>
          <w:trHeight w:val="140"/>
          <w:jc w:val="center"/>
        </w:trPr>
        <w:tc>
          <w:tcPr>
            <w:tcW w:w="979" w:type="dxa"/>
            <w:vAlign w:val="center"/>
          </w:tcPr>
          <w:p w14:paraId="5DD62AF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7C3C19D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0.85</w:t>
            </w:r>
          </w:p>
        </w:tc>
        <w:tc>
          <w:tcPr>
            <w:tcW w:w="720" w:type="dxa"/>
            <w:vAlign w:val="center"/>
          </w:tcPr>
          <w:p w14:paraId="28B7C5C4"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0.89</w:t>
            </w:r>
          </w:p>
        </w:tc>
        <w:tc>
          <w:tcPr>
            <w:tcW w:w="990" w:type="dxa"/>
            <w:vAlign w:val="center"/>
          </w:tcPr>
          <w:p w14:paraId="2D2AAB7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59010E6F"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547</w:t>
            </w:r>
          </w:p>
        </w:tc>
        <w:tc>
          <w:tcPr>
            <w:tcW w:w="1170" w:type="dxa"/>
            <w:vMerge/>
            <w:vAlign w:val="center"/>
          </w:tcPr>
          <w:p w14:paraId="18938B1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6BD1543F" w14:textId="77777777" w:rsidTr="00E338E7">
        <w:trPr>
          <w:trHeight w:val="140"/>
          <w:jc w:val="center"/>
        </w:trPr>
        <w:tc>
          <w:tcPr>
            <w:tcW w:w="5935" w:type="dxa"/>
            <w:gridSpan w:val="6"/>
            <w:vAlign w:val="center"/>
          </w:tcPr>
          <w:p w14:paraId="76167020"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-.07%(10 days consecutive closing prices split week on week)</w:t>
            </w:r>
          </w:p>
          <w:p w14:paraId="55D8736F"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7F972E21" w14:textId="77777777" w:rsidTr="00E338E7">
        <w:trPr>
          <w:trHeight w:val="115"/>
          <w:jc w:val="center"/>
        </w:trPr>
        <w:tc>
          <w:tcPr>
            <w:tcW w:w="979" w:type="dxa"/>
            <w:vAlign w:val="center"/>
          </w:tcPr>
          <w:p w14:paraId="5899D67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w:t>
            </w:r>
          </w:p>
        </w:tc>
        <w:tc>
          <w:tcPr>
            <w:tcW w:w="1086" w:type="dxa"/>
            <w:vAlign w:val="center"/>
          </w:tcPr>
          <w:p w14:paraId="20C49A1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1578965"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0.86</w:t>
            </w:r>
          </w:p>
        </w:tc>
        <w:tc>
          <w:tcPr>
            <w:tcW w:w="990" w:type="dxa"/>
            <w:vAlign w:val="center"/>
          </w:tcPr>
          <w:p w14:paraId="063EADE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DA231F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559</w:t>
            </w:r>
          </w:p>
        </w:tc>
        <w:tc>
          <w:tcPr>
            <w:tcW w:w="1170" w:type="dxa"/>
            <w:vMerge w:val="restart"/>
            <w:vAlign w:val="center"/>
          </w:tcPr>
          <w:p w14:paraId="4263894D"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0.87</w:t>
            </w:r>
          </w:p>
        </w:tc>
      </w:tr>
      <w:tr w:rsidR="001243D7" w:rsidRPr="006735C8" w14:paraId="48ADEEEA" w14:textId="77777777" w:rsidTr="00E338E7">
        <w:trPr>
          <w:trHeight w:val="115"/>
          <w:jc w:val="center"/>
        </w:trPr>
        <w:tc>
          <w:tcPr>
            <w:tcW w:w="979" w:type="dxa"/>
            <w:vAlign w:val="center"/>
          </w:tcPr>
          <w:p w14:paraId="65D19C0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1</w:t>
            </w:r>
          </w:p>
        </w:tc>
        <w:tc>
          <w:tcPr>
            <w:tcW w:w="1086" w:type="dxa"/>
            <w:vAlign w:val="center"/>
          </w:tcPr>
          <w:p w14:paraId="355C868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39A0A5EE"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630A75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234E5C21"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550</w:t>
            </w:r>
          </w:p>
        </w:tc>
        <w:tc>
          <w:tcPr>
            <w:tcW w:w="1170" w:type="dxa"/>
            <w:vMerge/>
            <w:vAlign w:val="center"/>
          </w:tcPr>
          <w:p w14:paraId="103126E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36CAE272" w14:textId="77777777" w:rsidTr="00E338E7">
        <w:trPr>
          <w:trHeight w:val="115"/>
          <w:jc w:val="center"/>
        </w:trPr>
        <w:tc>
          <w:tcPr>
            <w:tcW w:w="979" w:type="dxa"/>
            <w:vAlign w:val="center"/>
          </w:tcPr>
          <w:p w14:paraId="53B36B0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2</w:t>
            </w:r>
          </w:p>
        </w:tc>
        <w:tc>
          <w:tcPr>
            <w:tcW w:w="1086" w:type="dxa"/>
            <w:vAlign w:val="center"/>
          </w:tcPr>
          <w:p w14:paraId="251E24E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720" w:type="dxa"/>
            <w:vAlign w:val="center"/>
          </w:tcPr>
          <w:p w14:paraId="107B0D6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0.88</w:t>
            </w:r>
          </w:p>
        </w:tc>
        <w:tc>
          <w:tcPr>
            <w:tcW w:w="990" w:type="dxa"/>
            <w:vAlign w:val="center"/>
          </w:tcPr>
          <w:p w14:paraId="5BBD436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0.87</w:t>
            </w:r>
          </w:p>
        </w:tc>
        <w:tc>
          <w:tcPr>
            <w:tcW w:w="990" w:type="dxa"/>
            <w:vAlign w:val="center"/>
          </w:tcPr>
          <w:p w14:paraId="06D0190C"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561</w:t>
            </w:r>
          </w:p>
        </w:tc>
        <w:tc>
          <w:tcPr>
            <w:tcW w:w="1170" w:type="dxa"/>
            <w:vMerge/>
            <w:vAlign w:val="center"/>
          </w:tcPr>
          <w:p w14:paraId="785D852C"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2653812E" w14:textId="77777777" w:rsidTr="00E338E7">
        <w:trPr>
          <w:trHeight w:val="115"/>
          <w:jc w:val="center"/>
        </w:trPr>
        <w:tc>
          <w:tcPr>
            <w:tcW w:w="5935" w:type="dxa"/>
            <w:gridSpan w:val="6"/>
            <w:vAlign w:val="center"/>
          </w:tcPr>
          <w:p w14:paraId="205DF3D3"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rPr>
            </w:pPr>
            <w:r w:rsidRPr="006735C8">
              <w:rPr>
                <w:rFonts w:asciiTheme="minorHAnsi" w:hAnsiTheme="minorHAnsi" w:cstheme="minorHAnsi"/>
              </w:rPr>
              <w:t>percentage change between upper-band +0.7% and lower band -.07%(14 days consecutive closing prices split week on week)</w:t>
            </w:r>
          </w:p>
          <w:p w14:paraId="4F5FB946"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1824D8D2" w14:textId="77777777" w:rsidTr="00E338E7">
        <w:trPr>
          <w:trHeight w:val="115"/>
          <w:jc w:val="center"/>
        </w:trPr>
        <w:tc>
          <w:tcPr>
            <w:tcW w:w="979" w:type="dxa"/>
            <w:vAlign w:val="center"/>
          </w:tcPr>
          <w:p w14:paraId="6C8F97E0"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0</w:t>
            </w:r>
          </w:p>
        </w:tc>
        <w:tc>
          <w:tcPr>
            <w:tcW w:w="1086" w:type="dxa"/>
            <w:vAlign w:val="center"/>
          </w:tcPr>
          <w:p w14:paraId="5BC2683B"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4C25830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0.77</w:t>
            </w:r>
          </w:p>
        </w:tc>
        <w:tc>
          <w:tcPr>
            <w:tcW w:w="990" w:type="dxa"/>
            <w:vAlign w:val="center"/>
          </w:tcPr>
          <w:p w14:paraId="561FF3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990" w:type="dxa"/>
            <w:vAlign w:val="center"/>
          </w:tcPr>
          <w:p w14:paraId="22C538A0"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536</w:t>
            </w:r>
          </w:p>
        </w:tc>
        <w:tc>
          <w:tcPr>
            <w:tcW w:w="1170" w:type="dxa"/>
            <w:vMerge w:val="restart"/>
            <w:vAlign w:val="center"/>
          </w:tcPr>
          <w:p w14:paraId="031A045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b/>
                <w:bCs/>
                <w:color w:val="000000"/>
              </w:rPr>
            </w:pPr>
            <w:r w:rsidRPr="006735C8">
              <w:rPr>
                <w:rFonts w:asciiTheme="minorHAnsi" w:hAnsiTheme="minorHAnsi" w:cstheme="minorHAnsi"/>
                <w:b/>
                <w:bCs/>
                <w:color w:val="212121"/>
                <w:shd w:val="clear" w:color="auto" w:fill="FFFFFF"/>
              </w:rPr>
              <w:t>0.80</w:t>
            </w:r>
          </w:p>
        </w:tc>
      </w:tr>
      <w:tr w:rsidR="001243D7" w:rsidRPr="006735C8" w14:paraId="232333FE" w14:textId="77777777" w:rsidTr="00E338E7">
        <w:trPr>
          <w:trHeight w:val="115"/>
          <w:jc w:val="center"/>
        </w:trPr>
        <w:tc>
          <w:tcPr>
            <w:tcW w:w="979" w:type="dxa"/>
            <w:vAlign w:val="center"/>
          </w:tcPr>
          <w:p w14:paraId="589E9CA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1</w:t>
            </w:r>
          </w:p>
        </w:tc>
        <w:tc>
          <w:tcPr>
            <w:tcW w:w="1086" w:type="dxa"/>
            <w:vAlign w:val="center"/>
          </w:tcPr>
          <w:p w14:paraId="57EC6B2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0.79</w:t>
            </w:r>
          </w:p>
        </w:tc>
        <w:tc>
          <w:tcPr>
            <w:tcW w:w="720" w:type="dxa"/>
            <w:vAlign w:val="center"/>
          </w:tcPr>
          <w:p w14:paraId="23D80273"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30E2C79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07101FE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543</w:t>
            </w:r>
          </w:p>
        </w:tc>
        <w:tc>
          <w:tcPr>
            <w:tcW w:w="1170" w:type="dxa"/>
            <w:vMerge/>
            <w:vAlign w:val="center"/>
          </w:tcPr>
          <w:p w14:paraId="10A4F3A1"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6735C8" w14:paraId="0A1738FD" w14:textId="77777777" w:rsidTr="00E338E7">
        <w:trPr>
          <w:trHeight w:val="115"/>
          <w:jc w:val="center"/>
        </w:trPr>
        <w:tc>
          <w:tcPr>
            <w:tcW w:w="979" w:type="dxa"/>
            <w:vAlign w:val="center"/>
          </w:tcPr>
          <w:p w14:paraId="188E5C36" w14:textId="77777777" w:rsidR="001243D7" w:rsidRPr="006735C8" w:rsidRDefault="001243D7" w:rsidP="00E338E7">
            <w:pPr>
              <w:rPr>
                <w:rFonts w:asciiTheme="minorHAnsi" w:hAnsiTheme="minorHAnsi" w:cstheme="minorHAnsi"/>
                <w:sz w:val="20"/>
                <w:szCs w:val="20"/>
              </w:rPr>
            </w:pPr>
            <w:r w:rsidRPr="006735C8">
              <w:rPr>
                <w:rFonts w:asciiTheme="minorHAnsi" w:hAnsiTheme="minorHAnsi" w:cstheme="minorHAnsi"/>
                <w:b/>
                <w:bCs/>
                <w:sz w:val="20"/>
                <w:szCs w:val="20"/>
              </w:rPr>
              <w:t>2</w:t>
            </w:r>
          </w:p>
        </w:tc>
        <w:tc>
          <w:tcPr>
            <w:tcW w:w="1086" w:type="dxa"/>
            <w:vAlign w:val="center"/>
          </w:tcPr>
          <w:p w14:paraId="28743B4A"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720" w:type="dxa"/>
            <w:vAlign w:val="center"/>
          </w:tcPr>
          <w:p w14:paraId="0E135E27"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0.81</w:t>
            </w:r>
          </w:p>
        </w:tc>
        <w:tc>
          <w:tcPr>
            <w:tcW w:w="990" w:type="dxa"/>
            <w:vAlign w:val="center"/>
          </w:tcPr>
          <w:p w14:paraId="180FB099"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0.80</w:t>
            </w:r>
          </w:p>
        </w:tc>
        <w:tc>
          <w:tcPr>
            <w:tcW w:w="990" w:type="dxa"/>
            <w:vAlign w:val="center"/>
          </w:tcPr>
          <w:p w14:paraId="2CF69A6D" w14:textId="77777777" w:rsidR="001243D7" w:rsidRPr="006735C8" w:rsidRDefault="001243D7" w:rsidP="00E338E7">
            <w:pPr>
              <w:rPr>
                <w:rFonts w:asciiTheme="minorHAnsi" w:hAnsiTheme="minorHAnsi" w:cstheme="minorHAnsi"/>
                <w:b/>
                <w:bCs/>
                <w:sz w:val="20"/>
                <w:szCs w:val="20"/>
              </w:rPr>
            </w:pPr>
            <w:r w:rsidRPr="006735C8">
              <w:rPr>
                <w:rFonts w:asciiTheme="minorHAnsi" w:hAnsiTheme="minorHAnsi" w:cstheme="minorHAnsi"/>
                <w:b/>
                <w:bCs/>
                <w:sz w:val="20"/>
                <w:szCs w:val="20"/>
              </w:rPr>
              <w:t>590</w:t>
            </w:r>
          </w:p>
        </w:tc>
        <w:tc>
          <w:tcPr>
            <w:tcW w:w="1170" w:type="dxa"/>
            <w:vMerge/>
            <w:vAlign w:val="center"/>
          </w:tcPr>
          <w:p w14:paraId="0B8F0DF5" w14:textId="77777777" w:rsidR="001243D7" w:rsidRPr="006735C8" w:rsidRDefault="001243D7" w:rsidP="00E338E7">
            <w:pPr>
              <w:pStyle w:val="HTMLPreformatted"/>
              <w:shd w:val="clear" w:color="auto" w:fill="FFFFFF"/>
              <w:wordWrap w:val="0"/>
              <w:textAlignment w:val="baseline"/>
              <w:rPr>
                <w:rFonts w:asciiTheme="minorHAnsi" w:hAnsiTheme="minorHAnsi" w:cstheme="minorHAnsi"/>
                <w:color w:val="000000"/>
              </w:rPr>
            </w:pPr>
          </w:p>
        </w:tc>
      </w:tr>
    </w:tbl>
    <w:p w14:paraId="37F1F23D" w14:textId="58A179ED" w:rsidR="001243D7" w:rsidRDefault="001243D7" w:rsidP="001243D7"/>
    <w:p w14:paraId="6EDF793B" w14:textId="02941C0A"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1</w:t>
      </w:r>
      <w:r w:rsidRPr="00DB2CD8">
        <w:rPr>
          <w:rFonts w:cstheme="minorHAnsi"/>
        </w:rPr>
        <w:t xml:space="preserve">– Leader Board-comparison of Metrics </w:t>
      </w:r>
      <w:r>
        <w:rPr>
          <w:rFonts w:cstheme="minorHAnsi"/>
        </w:rPr>
        <w:t xml:space="preserve">for </w:t>
      </w:r>
      <w:r w:rsidRPr="00546A28">
        <w:rPr>
          <w:rStyle w:val="Heading1Char"/>
          <w:rFonts w:eastAsiaTheme="majorEastAsia"/>
          <w:b w:val="0"/>
          <w:bCs w:val="0"/>
          <w:sz w:val="24"/>
          <w:szCs w:val="24"/>
        </w:rPr>
        <w:t>Direction Detection by 6,10,14 days consecutive closing prices split week on week</w:t>
      </w:r>
      <w:r w:rsidRPr="00546A28">
        <w:t xml:space="preserve"> using R</w:t>
      </w:r>
      <w:r w:rsidR="00F93203">
        <w:t xml:space="preserve">F </w:t>
      </w:r>
      <w:r w:rsidRPr="00546A28">
        <w:t>Classifier Model</w:t>
      </w:r>
    </w:p>
    <w:p w14:paraId="45CF533D" w14:textId="77777777" w:rsidR="001F669F" w:rsidRDefault="001F669F" w:rsidP="001243D7"/>
    <w:p w14:paraId="57E6EE11" w14:textId="2974290E" w:rsidR="001243D7" w:rsidRDefault="001243D7" w:rsidP="001243D7">
      <w:pPr>
        <w:jc w:val="both"/>
      </w:pPr>
      <w:r w:rsidRPr="00066837">
        <w:t>From Table</w:t>
      </w:r>
      <w:r w:rsidR="001F669F">
        <w:t xml:space="preserve"> 12.1</w:t>
      </w:r>
      <w:r w:rsidRPr="00066837">
        <w:t xml:space="preserve">, it can be observed that </w:t>
      </w:r>
      <w:r w:rsidR="00F93203">
        <w:t>RF</w:t>
      </w:r>
      <w:r w:rsidRPr="00066837">
        <w:t xml:space="preserve"> modelling done for percentage change in close price between upper-band +0.7% and lower band -.0.7% has given the highest efficiency in prediction</w:t>
      </w:r>
      <w:r>
        <w:t xml:space="preserve"> among all Modelling techniques namely </w:t>
      </w:r>
      <w:r w:rsidR="00A7682E">
        <w:t>LR</w:t>
      </w:r>
      <w:r>
        <w:t xml:space="preserve">, </w:t>
      </w:r>
      <w:r w:rsidR="00A7682E">
        <w:t>DT</w:t>
      </w:r>
      <w:r>
        <w:t xml:space="preserve">, </w:t>
      </w:r>
      <w:r w:rsidR="00A7682E">
        <w:t>RF</w:t>
      </w:r>
      <w:r>
        <w:t xml:space="preserve">, </w:t>
      </w:r>
      <w:r w:rsidR="00A7682E">
        <w:t>KNN</w:t>
      </w:r>
      <w:r>
        <w:t xml:space="preserve">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w:t>
      </w:r>
      <w:r w:rsidRPr="00066837">
        <w:lastRenderedPageBreak/>
        <w:t xml:space="preserve">prices split week on week as 6,10 and 14 feature variables. Hence, </w:t>
      </w:r>
      <w:r w:rsidR="006B7F36">
        <w:t>RF</w:t>
      </w:r>
      <w:r w:rsidRPr="00066837">
        <w:t xml:space="preserve"> </w:t>
      </w:r>
      <w:r>
        <w:t>M</w:t>
      </w:r>
      <w:r w:rsidRPr="00066837">
        <w:t>odelling provides a reasonably good modelling technique to be able to provide optimal prediction performance</w:t>
      </w:r>
      <w:r>
        <w:t>.</w:t>
      </w:r>
    </w:p>
    <w:p w14:paraId="3BFDC810" w14:textId="77777777" w:rsidR="006735C8" w:rsidRDefault="006735C8" w:rsidP="001243D7">
      <w:pPr>
        <w:jc w:val="both"/>
      </w:pPr>
    </w:p>
    <w:p w14:paraId="5147EF32" w14:textId="77777777" w:rsidR="001243D7" w:rsidRPr="006735C8" w:rsidRDefault="001243D7" w:rsidP="006735C8">
      <w:pPr>
        <w:pStyle w:val="Heading3"/>
        <w:ind w:left="0"/>
        <w:rPr>
          <w:b w:val="0"/>
          <w:bCs/>
          <w:sz w:val="24"/>
        </w:rPr>
      </w:pPr>
      <w:r w:rsidRPr="006735C8">
        <w:rPr>
          <w:bCs/>
          <w:sz w:val="24"/>
        </w:rPr>
        <w:t>Go Long Direction Prediction using Technical Indicators</w:t>
      </w:r>
    </w:p>
    <w:p w14:paraId="4FB03604" w14:textId="16202F65" w:rsidR="001243D7" w:rsidRDefault="001243D7" w:rsidP="001243D7"/>
    <w:p w14:paraId="6BC700FE" w14:textId="77777777" w:rsidR="006735C8" w:rsidRPr="005F5AFD" w:rsidRDefault="006735C8" w:rsidP="001243D7"/>
    <w:tbl>
      <w:tblPr>
        <w:tblStyle w:val="TableGrid"/>
        <w:tblW w:w="0" w:type="auto"/>
        <w:jc w:val="center"/>
        <w:tblLook w:val="04A0" w:firstRow="1" w:lastRow="0" w:firstColumn="1" w:lastColumn="0" w:noHBand="0" w:noVBand="1"/>
      </w:tblPr>
      <w:tblGrid>
        <w:gridCol w:w="979"/>
        <w:gridCol w:w="1075"/>
        <w:gridCol w:w="718"/>
        <w:gridCol w:w="982"/>
        <w:gridCol w:w="980"/>
        <w:gridCol w:w="998"/>
        <w:gridCol w:w="1013"/>
      </w:tblGrid>
      <w:tr w:rsidR="001243D7" w:rsidRPr="002C0211" w14:paraId="3EB8DC1E" w14:textId="77777777" w:rsidTr="00E338E7">
        <w:trPr>
          <w:jc w:val="center"/>
        </w:trPr>
        <w:tc>
          <w:tcPr>
            <w:tcW w:w="979" w:type="dxa"/>
            <w:shd w:val="clear" w:color="auto" w:fill="D9D9D9" w:themeFill="background1" w:themeFillShade="D9"/>
            <w:vAlign w:val="center"/>
          </w:tcPr>
          <w:p w14:paraId="361524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75" w:type="dxa"/>
            <w:shd w:val="clear" w:color="auto" w:fill="D9D9D9" w:themeFill="background1" w:themeFillShade="D9"/>
            <w:vAlign w:val="center"/>
          </w:tcPr>
          <w:p w14:paraId="6413DB96"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68DBE86D" w14:textId="77777777" w:rsidR="001243D7" w:rsidRPr="002C0211" w:rsidRDefault="001243D7" w:rsidP="00E338E7">
            <w:pPr>
              <w:rPr>
                <w:rFonts w:asciiTheme="minorHAnsi" w:hAnsiTheme="minorHAnsi" w:cstheme="minorHAnsi"/>
                <w:b/>
                <w:bCs/>
                <w:sz w:val="20"/>
                <w:szCs w:val="20"/>
              </w:rPr>
            </w:pPr>
          </w:p>
        </w:tc>
        <w:tc>
          <w:tcPr>
            <w:tcW w:w="718" w:type="dxa"/>
            <w:shd w:val="clear" w:color="auto" w:fill="D9D9D9" w:themeFill="background1" w:themeFillShade="D9"/>
            <w:vAlign w:val="center"/>
          </w:tcPr>
          <w:p w14:paraId="57707CC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16EEC2E" w14:textId="77777777" w:rsidR="001243D7" w:rsidRPr="002C0211" w:rsidRDefault="001243D7" w:rsidP="00E338E7">
            <w:pPr>
              <w:rPr>
                <w:rFonts w:asciiTheme="minorHAnsi" w:hAnsiTheme="minorHAnsi" w:cstheme="minorHAnsi"/>
                <w:b/>
                <w:bCs/>
                <w:sz w:val="20"/>
                <w:szCs w:val="20"/>
              </w:rPr>
            </w:pPr>
          </w:p>
        </w:tc>
        <w:tc>
          <w:tcPr>
            <w:tcW w:w="982" w:type="dxa"/>
            <w:shd w:val="clear" w:color="auto" w:fill="D9D9D9" w:themeFill="background1" w:themeFillShade="D9"/>
            <w:vAlign w:val="center"/>
          </w:tcPr>
          <w:p w14:paraId="676762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04294F30" w14:textId="77777777" w:rsidR="001243D7" w:rsidRPr="002C0211" w:rsidRDefault="001243D7" w:rsidP="00E338E7">
            <w:pPr>
              <w:rPr>
                <w:rFonts w:asciiTheme="minorHAnsi" w:hAnsiTheme="minorHAnsi" w:cstheme="minorHAnsi"/>
                <w:b/>
                <w:bCs/>
                <w:sz w:val="20"/>
                <w:szCs w:val="20"/>
              </w:rPr>
            </w:pPr>
          </w:p>
        </w:tc>
        <w:tc>
          <w:tcPr>
            <w:tcW w:w="980" w:type="dxa"/>
            <w:shd w:val="clear" w:color="auto" w:fill="D9D9D9" w:themeFill="background1" w:themeFillShade="D9"/>
            <w:vAlign w:val="center"/>
          </w:tcPr>
          <w:p w14:paraId="3FCF9C56"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1AAD560D" w14:textId="77777777" w:rsidR="001243D7" w:rsidRPr="002C0211" w:rsidRDefault="001243D7" w:rsidP="00E338E7">
            <w:pPr>
              <w:rPr>
                <w:rFonts w:asciiTheme="minorHAnsi" w:hAnsiTheme="minorHAnsi" w:cstheme="minorHAnsi"/>
                <w:b/>
                <w:bCs/>
                <w:sz w:val="20"/>
                <w:szCs w:val="20"/>
              </w:rPr>
            </w:pPr>
          </w:p>
        </w:tc>
        <w:tc>
          <w:tcPr>
            <w:tcW w:w="998" w:type="dxa"/>
            <w:shd w:val="clear" w:color="auto" w:fill="D9D9D9" w:themeFill="background1" w:themeFillShade="D9"/>
            <w:vAlign w:val="center"/>
          </w:tcPr>
          <w:p w14:paraId="06CAFD2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013" w:type="dxa"/>
            <w:shd w:val="clear" w:color="auto" w:fill="D9D9D9" w:themeFill="background1" w:themeFillShade="D9"/>
            <w:vAlign w:val="center"/>
          </w:tcPr>
          <w:p w14:paraId="345E7F22"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28401D82" w14:textId="77777777" w:rsidR="001243D7" w:rsidRPr="002C0211" w:rsidRDefault="001243D7" w:rsidP="00E338E7">
            <w:pPr>
              <w:rPr>
                <w:rFonts w:asciiTheme="minorHAnsi" w:hAnsiTheme="minorHAnsi" w:cstheme="minorHAnsi"/>
                <w:b/>
                <w:bCs/>
                <w:sz w:val="20"/>
                <w:szCs w:val="20"/>
              </w:rPr>
            </w:pPr>
          </w:p>
        </w:tc>
      </w:tr>
      <w:tr w:rsidR="001243D7" w:rsidRPr="002C0211" w14:paraId="7B89B4A8" w14:textId="77777777" w:rsidTr="00E338E7">
        <w:trPr>
          <w:jc w:val="center"/>
        </w:trPr>
        <w:tc>
          <w:tcPr>
            <w:tcW w:w="5732" w:type="dxa"/>
            <w:gridSpan w:val="6"/>
            <w:vAlign w:val="center"/>
          </w:tcPr>
          <w:p w14:paraId="54E14736" w14:textId="7F5D17B5"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Volume Indicators as Feature Variables for L</w:t>
            </w:r>
            <w:r w:rsidR="004278F8">
              <w:rPr>
                <w:rFonts w:asciiTheme="minorHAnsi" w:hAnsiTheme="minorHAnsi" w:cstheme="minorHAnsi"/>
                <w:sz w:val="20"/>
                <w:szCs w:val="20"/>
              </w:rPr>
              <w:t>R</w:t>
            </w:r>
            <w:r w:rsidRPr="002C0211">
              <w:rPr>
                <w:rFonts w:asciiTheme="minorHAnsi" w:hAnsiTheme="minorHAnsi" w:cstheme="minorHAnsi"/>
                <w:sz w:val="20"/>
                <w:szCs w:val="20"/>
              </w:rPr>
              <w:t xml:space="preserve"> Classifier</w:t>
            </w:r>
          </w:p>
        </w:tc>
        <w:tc>
          <w:tcPr>
            <w:tcW w:w="1013" w:type="dxa"/>
            <w:vAlign w:val="center"/>
          </w:tcPr>
          <w:p w14:paraId="6175B410" w14:textId="77777777" w:rsidR="001243D7" w:rsidRPr="002C0211" w:rsidRDefault="001243D7" w:rsidP="00E338E7">
            <w:pPr>
              <w:rPr>
                <w:rFonts w:asciiTheme="minorHAnsi" w:hAnsiTheme="minorHAnsi" w:cstheme="minorHAnsi"/>
                <w:sz w:val="20"/>
                <w:szCs w:val="20"/>
              </w:rPr>
            </w:pPr>
          </w:p>
        </w:tc>
      </w:tr>
      <w:tr w:rsidR="001243D7" w:rsidRPr="002C0211" w14:paraId="3D995F9F" w14:textId="77777777" w:rsidTr="00E338E7">
        <w:trPr>
          <w:trHeight w:val="140"/>
          <w:jc w:val="center"/>
        </w:trPr>
        <w:tc>
          <w:tcPr>
            <w:tcW w:w="979" w:type="dxa"/>
            <w:vAlign w:val="center"/>
          </w:tcPr>
          <w:p w14:paraId="6CE491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17C13B4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718" w:type="dxa"/>
            <w:vAlign w:val="center"/>
          </w:tcPr>
          <w:p w14:paraId="6B0AE3D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0.99  </w:t>
            </w:r>
          </w:p>
        </w:tc>
        <w:tc>
          <w:tcPr>
            <w:tcW w:w="982" w:type="dxa"/>
            <w:vAlign w:val="center"/>
          </w:tcPr>
          <w:p w14:paraId="1BD35D9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0.94</w:t>
            </w:r>
          </w:p>
        </w:tc>
        <w:tc>
          <w:tcPr>
            <w:tcW w:w="980" w:type="dxa"/>
            <w:vAlign w:val="center"/>
          </w:tcPr>
          <w:p w14:paraId="16B9287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58523E3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0.92</w:t>
            </w:r>
          </w:p>
        </w:tc>
        <w:tc>
          <w:tcPr>
            <w:tcW w:w="1013" w:type="dxa"/>
            <w:vMerge w:val="restart"/>
            <w:vAlign w:val="center"/>
          </w:tcPr>
          <w:p w14:paraId="662892E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3D5FFECE" w14:textId="77777777" w:rsidTr="00E338E7">
        <w:trPr>
          <w:trHeight w:val="140"/>
          <w:jc w:val="center"/>
        </w:trPr>
        <w:tc>
          <w:tcPr>
            <w:tcW w:w="979" w:type="dxa"/>
            <w:vAlign w:val="center"/>
          </w:tcPr>
          <w:p w14:paraId="3FF6223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608B6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0.98</w:t>
            </w:r>
          </w:p>
        </w:tc>
        <w:tc>
          <w:tcPr>
            <w:tcW w:w="718" w:type="dxa"/>
            <w:vAlign w:val="center"/>
          </w:tcPr>
          <w:p w14:paraId="6018FCC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82" w:type="dxa"/>
            <w:vAlign w:val="center"/>
          </w:tcPr>
          <w:p w14:paraId="39A657A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0.90</w:t>
            </w:r>
          </w:p>
        </w:tc>
        <w:tc>
          <w:tcPr>
            <w:tcW w:w="980" w:type="dxa"/>
            <w:vAlign w:val="center"/>
          </w:tcPr>
          <w:p w14:paraId="3D7E6B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35F1DD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1ACCC9A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2188AAB2" w14:textId="77777777" w:rsidTr="00E338E7">
        <w:trPr>
          <w:trHeight w:val="140"/>
          <w:jc w:val="center"/>
        </w:trPr>
        <w:tc>
          <w:tcPr>
            <w:tcW w:w="5732" w:type="dxa"/>
            <w:gridSpan w:val="6"/>
            <w:vAlign w:val="center"/>
          </w:tcPr>
          <w:p w14:paraId="26BEEC1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05742499" w14:textId="2096B7FD"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L</w:t>
            </w:r>
            <w:r w:rsidR="004278F8">
              <w:rPr>
                <w:rFonts w:asciiTheme="minorHAnsi" w:hAnsiTheme="minorHAnsi" w:cstheme="minorHAnsi"/>
              </w:rPr>
              <w:t>R</w:t>
            </w:r>
            <w:r w:rsidRPr="002C0211">
              <w:rPr>
                <w:rFonts w:asciiTheme="minorHAnsi" w:hAnsiTheme="minorHAnsi" w:cstheme="minorHAnsi"/>
              </w:rPr>
              <w:t xml:space="preserve"> Classifier</w:t>
            </w:r>
          </w:p>
        </w:tc>
        <w:tc>
          <w:tcPr>
            <w:tcW w:w="1013" w:type="dxa"/>
            <w:vAlign w:val="center"/>
          </w:tcPr>
          <w:p w14:paraId="53ACA6D2"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61B6E2AC" w14:textId="77777777" w:rsidTr="00E338E7">
        <w:trPr>
          <w:trHeight w:val="115"/>
          <w:jc w:val="center"/>
        </w:trPr>
        <w:tc>
          <w:tcPr>
            <w:tcW w:w="979" w:type="dxa"/>
            <w:vAlign w:val="center"/>
          </w:tcPr>
          <w:p w14:paraId="1309316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62B9F65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18" w:type="dxa"/>
            <w:vAlign w:val="center"/>
          </w:tcPr>
          <w:p w14:paraId="132D50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0.84  </w:t>
            </w:r>
          </w:p>
        </w:tc>
        <w:tc>
          <w:tcPr>
            <w:tcW w:w="982" w:type="dxa"/>
            <w:vAlign w:val="center"/>
          </w:tcPr>
          <w:p w14:paraId="4C82EFA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980" w:type="dxa"/>
            <w:vAlign w:val="center"/>
          </w:tcPr>
          <w:p w14:paraId="5631495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685</w:t>
            </w:r>
          </w:p>
        </w:tc>
        <w:tc>
          <w:tcPr>
            <w:tcW w:w="998" w:type="dxa"/>
            <w:vMerge w:val="restart"/>
            <w:vAlign w:val="center"/>
          </w:tcPr>
          <w:p w14:paraId="3BD8513F"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0.76</w:t>
            </w:r>
          </w:p>
        </w:tc>
        <w:tc>
          <w:tcPr>
            <w:tcW w:w="1013" w:type="dxa"/>
            <w:vMerge w:val="restart"/>
            <w:vAlign w:val="center"/>
          </w:tcPr>
          <w:p w14:paraId="74B1BD44"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0.74</w:t>
            </w:r>
          </w:p>
        </w:tc>
      </w:tr>
      <w:tr w:rsidR="001243D7" w:rsidRPr="002C0211" w14:paraId="1448FF92" w14:textId="77777777" w:rsidTr="00E338E7">
        <w:trPr>
          <w:trHeight w:val="115"/>
          <w:jc w:val="center"/>
        </w:trPr>
        <w:tc>
          <w:tcPr>
            <w:tcW w:w="979" w:type="dxa"/>
            <w:vAlign w:val="center"/>
          </w:tcPr>
          <w:p w14:paraId="4022BBD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F8C513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0.71</w:t>
            </w:r>
          </w:p>
        </w:tc>
        <w:tc>
          <w:tcPr>
            <w:tcW w:w="718" w:type="dxa"/>
            <w:vAlign w:val="center"/>
          </w:tcPr>
          <w:p w14:paraId="151564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0.63</w:t>
            </w:r>
          </w:p>
        </w:tc>
        <w:tc>
          <w:tcPr>
            <w:tcW w:w="982" w:type="dxa"/>
            <w:vAlign w:val="center"/>
          </w:tcPr>
          <w:p w14:paraId="70CAFB4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0.67</w:t>
            </w:r>
          </w:p>
        </w:tc>
        <w:tc>
          <w:tcPr>
            <w:tcW w:w="980" w:type="dxa"/>
            <w:vAlign w:val="center"/>
          </w:tcPr>
          <w:p w14:paraId="3616A4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423</w:t>
            </w:r>
          </w:p>
        </w:tc>
        <w:tc>
          <w:tcPr>
            <w:tcW w:w="998" w:type="dxa"/>
            <w:vMerge/>
            <w:vAlign w:val="center"/>
          </w:tcPr>
          <w:p w14:paraId="1DBEA20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013" w:type="dxa"/>
            <w:vMerge/>
            <w:vAlign w:val="center"/>
          </w:tcPr>
          <w:p w14:paraId="355B8D50"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08C8D4DA" w14:textId="77777777" w:rsidTr="00E338E7">
        <w:trPr>
          <w:jc w:val="center"/>
        </w:trPr>
        <w:tc>
          <w:tcPr>
            <w:tcW w:w="5732" w:type="dxa"/>
            <w:gridSpan w:val="6"/>
            <w:vAlign w:val="center"/>
          </w:tcPr>
          <w:p w14:paraId="4F813EC8"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2C526815"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XG Boost Classifier</w:t>
            </w:r>
          </w:p>
        </w:tc>
        <w:tc>
          <w:tcPr>
            <w:tcW w:w="1013" w:type="dxa"/>
            <w:vAlign w:val="center"/>
          </w:tcPr>
          <w:p w14:paraId="706FB6E8" w14:textId="77777777" w:rsidR="001243D7" w:rsidRPr="002C0211" w:rsidRDefault="001243D7" w:rsidP="00E338E7">
            <w:pPr>
              <w:rPr>
                <w:rFonts w:asciiTheme="minorHAnsi" w:hAnsiTheme="minorHAnsi" w:cstheme="minorHAnsi"/>
                <w:sz w:val="20"/>
                <w:szCs w:val="20"/>
              </w:rPr>
            </w:pPr>
          </w:p>
        </w:tc>
      </w:tr>
      <w:tr w:rsidR="001243D7" w:rsidRPr="002C0211" w14:paraId="2D9A2221" w14:textId="77777777" w:rsidTr="00E338E7">
        <w:trPr>
          <w:trHeight w:val="140"/>
          <w:jc w:val="center"/>
        </w:trPr>
        <w:tc>
          <w:tcPr>
            <w:tcW w:w="979" w:type="dxa"/>
            <w:vAlign w:val="center"/>
          </w:tcPr>
          <w:p w14:paraId="1B9A585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0B3B840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0543ED0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0.92  </w:t>
            </w:r>
          </w:p>
        </w:tc>
        <w:tc>
          <w:tcPr>
            <w:tcW w:w="982" w:type="dxa"/>
            <w:vAlign w:val="center"/>
          </w:tcPr>
          <w:p w14:paraId="19E84CF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7FDDF83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679</w:t>
            </w:r>
          </w:p>
        </w:tc>
        <w:tc>
          <w:tcPr>
            <w:tcW w:w="998" w:type="dxa"/>
            <w:vMerge w:val="restart"/>
            <w:vAlign w:val="center"/>
          </w:tcPr>
          <w:p w14:paraId="01878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483ED5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3180A6BE" w14:textId="77777777" w:rsidTr="00E338E7">
        <w:trPr>
          <w:trHeight w:val="140"/>
          <w:jc w:val="center"/>
        </w:trPr>
        <w:tc>
          <w:tcPr>
            <w:tcW w:w="979" w:type="dxa"/>
            <w:vAlign w:val="center"/>
          </w:tcPr>
          <w:p w14:paraId="0D1C1D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0AB6354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0.85</w:t>
            </w:r>
          </w:p>
        </w:tc>
        <w:tc>
          <w:tcPr>
            <w:tcW w:w="718" w:type="dxa"/>
            <w:vAlign w:val="center"/>
          </w:tcPr>
          <w:p w14:paraId="0B2655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0.65</w:t>
            </w:r>
          </w:p>
        </w:tc>
        <w:tc>
          <w:tcPr>
            <w:tcW w:w="982" w:type="dxa"/>
            <w:vAlign w:val="center"/>
          </w:tcPr>
          <w:p w14:paraId="58B6B37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0.74</w:t>
            </w:r>
          </w:p>
        </w:tc>
        <w:tc>
          <w:tcPr>
            <w:tcW w:w="980" w:type="dxa"/>
            <w:vAlign w:val="center"/>
          </w:tcPr>
          <w:p w14:paraId="740F270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431</w:t>
            </w:r>
          </w:p>
        </w:tc>
        <w:tc>
          <w:tcPr>
            <w:tcW w:w="998" w:type="dxa"/>
            <w:vMerge/>
            <w:vAlign w:val="center"/>
          </w:tcPr>
          <w:p w14:paraId="04593919"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6DF029CE" w14:textId="77777777" w:rsidR="001243D7" w:rsidRPr="002C0211" w:rsidRDefault="001243D7" w:rsidP="00E338E7">
            <w:pPr>
              <w:rPr>
                <w:rFonts w:asciiTheme="minorHAnsi" w:hAnsiTheme="minorHAnsi" w:cstheme="minorHAnsi"/>
                <w:sz w:val="20"/>
                <w:szCs w:val="20"/>
              </w:rPr>
            </w:pPr>
          </w:p>
        </w:tc>
      </w:tr>
      <w:tr w:rsidR="001243D7" w:rsidRPr="002C0211" w14:paraId="2FEB6F96" w14:textId="77777777" w:rsidTr="00E338E7">
        <w:trPr>
          <w:jc w:val="center"/>
        </w:trPr>
        <w:tc>
          <w:tcPr>
            <w:tcW w:w="5732" w:type="dxa"/>
            <w:gridSpan w:val="6"/>
            <w:vAlign w:val="center"/>
          </w:tcPr>
          <w:p w14:paraId="2F8997D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volatility Indicators as Feature Variables for</w:t>
            </w:r>
          </w:p>
          <w:p w14:paraId="4C941F7A"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 XG Boost Classifier</w:t>
            </w:r>
          </w:p>
        </w:tc>
        <w:tc>
          <w:tcPr>
            <w:tcW w:w="1013" w:type="dxa"/>
            <w:vAlign w:val="center"/>
          </w:tcPr>
          <w:p w14:paraId="69886083" w14:textId="77777777" w:rsidR="001243D7" w:rsidRPr="002C0211" w:rsidRDefault="001243D7" w:rsidP="00E338E7">
            <w:pPr>
              <w:rPr>
                <w:rFonts w:asciiTheme="minorHAnsi" w:hAnsiTheme="minorHAnsi" w:cstheme="minorHAnsi"/>
                <w:sz w:val="20"/>
                <w:szCs w:val="20"/>
              </w:rPr>
            </w:pPr>
          </w:p>
        </w:tc>
      </w:tr>
      <w:tr w:rsidR="001243D7" w:rsidRPr="002C0211" w14:paraId="727CE966" w14:textId="77777777" w:rsidTr="00E338E7">
        <w:trPr>
          <w:jc w:val="center"/>
        </w:trPr>
        <w:tc>
          <w:tcPr>
            <w:tcW w:w="979" w:type="dxa"/>
            <w:vAlign w:val="center"/>
          </w:tcPr>
          <w:p w14:paraId="762499D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75" w:type="dxa"/>
            <w:vAlign w:val="center"/>
          </w:tcPr>
          <w:p w14:paraId="752ED0D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0.81</w:t>
            </w:r>
          </w:p>
        </w:tc>
        <w:tc>
          <w:tcPr>
            <w:tcW w:w="718" w:type="dxa"/>
            <w:vAlign w:val="center"/>
          </w:tcPr>
          <w:p w14:paraId="200E3B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982" w:type="dxa"/>
            <w:vAlign w:val="center"/>
          </w:tcPr>
          <w:p w14:paraId="5D0B439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0.86</w:t>
            </w:r>
          </w:p>
        </w:tc>
        <w:tc>
          <w:tcPr>
            <w:tcW w:w="980" w:type="dxa"/>
            <w:vAlign w:val="center"/>
          </w:tcPr>
          <w:p w14:paraId="142C6354"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658</w:t>
            </w:r>
          </w:p>
        </w:tc>
        <w:tc>
          <w:tcPr>
            <w:tcW w:w="998" w:type="dxa"/>
            <w:vMerge w:val="restart"/>
            <w:vAlign w:val="center"/>
          </w:tcPr>
          <w:p w14:paraId="05EB49D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0.82</w:t>
            </w:r>
          </w:p>
        </w:tc>
        <w:tc>
          <w:tcPr>
            <w:tcW w:w="1013" w:type="dxa"/>
            <w:vMerge w:val="restart"/>
            <w:vAlign w:val="center"/>
          </w:tcPr>
          <w:p w14:paraId="2E7C52B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0.75</w:t>
            </w:r>
          </w:p>
        </w:tc>
      </w:tr>
      <w:tr w:rsidR="001243D7" w:rsidRPr="002C0211" w14:paraId="4976940D" w14:textId="77777777" w:rsidTr="00E338E7">
        <w:trPr>
          <w:jc w:val="center"/>
        </w:trPr>
        <w:tc>
          <w:tcPr>
            <w:tcW w:w="979" w:type="dxa"/>
            <w:vAlign w:val="center"/>
          </w:tcPr>
          <w:p w14:paraId="3D12E87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75" w:type="dxa"/>
            <w:vAlign w:val="center"/>
          </w:tcPr>
          <w:p w14:paraId="196DD5C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0.84</w:t>
            </w:r>
          </w:p>
        </w:tc>
        <w:tc>
          <w:tcPr>
            <w:tcW w:w="718" w:type="dxa"/>
            <w:vAlign w:val="center"/>
          </w:tcPr>
          <w:p w14:paraId="25AE3ED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82" w:type="dxa"/>
            <w:vAlign w:val="center"/>
          </w:tcPr>
          <w:p w14:paraId="28AE270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0.76</w:t>
            </w:r>
          </w:p>
        </w:tc>
        <w:tc>
          <w:tcPr>
            <w:tcW w:w="980" w:type="dxa"/>
            <w:vAlign w:val="center"/>
          </w:tcPr>
          <w:p w14:paraId="3C1D39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452</w:t>
            </w:r>
          </w:p>
        </w:tc>
        <w:tc>
          <w:tcPr>
            <w:tcW w:w="998" w:type="dxa"/>
            <w:vMerge/>
            <w:vAlign w:val="center"/>
          </w:tcPr>
          <w:p w14:paraId="48368F0C" w14:textId="77777777" w:rsidR="001243D7" w:rsidRPr="002C0211" w:rsidRDefault="001243D7" w:rsidP="00E338E7">
            <w:pPr>
              <w:rPr>
                <w:rFonts w:asciiTheme="minorHAnsi" w:hAnsiTheme="minorHAnsi" w:cstheme="minorHAnsi"/>
                <w:sz w:val="20"/>
                <w:szCs w:val="20"/>
              </w:rPr>
            </w:pPr>
          </w:p>
        </w:tc>
        <w:tc>
          <w:tcPr>
            <w:tcW w:w="1013" w:type="dxa"/>
            <w:vMerge/>
            <w:vAlign w:val="center"/>
          </w:tcPr>
          <w:p w14:paraId="701AA69C" w14:textId="77777777" w:rsidR="001243D7" w:rsidRPr="002C0211" w:rsidRDefault="001243D7" w:rsidP="00E338E7">
            <w:pPr>
              <w:rPr>
                <w:rFonts w:asciiTheme="minorHAnsi" w:hAnsiTheme="minorHAnsi" w:cstheme="minorHAnsi"/>
                <w:sz w:val="20"/>
                <w:szCs w:val="20"/>
              </w:rPr>
            </w:pPr>
          </w:p>
        </w:tc>
      </w:tr>
    </w:tbl>
    <w:p w14:paraId="651A876B" w14:textId="77777777" w:rsidR="001243D7" w:rsidRDefault="001243D7" w:rsidP="001243D7"/>
    <w:p w14:paraId="291CD107" w14:textId="118AE395" w:rsidR="001F669F" w:rsidRPr="00346CC4" w:rsidRDefault="001F669F" w:rsidP="001F669F">
      <w:pPr>
        <w:jc w:val="center"/>
      </w:pPr>
      <w:r>
        <w:t>Table</w:t>
      </w:r>
      <w:r w:rsidRPr="00DB2CD8">
        <w:rPr>
          <w:rFonts w:cstheme="minorHAnsi"/>
        </w:rPr>
        <w:t xml:space="preserve"> 1</w:t>
      </w:r>
      <w:r>
        <w:rPr>
          <w:rFonts w:cstheme="minorHAnsi"/>
        </w:rPr>
        <w:t>2</w:t>
      </w:r>
      <w:r w:rsidRPr="00DB2CD8">
        <w:rPr>
          <w:rFonts w:cstheme="minorHAnsi"/>
        </w:rPr>
        <w:t>.</w:t>
      </w:r>
      <w:r>
        <w:rPr>
          <w:rFonts w:cstheme="minorHAnsi"/>
        </w:rPr>
        <w:t>2</w:t>
      </w:r>
      <w:r w:rsidRPr="00DB2CD8">
        <w:rPr>
          <w:rFonts w:cstheme="minorHAnsi"/>
        </w:rPr>
        <w:t xml:space="preserve">– Leader Board-comparison of Metrics </w:t>
      </w:r>
      <w:r>
        <w:rPr>
          <w:rFonts w:cstheme="minorHAnsi"/>
        </w:rPr>
        <w:t xml:space="preserve">for </w:t>
      </w:r>
      <w:r w:rsidRPr="00165852">
        <w:t xml:space="preserve">Go </w:t>
      </w:r>
      <w:r>
        <w:t>Long</w:t>
      </w:r>
      <w:r w:rsidRPr="00165852">
        <w:t xml:space="preserve"> Direction Prediction </w:t>
      </w:r>
      <w:r>
        <w:t>with</w:t>
      </w:r>
      <w:r w:rsidRPr="00165852">
        <w:t xml:space="preserve"> Technical Indicators</w:t>
      </w:r>
      <w:r>
        <w:t xml:space="preserve"> as features using Classification Models</w:t>
      </w:r>
    </w:p>
    <w:p w14:paraId="724BE746" w14:textId="77777777" w:rsidR="001243D7" w:rsidRDefault="001243D7" w:rsidP="001243D7">
      <w:pPr>
        <w:jc w:val="both"/>
      </w:pPr>
    </w:p>
    <w:p w14:paraId="3059673F" w14:textId="4CB8A32F" w:rsidR="001243D7" w:rsidRDefault="001243D7" w:rsidP="001243D7">
      <w:pPr>
        <w:jc w:val="both"/>
      </w:pPr>
      <w:r w:rsidRPr="00B34392">
        <w:t>From Table</w:t>
      </w:r>
      <w:r w:rsidR="001F669F">
        <w:t xml:space="preserve"> 12.2</w:t>
      </w:r>
      <w:r w:rsidRPr="00B34392">
        <w:t xml:space="preserve">, it can be observed that </w:t>
      </w:r>
      <w:r w:rsidR="004278F8">
        <w:t>LR</w:t>
      </w:r>
      <w:r w:rsidRPr="00B34392">
        <w:t xml:space="preserve">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17065355" w14:textId="68B7B3AD" w:rsidR="002C0211" w:rsidRDefault="002C0211" w:rsidP="001243D7">
      <w:pPr>
        <w:jc w:val="both"/>
      </w:pPr>
    </w:p>
    <w:p w14:paraId="6A74DED8" w14:textId="2095ECFF" w:rsidR="002C0211" w:rsidRDefault="002C0211" w:rsidP="001243D7">
      <w:pPr>
        <w:jc w:val="both"/>
      </w:pPr>
    </w:p>
    <w:p w14:paraId="0C5BEF8F" w14:textId="3E020044" w:rsidR="002C0211" w:rsidRDefault="002C0211" w:rsidP="001243D7">
      <w:pPr>
        <w:jc w:val="both"/>
      </w:pPr>
    </w:p>
    <w:p w14:paraId="6DD0F6D5" w14:textId="77777777" w:rsidR="002C0211" w:rsidRDefault="002C0211" w:rsidP="001243D7">
      <w:pPr>
        <w:jc w:val="both"/>
      </w:pPr>
    </w:p>
    <w:p w14:paraId="70DAB101" w14:textId="77777777" w:rsidR="001243D7" w:rsidRPr="00165852" w:rsidRDefault="001243D7" w:rsidP="002C0211">
      <w:pPr>
        <w:pStyle w:val="Heading3"/>
        <w:ind w:left="0"/>
        <w:rPr>
          <w:b w:val="0"/>
          <w:bCs/>
        </w:rPr>
      </w:pPr>
      <w:r w:rsidRPr="00165852">
        <w:rPr>
          <w:bCs/>
        </w:rPr>
        <w:lastRenderedPageBreak/>
        <w:t>Go Short Direction Prediction using Technical Indicators</w:t>
      </w:r>
    </w:p>
    <w:p w14:paraId="10C55A65" w14:textId="049A4A2F" w:rsidR="001243D7" w:rsidRDefault="001243D7" w:rsidP="001243D7"/>
    <w:p w14:paraId="2E1CA9D8" w14:textId="77777777" w:rsidR="002C0211" w:rsidRPr="005F5AFD" w:rsidRDefault="002C0211" w:rsidP="001243D7"/>
    <w:tbl>
      <w:tblPr>
        <w:tblStyle w:val="TableGrid"/>
        <w:tblW w:w="0" w:type="auto"/>
        <w:jc w:val="center"/>
        <w:tblLook w:val="04A0" w:firstRow="1" w:lastRow="0" w:firstColumn="1" w:lastColumn="0" w:noHBand="0" w:noVBand="1"/>
      </w:tblPr>
      <w:tblGrid>
        <w:gridCol w:w="979"/>
        <w:gridCol w:w="1086"/>
        <w:gridCol w:w="720"/>
        <w:gridCol w:w="990"/>
        <w:gridCol w:w="990"/>
        <w:gridCol w:w="938"/>
        <w:gridCol w:w="1150"/>
      </w:tblGrid>
      <w:tr w:rsidR="001243D7" w:rsidRPr="002C0211" w14:paraId="63FAE924" w14:textId="77777777" w:rsidTr="00E338E7">
        <w:trPr>
          <w:jc w:val="center"/>
        </w:trPr>
        <w:tc>
          <w:tcPr>
            <w:tcW w:w="979" w:type="dxa"/>
            <w:shd w:val="clear" w:color="auto" w:fill="D9D9D9" w:themeFill="background1" w:themeFillShade="D9"/>
            <w:vAlign w:val="center"/>
          </w:tcPr>
          <w:p w14:paraId="7E297ED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000000"/>
                <w:sz w:val="20"/>
                <w:szCs w:val="20"/>
                <w:lang w:val="en-US" w:eastAsia="en-US"/>
              </w:rPr>
              <w:t>Target Variable</w:t>
            </w:r>
          </w:p>
        </w:tc>
        <w:tc>
          <w:tcPr>
            <w:tcW w:w="1086" w:type="dxa"/>
            <w:shd w:val="clear" w:color="auto" w:fill="D9D9D9" w:themeFill="background1" w:themeFillShade="D9"/>
            <w:vAlign w:val="center"/>
          </w:tcPr>
          <w:p w14:paraId="18F53B55" w14:textId="77777777" w:rsidR="001243D7" w:rsidRPr="002C0211" w:rsidRDefault="001243D7" w:rsidP="00E338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precision</w:t>
            </w:r>
          </w:p>
          <w:p w14:paraId="12F1EB59" w14:textId="77777777" w:rsidR="001243D7" w:rsidRPr="002C0211" w:rsidRDefault="001243D7" w:rsidP="00E338E7">
            <w:pPr>
              <w:rPr>
                <w:rFonts w:asciiTheme="minorHAnsi" w:hAnsiTheme="minorHAnsi" w:cstheme="minorHAnsi"/>
                <w:b/>
                <w:bCs/>
                <w:sz w:val="20"/>
                <w:szCs w:val="20"/>
              </w:rPr>
            </w:pPr>
          </w:p>
        </w:tc>
        <w:tc>
          <w:tcPr>
            <w:tcW w:w="720" w:type="dxa"/>
            <w:shd w:val="clear" w:color="auto" w:fill="D9D9D9" w:themeFill="background1" w:themeFillShade="D9"/>
            <w:vAlign w:val="center"/>
          </w:tcPr>
          <w:p w14:paraId="65DE630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recall</w:t>
            </w:r>
          </w:p>
          <w:p w14:paraId="1F8A48D5"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1718D0D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f1-score</w:t>
            </w:r>
          </w:p>
          <w:p w14:paraId="2E0FE008" w14:textId="77777777" w:rsidR="001243D7" w:rsidRPr="002C0211" w:rsidRDefault="001243D7" w:rsidP="00E338E7">
            <w:pPr>
              <w:rPr>
                <w:rFonts w:asciiTheme="minorHAnsi" w:hAnsiTheme="minorHAnsi" w:cstheme="minorHAnsi"/>
                <w:b/>
                <w:bCs/>
                <w:sz w:val="20"/>
                <w:szCs w:val="20"/>
              </w:rPr>
            </w:pPr>
          </w:p>
        </w:tc>
        <w:tc>
          <w:tcPr>
            <w:tcW w:w="990" w:type="dxa"/>
            <w:shd w:val="clear" w:color="auto" w:fill="D9D9D9" w:themeFill="background1" w:themeFillShade="D9"/>
            <w:vAlign w:val="center"/>
          </w:tcPr>
          <w:p w14:paraId="32126148"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000000"/>
              </w:rPr>
              <w:t>support</w:t>
            </w:r>
          </w:p>
          <w:p w14:paraId="062AE0D9" w14:textId="77777777" w:rsidR="001243D7" w:rsidRPr="002C0211" w:rsidRDefault="001243D7" w:rsidP="00E338E7">
            <w:pPr>
              <w:rPr>
                <w:rFonts w:asciiTheme="minorHAnsi" w:hAnsiTheme="minorHAnsi" w:cstheme="minorHAnsi"/>
                <w:b/>
                <w:bCs/>
                <w:sz w:val="20"/>
                <w:szCs w:val="20"/>
              </w:rPr>
            </w:pPr>
          </w:p>
        </w:tc>
        <w:tc>
          <w:tcPr>
            <w:tcW w:w="830" w:type="dxa"/>
            <w:shd w:val="clear" w:color="auto" w:fill="D9D9D9" w:themeFill="background1" w:themeFillShade="D9"/>
            <w:vAlign w:val="center"/>
          </w:tcPr>
          <w:p w14:paraId="3600A891"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accuracy score</w:t>
            </w:r>
          </w:p>
        </w:tc>
        <w:tc>
          <w:tcPr>
            <w:tcW w:w="1150" w:type="dxa"/>
            <w:shd w:val="clear" w:color="auto" w:fill="D9D9D9" w:themeFill="background1" w:themeFillShade="D9"/>
            <w:vAlign w:val="center"/>
          </w:tcPr>
          <w:p w14:paraId="524FA44E" w14:textId="77777777" w:rsidR="001243D7" w:rsidRPr="002C0211" w:rsidRDefault="001243D7" w:rsidP="00E338E7">
            <w:pPr>
              <w:shd w:val="clear" w:color="auto" w:fill="FFFFFE"/>
              <w:spacing w:line="285" w:lineRule="atLeast"/>
              <w:rPr>
                <w:rFonts w:asciiTheme="minorHAnsi" w:hAnsiTheme="minorHAnsi" w:cstheme="minorHAnsi"/>
                <w:b/>
                <w:bCs/>
                <w:color w:val="000000"/>
                <w:sz w:val="20"/>
                <w:szCs w:val="20"/>
                <w:lang w:val="en-US" w:eastAsia="en-US"/>
              </w:rPr>
            </w:pPr>
            <w:r w:rsidRPr="002C0211">
              <w:rPr>
                <w:rFonts w:asciiTheme="minorHAnsi" w:hAnsiTheme="minorHAnsi" w:cstheme="minorHAnsi"/>
                <w:b/>
                <w:bCs/>
                <w:color w:val="000000"/>
                <w:sz w:val="20"/>
                <w:szCs w:val="20"/>
                <w:lang w:val="en-US" w:eastAsia="en-US"/>
              </w:rPr>
              <w:t>Roc AUC score</w:t>
            </w:r>
          </w:p>
          <w:p w14:paraId="545F382D" w14:textId="77777777" w:rsidR="001243D7" w:rsidRPr="002C0211" w:rsidRDefault="001243D7" w:rsidP="00E338E7">
            <w:pPr>
              <w:rPr>
                <w:rFonts w:asciiTheme="minorHAnsi" w:hAnsiTheme="minorHAnsi" w:cstheme="minorHAnsi"/>
                <w:b/>
                <w:bCs/>
                <w:sz w:val="20"/>
                <w:szCs w:val="20"/>
              </w:rPr>
            </w:pPr>
          </w:p>
        </w:tc>
      </w:tr>
      <w:tr w:rsidR="001243D7" w:rsidRPr="002C0211" w14:paraId="65C6A133" w14:textId="77777777" w:rsidTr="00E338E7">
        <w:trPr>
          <w:jc w:val="center"/>
        </w:trPr>
        <w:tc>
          <w:tcPr>
            <w:tcW w:w="5595" w:type="dxa"/>
            <w:gridSpan w:val="6"/>
            <w:vAlign w:val="center"/>
          </w:tcPr>
          <w:p w14:paraId="2BCEFF4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Volume Indicators as Feature Variables for </w:t>
            </w:r>
          </w:p>
          <w:p w14:paraId="3F23B0D7" w14:textId="1A915C9C"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LR </w:t>
            </w:r>
            <w:r w:rsidRPr="002C0211">
              <w:rPr>
                <w:rFonts w:asciiTheme="minorHAnsi" w:hAnsiTheme="minorHAnsi" w:cstheme="minorHAnsi"/>
                <w:sz w:val="20"/>
                <w:szCs w:val="20"/>
              </w:rPr>
              <w:t>Classifier</w:t>
            </w:r>
          </w:p>
        </w:tc>
        <w:tc>
          <w:tcPr>
            <w:tcW w:w="1150" w:type="dxa"/>
            <w:vAlign w:val="center"/>
          </w:tcPr>
          <w:p w14:paraId="5743F97A" w14:textId="77777777" w:rsidR="001243D7" w:rsidRPr="002C0211" w:rsidRDefault="001243D7" w:rsidP="00E338E7">
            <w:pPr>
              <w:rPr>
                <w:rFonts w:asciiTheme="minorHAnsi" w:hAnsiTheme="minorHAnsi" w:cstheme="minorHAnsi"/>
                <w:sz w:val="20"/>
                <w:szCs w:val="20"/>
              </w:rPr>
            </w:pPr>
          </w:p>
        </w:tc>
      </w:tr>
      <w:tr w:rsidR="001243D7" w:rsidRPr="002C0211" w14:paraId="445E95FD" w14:textId="77777777" w:rsidTr="00E338E7">
        <w:trPr>
          <w:trHeight w:val="140"/>
          <w:jc w:val="center"/>
        </w:trPr>
        <w:tc>
          <w:tcPr>
            <w:tcW w:w="979" w:type="dxa"/>
            <w:vAlign w:val="center"/>
          </w:tcPr>
          <w:p w14:paraId="1023003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29CCEE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720" w:type="dxa"/>
            <w:vAlign w:val="center"/>
          </w:tcPr>
          <w:p w14:paraId="35E33293"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0.83</w:t>
            </w:r>
          </w:p>
        </w:tc>
        <w:tc>
          <w:tcPr>
            <w:tcW w:w="990" w:type="dxa"/>
            <w:vAlign w:val="center"/>
          </w:tcPr>
          <w:p w14:paraId="6817F19D"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0.90   </w:t>
            </w:r>
          </w:p>
        </w:tc>
        <w:tc>
          <w:tcPr>
            <w:tcW w:w="990" w:type="dxa"/>
            <w:vAlign w:val="center"/>
          </w:tcPr>
          <w:p w14:paraId="799D07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1832AFF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0.93</w:t>
            </w:r>
          </w:p>
        </w:tc>
        <w:tc>
          <w:tcPr>
            <w:tcW w:w="1150" w:type="dxa"/>
            <w:vMerge w:val="restart"/>
            <w:vAlign w:val="center"/>
          </w:tcPr>
          <w:p w14:paraId="6B94BE8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b/>
                <w:bCs/>
                <w:color w:val="000000"/>
              </w:rPr>
            </w:pPr>
            <w:r w:rsidRPr="002C0211">
              <w:rPr>
                <w:rFonts w:asciiTheme="minorHAnsi" w:hAnsiTheme="minorHAnsi" w:cstheme="minorHAnsi"/>
                <w:b/>
                <w:bCs/>
                <w:color w:val="212121"/>
                <w:shd w:val="clear" w:color="auto" w:fill="FFFFFF"/>
              </w:rPr>
              <w:t>0.91</w:t>
            </w:r>
          </w:p>
        </w:tc>
      </w:tr>
      <w:tr w:rsidR="001243D7" w:rsidRPr="002C0211" w14:paraId="143B7233" w14:textId="77777777" w:rsidTr="00E338E7">
        <w:trPr>
          <w:trHeight w:val="140"/>
          <w:jc w:val="center"/>
        </w:trPr>
        <w:tc>
          <w:tcPr>
            <w:tcW w:w="979" w:type="dxa"/>
            <w:vAlign w:val="center"/>
          </w:tcPr>
          <w:p w14:paraId="7BACED7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41DDC6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789DE31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0.99</w:t>
            </w:r>
          </w:p>
        </w:tc>
        <w:tc>
          <w:tcPr>
            <w:tcW w:w="990" w:type="dxa"/>
            <w:vAlign w:val="center"/>
          </w:tcPr>
          <w:p w14:paraId="5C1DCA9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0.95</w:t>
            </w:r>
          </w:p>
        </w:tc>
        <w:tc>
          <w:tcPr>
            <w:tcW w:w="990" w:type="dxa"/>
            <w:vAlign w:val="center"/>
          </w:tcPr>
          <w:p w14:paraId="7DF2BA2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63DD6C0C"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4086F395"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76AF7483" w14:textId="77777777" w:rsidTr="00E338E7">
        <w:trPr>
          <w:trHeight w:val="140"/>
          <w:jc w:val="center"/>
        </w:trPr>
        <w:tc>
          <w:tcPr>
            <w:tcW w:w="5595" w:type="dxa"/>
            <w:gridSpan w:val="6"/>
            <w:vAlign w:val="center"/>
          </w:tcPr>
          <w:p w14:paraId="4798C48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r w:rsidRPr="002C0211">
              <w:rPr>
                <w:rFonts w:asciiTheme="minorHAnsi" w:hAnsiTheme="minorHAnsi" w:cstheme="minorHAnsi"/>
              </w:rPr>
              <w:t xml:space="preserve">Momentum Indicators as Feature Variables for </w:t>
            </w:r>
          </w:p>
          <w:p w14:paraId="4AB92DA3"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rPr>
              <w:t>XG Boost Classifier</w:t>
            </w:r>
          </w:p>
        </w:tc>
        <w:tc>
          <w:tcPr>
            <w:tcW w:w="1150" w:type="dxa"/>
            <w:vAlign w:val="center"/>
          </w:tcPr>
          <w:p w14:paraId="3D18ACF1"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rPr>
            </w:pPr>
          </w:p>
        </w:tc>
      </w:tr>
      <w:tr w:rsidR="001243D7" w:rsidRPr="002C0211" w14:paraId="1A95C139" w14:textId="77777777" w:rsidTr="00E338E7">
        <w:trPr>
          <w:trHeight w:val="115"/>
          <w:jc w:val="center"/>
        </w:trPr>
        <w:tc>
          <w:tcPr>
            <w:tcW w:w="979" w:type="dxa"/>
            <w:vAlign w:val="center"/>
          </w:tcPr>
          <w:p w14:paraId="4415B30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w:t>
            </w:r>
          </w:p>
        </w:tc>
        <w:tc>
          <w:tcPr>
            <w:tcW w:w="1086" w:type="dxa"/>
            <w:vAlign w:val="center"/>
          </w:tcPr>
          <w:p w14:paraId="0F832ED4"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0.72</w:t>
            </w:r>
          </w:p>
        </w:tc>
        <w:tc>
          <w:tcPr>
            <w:tcW w:w="720" w:type="dxa"/>
            <w:vAlign w:val="center"/>
          </w:tcPr>
          <w:p w14:paraId="36A82F77"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0.59</w:t>
            </w:r>
          </w:p>
        </w:tc>
        <w:tc>
          <w:tcPr>
            <w:tcW w:w="990" w:type="dxa"/>
            <w:vAlign w:val="center"/>
          </w:tcPr>
          <w:p w14:paraId="6D31C7C3"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0.64</w:t>
            </w:r>
          </w:p>
        </w:tc>
        <w:tc>
          <w:tcPr>
            <w:tcW w:w="990" w:type="dxa"/>
            <w:vAlign w:val="center"/>
          </w:tcPr>
          <w:p w14:paraId="29C97462"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394</w:t>
            </w:r>
          </w:p>
        </w:tc>
        <w:tc>
          <w:tcPr>
            <w:tcW w:w="830" w:type="dxa"/>
            <w:vMerge w:val="restart"/>
            <w:vAlign w:val="center"/>
          </w:tcPr>
          <w:p w14:paraId="3082A6D9"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0.77</w:t>
            </w:r>
          </w:p>
        </w:tc>
        <w:tc>
          <w:tcPr>
            <w:tcW w:w="1150" w:type="dxa"/>
            <w:vMerge w:val="restart"/>
            <w:vAlign w:val="center"/>
          </w:tcPr>
          <w:p w14:paraId="1F47A51B"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r w:rsidRPr="002C0211">
              <w:rPr>
                <w:rFonts w:asciiTheme="minorHAnsi" w:hAnsiTheme="minorHAnsi" w:cstheme="minorHAnsi"/>
                <w:b/>
                <w:bCs/>
                <w:color w:val="212121"/>
                <w:shd w:val="clear" w:color="auto" w:fill="FFFFFF"/>
              </w:rPr>
              <w:t>0.70</w:t>
            </w:r>
          </w:p>
        </w:tc>
      </w:tr>
      <w:tr w:rsidR="001243D7" w:rsidRPr="002C0211" w14:paraId="529565D8" w14:textId="77777777" w:rsidTr="00E338E7">
        <w:trPr>
          <w:trHeight w:val="115"/>
          <w:jc w:val="center"/>
        </w:trPr>
        <w:tc>
          <w:tcPr>
            <w:tcW w:w="979" w:type="dxa"/>
            <w:vAlign w:val="center"/>
          </w:tcPr>
          <w:p w14:paraId="7E2254F6"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1</w:t>
            </w:r>
          </w:p>
        </w:tc>
        <w:tc>
          <w:tcPr>
            <w:tcW w:w="1086" w:type="dxa"/>
            <w:vAlign w:val="center"/>
          </w:tcPr>
          <w:p w14:paraId="062256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0.79</w:t>
            </w:r>
          </w:p>
        </w:tc>
        <w:tc>
          <w:tcPr>
            <w:tcW w:w="720" w:type="dxa"/>
            <w:vAlign w:val="center"/>
          </w:tcPr>
          <w:p w14:paraId="6E5C82E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0.87</w:t>
            </w:r>
          </w:p>
        </w:tc>
        <w:tc>
          <w:tcPr>
            <w:tcW w:w="990" w:type="dxa"/>
            <w:vAlign w:val="center"/>
          </w:tcPr>
          <w:p w14:paraId="6E179A8F"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0.83</w:t>
            </w:r>
          </w:p>
        </w:tc>
        <w:tc>
          <w:tcPr>
            <w:tcW w:w="990" w:type="dxa"/>
            <w:vAlign w:val="center"/>
          </w:tcPr>
          <w:p w14:paraId="1A913F7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b/>
                <w:bCs/>
                <w:sz w:val="20"/>
                <w:szCs w:val="20"/>
              </w:rPr>
              <w:t>714</w:t>
            </w:r>
          </w:p>
        </w:tc>
        <w:tc>
          <w:tcPr>
            <w:tcW w:w="830" w:type="dxa"/>
            <w:vMerge/>
            <w:vAlign w:val="center"/>
          </w:tcPr>
          <w:p w14:paraId="513D424D"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c>
          <w:tcPr>
            <w:tcW w:w="1150" w:type="dxa"/>
            <w:vMerge/>
            <w:vAlign w:val="center"/>
          </w:tcPr>
          <w:p w14:paraId="36255E0A" w14:textId="77777777" w:rsidR="001243D7" w:rsidRPr="002C0211" w:rsidRDefault="001243D7" w:rsidP="00E338E7">
            <w:pPr>
              <w:pStyle w:val="HTMLPreformatted"/>
              <w:shd w:val="clear" w:color="auto" w:fill="FFFFFF"/>
              <w:wordWrap w:val="0"/>
              <w:textAlignment w:val="baseline"/>
              <w:rPr>
                <w:rFonts w:asciiTheme="minorHAnsi" w:hAnsiTheme="minorHAnsi" w:cstheme="minorHAnsi"/>
                <w:color w:val="000000"/>
              </w:rPr>
            </w:pPr>
          </w:p>
        </w:tc>
      </w:tr>
      <w:tr w:rsidR="001243D7" w:rsidRPr="002C0211" w14:paraId="5B6B5749" w14:textId="77777777" w:rsidTr="00E338E7">
        <w:trPr>
          <w:jc w:val="center"/>
        </w:trPr>
        <w:tc>
          <w:tcPr>
            <w:tcW w:w="5595" w:type="dxa"/>
            <w:gridSpan w:val="6"/>
            <w:vAlign w:val="center"/>
          </w:tcPr>
          <w:p w14:paraId="487102D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Trend Indicators as Feature Variables for </w:t>
            </w:r>
          </w:p>
          <w:p w14:paraId="32878146" w14:textId="3A6B859F"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LR</w:t>
            </w:r>
            <w:r w:rsidR="001243D7" w:rsidRPr="002C0211">
              <w:rPr>
                <w:rFonts w:asciiTheme="minorHAnsi" w:hAnsiTheme="minorHAnsi" w:cstheme="minorHAnsi"/>
                <w:sz w:val="20"/>
                <w:szCs w:val="20"/>
              </w:rPr>
              <w:t xml:space="preserve"> Classifier</w:t>
            </w:r>
          </w:p>
        </w:tc>
        <w:tc>
          <w:tcPr>
            <w:tcW w:w="1150" w:type="dxa"/>
            <w:vAlign w:val="center"/>
          </w:tcPr>
          <w:p w14:paraId="13771B9F" w14:textId="77777777" w:rsidR="001243D7" w:rsidRPr="002C0211" w:rsidRDefault="001243D7" w:rsidP="00E338E7">
            <w:pPr>
              <w:rPr>
                <w:rFonts w:asciiTheme="minorHAnsi" w:hAnsiTheme="minorHAnsi" w:cstheme="minorHAnsi"/>
                <w:sz w:val="20"/>
                <w:szCs w:val="20"/>
              </w:rPr>
            </w:pPr>
          </w:p>
        </w:tc>
      </w:tr>
      <w:tr w:rsidR="001243D7" w:rsidRPr="002C0211" w14:paraId="1A678C7B" w14:textId="77777777" w:rsidTr="00E338E7">
        <w:trPr>
          <w:trHeight w:val="140"/>
          <w:jc w:val="center"/>
        </w:trPr>
        <w:tc>
          <w:tcPr>
            <w:tcW w:w="979" w:type="dxa"/>
            <w:vAlign w:val="center"/>
          </w:tcPr>
          <w:p w14:paraId="4000720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6C2316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0.91</w:t>
            </w:r>
          </w:p>
        </w:tc>
        <w:tc>
          <w:tcPr>
            <w:tcW w:w="720" w:type="dxa"/>
            <w:vAlign w:val="center"/>
          </w:tcPr>
          <w:p w14:paraId="1918F5A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0.56</w:t>
            </w:r>
          </w:p>
        </w:tc>
        <w:tc>
          <w:tcPr>
            <w:tcW w:w="990" w:type="dxa"/>
            <w:vAlign w:val="center"/>
          </w:tcPr>
          <w:p w14:paraId="6D9408D0"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0.69</w:t>
            </w:r>
          </w:p>
        </w:tc>
        <w:tc>
          <w:tcPr>
            <w:tcW w:w="990" w:type="dxa"/>
            <w:vAlign w:val="center"/>
          </w:tcPr>
          <w:p w14:paraId="6322FFE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414</w:t>
            </w:r>
          </w:p>
        </w:tc>
        <w:tc>
          <w:tcPr>
            <w:tcW w:w="830" w:type="dxa"/>
            <w:vMerge w:val="restart"/>
            <w:vAlign w:val="center"/>
          </w:tcPr>
          <w:p w14:paraId="50C05A4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7E54E87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0B2AEC8B" w14:textId="77777777" w:rsidTr="00E338E7">
        <w:trPr>
          <w:trHeight w:val="140"/>
          <w:jc w:val="center"/>
        </w:trPr>
        <w:tc>
          <w:tcPr>
            <w:tcW w:w="979" w:type="dxa"/>
            <w:vAlign w:val="center"/>
          </w:tcPr>
          <w:p w14:paraId="1184FD6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35FA7DD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65BB3D28"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0.97</w:t>
            </w:r>
          </w:p>
        </w:tc>
        <w:tc>
          <w:tcPr>
            <w:tcW w:w="990" w:type="dxa"/>
            <w:vAlign w:val="center"/>
          </w:tcPr>
          <w:p w14:paraId="5B26185F"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 xml:space="preserve">  0.87</w:t>
            </w:r>
          </w:p>
        </w:tc>
        <w:tc>
          <w:tcPr>
            <w:tcW w:w="990" w:type="dxa"/>
            <w:vAlign w:val="center"/>
          </w:tcPr>
          <w:p w14:paraId="5F81E37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696</w:t>
            </w:r>
          </w:p>
        </w:tc>
        <w:tc>
          <w:tcPr>
            <w:tcW w:w="830" w:type="dxa"/>
            <w:vMerge/>
            <w:vAlign w:val="center"/>
          </w:tcPr>
          <w:p w14:paraId="1500BFE6" w14:textId="77777777" w:rsidR="001243D7" w:rsidRPr="002C0211" w:rsidRDefault="001243D7" w:rsidP="00E338E7">
            <w:pPr>
              <w:rPr>
                <w:rFonts w:asciiTheme="minorHAnsi" w:hAnsiTheme="minorHAnsi" w:cstheme="minorHAnsi"/>
                <w:sz w:val="20"/>
                <w:szCs w:val="20"/>
              </w:rPr>
            </w:pPr>
          </w:p>
        </w:tc>
        <w:tc>
          <w:tcPr>
            <w:tcW w:w="1150" w:type="dxa"/>
            <w:vMerge/>
            <w:vAlign w:val="center"/>
          </w:tcPr>
          <w:p w14:paraId="58CEA8B4" w14:textId="77777777" w:rsidR="001243D7" w:rsidRPr="002C0211" w:rsidRDefault="001243D7" w:rsidP="00E338E7">
            <w:pPr>
              <w:rPr>
                <w:rFonts w:asciiTheme="minorHAnsi" w:hAnsiTheme="minorHAnsi" w:cstheme="minorHAnsi"/>
                <w:sz w:val="20"/>
                <w:szCs w:val="20"/>
              </w:rPr>
            </w:pPr>
          </w:p>
        </w:tc>
      </w:tr>
      <w:tr w:rsidR="001243D7" w:rsidRPr="002C0211" w14:paraId="04885D2F" w14:textId="77777777" w:rsidTr="00E338E7">
        <w:trPr>
          <w:jc w:val="center"/>
        </w:trPr>
        <w:tc>
          <w:tcPr>
            <w:tcW w:w="5595" w:type="dxa"/>
            <w:gridSpan w:val="6"/>
            <w:vAlign w:val="center"/>
          </w:tcPr>
          <w:p w14:paraId="08C13A3C" w14:textId="77777777" w:rsidR="001243D7" w:rsidRPr="002C0211" w:rsidRDefault="001243D7" w:rsidP="00E338E7">
            <w:pPr>
              <w:rPr>
                <w:rFonts w:asciiTheme="minorHAnsi" w:hAnsiTheme="minorHAnsi" w:cstheme="minorHAnsi"/>
                <w:sz w:val="20"/>
                <w:szCs w:val="20"/>
              </w:rPr>
            </w:pPr>
            <w:r w:rsidRPr="002C0211">
              <w:rPr>
                <w:rFonts w:asciiTheme="minorHAnsi" w:hAnsiTheme="minorHAnsi" w:cstheme="minorHAnsi"/>
                <w:sz w:val="20"/>
                <w:szCs w:val="20"/>
              </w:rPr>
              <w:t xml:space="preserve">volatility Indicators as Feature Variables for </w:t>
            </w:r>
          </w:p>
          <w:p w14:paraId="77E3C9F0" w14:textId="59C0D339" w:rsidR="001243D7" w:rsidRPr="002C0211" w:rsidRDefault="004278F8" w:rsidP="00E338E7">
            <w:pPr>
              <w:rPr>
                <w:rFonts w:asciiTheme="minorHAnsi" w:hAnsiTheme="minorHAnsi" w:cstheme="minorHAnsi"/>
                <w:sz w:val="20"/>
                <w:szCs w:val="20"/>
              </w:rPr>
            </w:pPr>
            <w:r>
              <w:rPr>
                <w:rFonts w:asciiTheme="minorHAnsi" w:hAnsiTheme="minorHAnsi" w:cstheme="minorHAnsi"/>
                <w:sz w:val="20"/>
                <w:szCs w:val="20"/>
              </w:rPr>
              <w:t xml:space="preserve">RF </w:t>
            </w:r>
            <w:r w:rsidR="001243D7" w:rsidRPr="002C0211">
              <w:rPr>
                <w:rFonts w:asciiTheme="minorHAnsi" w:hAnsiTheme="minorHAnsi" w:cstheme="minorHAnsi"/>
                <w:sz w:val="20"/>
                <w:szCs w:val="20"/>
              </w:rPr>
              <w:t>Classifier</w:t>
            </w:r>
          </w:p>
        </w:tc>
        <w:tc>
          <w:tcPr>
            <w:tcW w:w="1150" w:type="dxa"/>
            <w:vAlign w:val="center"/>
          </w:tcPr>
          <w:p w14:paraId="78C6FA97" w14:textId="77777777" w:rsidR="001243D7" w:rsidRPr="002C0211" w:rsidRDefault="001243D7" w:rsidP="00E338E7">
            <w:pPr>
              <w:rPr>
                <w:rFonts w:asciiTheme="minorHAnsi" w:hAnsiTheme="minorHAnsi" w:cstheme="minorHAnsi"/>
                <w:sz w:val="20"/>
                <w:szCs w:val="20"/>
              </w:rPr>
            </w:pPr>
          </w:p>
        </w:tc>
      </w:tr>
      <w:tr w:rsidR="001243D7" w:rsidRPr="002C0211" w14:paraId="2F3A89C8" w14:textId="77777777" w:rsidTr="00E338E7">
        <w:trPr>
          <w:jc w:val="center"/>
        </w:trPr>
        <w:tc>
          <w:tcPr>
            <w:tcW w:w="979" w:type="dxa"/>
            <w:vAlign w:val="center"/>
          </w:tcPr>
          <w:p w14:paraId="7E6B7DF5"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w:t>
            </w:r>
          </w:p>
        </w:tc>
        <w:tc>
          <w:tcPr>
            <w:tcW w:w="1086" w:type="dxa"/>
            <w:vAlign w:val="center"/>
          </w:tcPr>
          <w:p w14:paraId="7CCC0E72"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0.88</w:t>
            </w:r>
          </w:p>
        </w:tc>
        <w:tc>
          <w:tcPr>
            <w:tcW w:w="720" w:type="dxa"/>
            <w:vAlign w:val="center"/>
          </w:tcPr>
          <w:p w14:paraId="3B5321BA"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0.55</w:t>
            </w:r>
          </w:p>
        </w:tc>
        <w:tc>
          <w:tcPr>
            <w:tcW w:w="990" w:type="dxa"/>
            <w:vAlign w:val="center"/>
          </w:tcPr>
          <w:p w14:paraId="7F41AF36"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0.68</w:t>
            </w:r>
          </w:p>
        </w:tc>
        <w:tc>
          <w:tcPr>
            <w:tcW w:w="990" w:type="dxa"/>
            <w:vAlign w:val="center"/>
          </w:tcPr>
          <w:p w14:paraId="15EBB83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399</w:t>
            </w:r>
          </w:p>
        </w:tc>
        <w:tc>
          <w:tcPr>
            <w:tcW w:w="830" w:type="dxa"/>
            <w:vMerge w:val="restart"/>
            <w:vAlign w:val="center"/>
          </w:tcPr>
          <w:p w14:paraId="0F0794F7"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0.81</w:t>
            </w:r>
          </w:p>
        </w:tc>
        <w:tc>
          <w:tcPr>
            <w:tcW w:w="1150" w:type="dxa"/>
            <w:vMerge w:val="restart"/>
            <w:vAlign w:val="center"/>
          </w:tcPr>
          <w:p w14:paraId="30EA7FEE"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color w:val="212121"/>
                <w:sz w:val="20"/>
                <w:szCs w:val="20"/>
                <w:shd w:val="clear" w:color="auto" w:fill="FFFFFF"/>
              </w:rPr>
              <w:t>0.76</w:t>
            </w:r>
          </w:p>
        </w:tc>
      </w:tr>
      <w:tr w:rsidR="001243D7" w:rsidRPr="002C0211" w14:paraId="23BC66B8" w14:textId="77777777" w:rsidTr="00E338E7">
        <w:trPr>
          <w:jc w:val="center"/>
        </w:trPr>
        <w:tc>
          <w:tcPr>
            <w:tcW w:w="979" w:type="dxa"/>
            <w:vAlign w:val="center"/>
          </w:tcPr>
          <w:p w14:paraId="73C4799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1</w:t>
            </w:r>
          </w:p>
        </w:tc>
        <w:tc>
          <w:tcPr>
            <w:tcW w:w="1086" w:type="dxa"/>
            <w:vAlign w:val="center"/>
          </w:tcPr>
          <w:p w14:paraId="5379C869"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0.79</w:t>
            </w:r>
          </w:p>
        </w:tc>
        <w:tc>
          <w:tcPr>
            <w:tcW w:w="720" w:type="dxa"/>
            <w:vAlign w:val="center"/>
          </w:tcPr>
          <w:p w14:paraId="020A384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0.96</w:t>
            </w:r>
          </w:p>
        </w:tc>
        <w:tc>
          <w:tcPr>
            <w:tcW w:w="990" w:type="dxa"/>
            <w:vAlign w:val="center"/>
          </w:tcPr>
          <w:p w14:paraId="5D1E480C"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0.87</w:t>
            </w:r>
          </w:p>
        </w:tc>
        <w:tc>
          <w:tcPr>
            <w:tcW w:w="990" w:type="dxa"/>
            <w:vAlign w:val="center"/>
          </w:tcPr>
          <w:p w14:paraId="6DBED40B" w14:textId="77777777" w:rsidR="001243D7" w:rsidRPr="002C0211" w:rsidRDefault="001243D7" w:rsidP="00E338E7">
            <w:pPr>
              <w:rPr>
                <w:rFonts w:asciiTheme="minorHAnsi" w:hAnsiTheme="minorHAnsi" w:cstheme="minorHAnsi"/>
                <w:b/>
                <w:bCs/>
                <w:sz w:val="20"/>
                <w:szCs w:val="20"/>
              </w:rPr>
            </w:pPr>
            <w:r w:rsidRPr="002C0211">
              <w:rPr>
                <w:rFonts w:asciiTheme="minorHAnsi" w:hAnsiTheme="minorHAnsi" w:cstheme="minorHAnsi"/>
                <w:b/>
                <w:bCs/>
                <w:sz w:val="20"/>
                <w:szCs w:val="20"/>
              </w:rPr>
              <w:t>711</w:t>
            </w:r>
          </w:p>
        </w:tc>
        <w:tc>
          <w:tcPr>
            <w:tcW w:w="830" w:type="dxa"/>
            <w:vMerge/>
            <w:vAlign w:val="center"/>
          </w:tcPr>
          <w:p w14:paraId="4CD9991D" w14:textId="77777777" w:rsidR="001243D7" w:rsidRPr="002C0211" w:rsidRDefault="001243D7" w:rsidP="00E338E7">
            <w:pPr>
              <w:rPr>
                <w:rFonts w:asciiTheme="minorHAnsi" w:hAnsiTheme="minorHAnsi" w:cstheme="minorHAnsi"/>
                <w:b/>
                <w:bCs/>
                <w:sz w:val="20"/>
                <w:szCs w:val="20"/>
              </w:rPr>
            </w:pPr>
          </w:p>
        </w:tc>
        <w:tc>
          <w:tcPr>
            <w:tcW w:w="1150" w:type="dxa"/>
            <w:vMerge/>
            <w:vAlign w:val="center"/>
          </w:tcPr>
          <w:p w14:paraId="52D3D5C2" w14:textId="77777777" w:rsidR="001243D7" w:rsidRPr="002C0211" w:rsidRDefault="001243D7" w:rsidP="00E338E7">
            <w:pPr>
              <w:rPr>
                <w:rFonts w:asciiTheme="minorHAnsi" w:hAnsiTheme="minorHAnsi" w:cstheme="minorHAnsi"/>
                <w:b/>
                <w:bCs/>
                <w:sz w:val="20"/>
                <w:szCs w:val="20"/>
              </w:rPr>
            </w:pPr>
          </w:p>
        </w:tc>
      </w:tr>
    </w:tbl>
    <w:p w14:paraId="0DBD6242" w14:textId="77777777" w:rsidR="001243D7" w:rsidRDefault="001243D7" w:rsidP="001243D7">
      <w:pPr>
        <w:rPr>
          <w:b/>
          <w:bCs/>
        </w:rPr>
      </w:pPr>
    </w:p>
    <w:p w14:paraId="4DE0F58A" w14:textId="6817DD36" w:rsidR="00144E38" w:rsidRPr="00346CC4" w:rsidRDefault="00144E38" w:rsidP="00346CC4">
      <w:pPr>
        <w:jc w:val="center"/>
      </w:pPr>
      <w:r>
        <w:t>Table</w:t>
      </w:r>
      <w:r w:rsidRPr="00DB2CD8">
        <w:rPr>
          <w:rFonts w:cstheme="minorHAnsi"/>
        </w:rPr>
        <w:t xml:space="preserve"> 1</w:t>
      </w:r>
      <w:r>
        <w:rPr>
          <w:rFonts w:cstheme="minorHAnsi"/>
        </w:rPr>
        <w:t>2</w:t>
      </w:r>
      <w:r w:rsidRPr="00DB2CD8">
        <w:rPr>
          <w:rFonts w:cstheme="minorHAnsi"/>
        </w:rPr>
        <w:t>.</w:t>
      </w:r>
      <w:r w:rsidR="00346CC4">
        <w:rPr>
          <w:rFonts w:cstheme="minorHAnsi"/>
        </w:rPr>
        <w:t>3</w:t>
      </w:r>
      <w:r w:rsidRPr="00DB2CD8">
        <w:rPr>
          <w:rFonts w:cstheme="minorHAnsi"/>
        </w:rPr>
        <w:t xml:space="preserve">– Leader Board-comparison of Metrics </w:t>
      </w:r>
      <w:r>
        <w:rPr>
          <w:rFonts w:cstheme="minorHAnsi"/>
        </w:rPr>
        <w:t xml:space="preserve">for </w:t>
      </w:r>
      <w:r w:rsidR="00346CC4" w:rsidRPr="00165852">
        <w:t xml:space="preserve">Go Short Direction Prediction </w:t>
      </w:r>
      <w:r w:rsidR="00346CC4">
        <w:t>with</w:t>
      </w:r>
      <w:r w:rsidR="00346CC4" w:rsidRPr="00165852">
        <w:t xml:space="preserve"> Technical Indicators</w:t>
      </w:r>
      <w:r w:rsidR="00346CC4">
        <w:t xml:space="preserve"> as features using </w:t>
      </w:r>
      <w:r>
        <w:t>Classification Models</w:t>
      </w:r>
    </w:p>
    <w:p w14:paraId="6F36844F" w14:textId="77777777" w:rsidR="002C0211" w:rsidRDefault="002C0211" w:rsidP="001243D7">
      <w:pPr>
        <w:jc w:val="both"/>
      </w:pPr>
    </w:p>
    <w:p w14:paraId="356F4768" w14:textId="66533442" w:rsidR="001243D7" w:rsidRDefault="001243D7" w:rsidP="001243D7">
      <w:pPr>
        <w:jc w:val="both"/>
      </w:pPr>
      <w:r w:rsidRPr="00B34392">
        <w:t>From Table</w:t>
      </w:r>
      <w:r w:rsidR="001F669F">
        <w:t xml:space="preserve"> 12.3</w:t>
      </w:r>
      <w:r w:rsidRPr="00B34392">
        <w:t xml:space="preserve">, it can be observed that </w:t>
      </w:r>
      <w:r w:rsidR="004278F8">
        <w:t>LR</w:t>
      </w:r>
      <w:r w:rsidRPr="00B34392">
        <w:t xml:space="preserve">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w:t>
      </w:r>
      <w:r w:rsidR="006B7F36">
        <w:t>RF</w:t>
      </w:r>
      <w:r w:rsidRPr="00B34392">
        <w:t xml:space="preserve"> Classifier provided best</w:t>
      </w:r>
      <w:r>
        <w:t xml:space="preserve"> p</w:t>
      </w:r>
      <w:r w:rsidRPr="00B34392">
        <w:t>redictions for volatility indicators.</w:t>
      </w:r>
    </w:p>
    <w:p w14:paraId="6E7B4BFD" w14:textId="43F9A362" w:rsidR="00903DEC" w:rsidRDefault="00903DEC" w:rsidP="00871D8A">
      <w:pPr>
        <w:jc w:val="both"/>
      </w:pPr>
    </w:p>
    <w:p w14:paraId="5AFDD1AC" w14:textId="5661A2FA" w:rsidR="0032594E" w:rsidRDefault="0032594E" w:rsidP="00871D8A">
      <w:pPr>
        <w:jc w:val="both"/>
      </w:pPr>
    </w:p>
    <w:p w14:paraId="7AB63572" w14:textId="3B2D5472" w:rsidR="0032594E" w:rsidRDefault="0032594E"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533B06ED" w14:textId="77777777" w:rsidR="00313428" w:rsidRDefault="00313428" w:rsidP="00A206DA">
      <w:pPr>
        <w:rPr>
          <w:rFonts w:eastAsia="Calibri"/>
          <w:lang w:val="en-US" w:eastAsia="en-US"/>
        </w:rPr>
      </w:pPr>
    </w:p>
    <w:p w14:paraId="02A3EEE9" w14:textId="54373C67" w:rsidR="00A206DA" w:rsidRDefault="00A206DA" w:rsidP="00A206DA">
      <w:pPr>
        <w:rPr>
          <w:rFonts w:eastAsia="Calibri"/>
          <w:lang w:val="en-US" w:eastAsia="en-US"/>
        </w:rPr>
      </w:pPr>
      <w:r w:rsidRPr="00A206DA">
        <w:rPr>
          <w:rFonts w:eastAsia="Calibri"/>
          <w:lang w:val="en-US" w:eastAsia="en-US"/>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r>
        <w:rPr>
          <w:rFonts w:eastAsia="Calibri"/>
          <w:lang w:val="en-US" w:eastAsia="en-US"/>
        </w:rPr>
        <w:t xml:space="preserve"> </w:t>
      </w:r>
      <w:r w:rsidRPr="00A206DA">
        <w:rPr>
          <w:rFonts w:eastAsia="Calibri"/>
          <w:lang w:val="en-US" w:eastAsia="en-US"/>
        </w:rPr>
        <w:t>The difference between 7th and 8th day Closing price is determined. The rule is being set to determine as to what has to be seen as direction change.0.7% change,1% change and 1.5% change -these are different classes of direction for which rule is being set which is to be followed for computing the direction change as either positive change, negative change or no change.</w:t>
      </w:r>
      <w:r>
        <w:rPr>
          <w:rFonts w:eastAsia="Calibri"/>
          <w:lang w:val="en-US" w:eastAsia="en-US"/>
        </w:rPr>
        <w:t xml:space="preserve"> </w:t>
      </w:r>
      <w:r w:rsidRPr="00A206DA">
        <w:rPr>
          <w:rFonts w:eastAsia="Calibri"/>
          <w:lang w:val="en-US" w:eastAsia="en-US"/>
        </w:rPr>
        <w:t xml:space="preserve">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 xml:space="preserve">KNN </w:t>
      </w:r>
      <w:r w:rsidRPr="00A206DA">
        <w:rPr>
          <w:rFonts w:eastAsia="Calibri"/>
          <w:lang w:val="en-US" w:eastAsia="en-US"/>
        </w:rPr>
        <w:t xml:space="preserve">Classifier and XG Boost Classifier is deployed and their prediction accuracy is being compared using Metrics namely Precision,recall,f1-score,accuracy </w:t>
      </w:r>
      <w:r w:rsidR="004278F8" w:rsidRPr="00A206DA">
        <w:rPr>
          <w:rFonts w:eastAsia="Calibri"/>
          <w:lang w:val="en-US" w:eastAsia="en-US"/>
        </w:rPr>
        <w:t>score. Once</w:t>
      </w:r>
      <w:r w:rsidRPr="00A206DA">
        <w:rPr>
          <w:rFonts w:eastAsia="Calibri"/>
          <w:lang w:val="en-US" w:eastAsia="en-US"/>
        </w:rPr>
        <w:t xml:space="preserve"> it is determined say for example 0.7% change has the best prediction accuracy among all different classes of direction then Similar process is again repeated for range of consecutive days to be utilized as feature variable increased to 10 days and 14 days using the Classifier Modelling algorithm which provided the best directional prediction.</w:t>
      </w:r>
    </w:p>
    <w:p w14:paraId="36972DF3" w14:textId="77777777" w:rsidR="00A206DA" w:rsidRDefault="00A206DA" w:rsidP="00A206DA">
      <w:pPr>
        <w:rPr>
          <w:rFonts w:eastAsia="Calibri"/>
          <w:lang w:val="en-US" w:eastAsia="en-US"/>
        </w:rPr>
      </w:pPr>
    </w:p>
    <w:p w14:paraId="654CE3FF" w14:textId="5B1D76EA" w:rsidR="00A206DA" w:rsidRPr="00345A77" w:rsidRDefault="00A206DA" w:rsidP="00A206DA">
      <w:pPr>
        <w:rPr>
          <w:rFonts w:eastAsia="Calibri"/>
          <w:lang w:val="en-US" w:eastAsia="en-US"/>
        </w:rPr>
      </w:pPr>
      <w:r w:rsidRPr="00A206DA">
        <w:rPr>
          <w:rFonts w:eastAsia="Calibri"/>
          <w:lang w:val="en-US" w:eastAsia="en-US"/>
        </w:rPr>
        <w:t xml:space="preserve">Similarly, all technical indicators are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Various Classification models namely </w:t>
      </w:r>
      <w:r w:rsidR="004278F8">
        <w:rPr>
          <w:rFonts w:eastAsia="Calibri"/>
          <w:lang w:val="en-US" w:eastAsia="en-US"/>
        </w:rPr>
        <w:t>LR</w:t>
      </w:r>
      <w:r w:rsidRPr="00A206DA">
        <w:rPr>
          <w:rFonts w:eastAsia="Calibri"/>
          <w:lang w:val="en-US" w:eastAsia="en-US"/>
        </w:rPr>
        <w:t xml:space="preserve"> Classifier, </w:t>
      </w:r>
      <w:r w:rsidR="004278F8">
        <w:rPr>
          <w:rFonts w:eastAsia="Calibri"/>
          <w:lang w:val="en-US" w:eastAsia="en-US"/>
        </w:rPr>
        <w:t>DT</w:t>
      </w:r>
      <w:r w:rsidRPr="00A206DA">
        <w:rPr>
          <w:rFonts w:eastAsia="Calibri"/>
          <w:lang w:val="en-US" w:eastAsia="en-US"/>
        </w:rPr>
        <w:t xml:space="preserve"> Classifier, </w:t>
      </w:r>
      <w:r w:rsidR="004278F8">
        <w:rPr>
          <w:rFonts w:eastAsia="Calibri"/>
          <w:lang w:val="en-US" w:eastAsia="en-US"/>
        </w:rPr>
        <w:t>RF</w:t>
      </w:r>
      <w:r w:rsidRPr="00A206DA">
        <w:rPr>
          <w:rFonts w:eastAsia="Calibri"/>
          <w:lang w:val="en-US" w:eastAsia="en-US"/>
        </w:rPr>
        <w:t xml:space="preserve"> Classifier, </w:t>
      </w:r>
      <w:r w:rsidR="004278F8">
        <w:rPr>
          <w:rFonts w:eastAsia="Calibri"/>
          <w:lang w:val="en-US" w:eastAsia="en-US"/>
        </w:rPr>
        <w:t>KNN</w:t>
      </w:r>
      <w:r w:rsidRPr="00A206DA">
        <w:rPr>
          <w:rFonts w:eastAsia="Calibri"/>
          <w:lang w:val="en-US" w:eastAsia="en-US"/>
        </w:rPr>
        <w:t xml:space="preserve"> Classifier and XG Boost Classifier is deployed and their prediction accuracy is being compared using Metrics namely Precision,recall,f1-score,accuracy score and ROC AUC Score.</w:t>
      </w:r>
    </w:p>
    <w:p w14:paraId="546842B2" w14:textId="77777777" w:rsidR="00A206DA" w:rsidRDefault="00A206DA" w:rsidP="005B46C3">
      <w:pPr>
        <w:jc w:val="both"/>
      </w:pPr>
    </w:p>
    <w:p w14:paraId="4D9A87D8" w14:textId="1612F16C" w:rsidR="001A6577" w:rsidRDefault="004F1B54" w:rsidP="005B46C3">
      <w:pPr>
        <w:jc w:val="both"/>
      </w:pPr>
      <w:r>
        <w:t>The</w:t>
      </w:r>
      <w:r w:rsidR="001A6577">
        <w:t xml:space="preserve"> construction of all </w:t>
      </w:r>
      <w:r w:rsidR="00A206DA">
        <w:t>20</w:t>
      </w:r>
      <w:r w:rsidR="001A6577">
        <w:t xml:space="preserve"> models, w</w:t>
      </w:r>
      <w:r w:rsidR="00D34AA9">
        <w:t>as</w:t>
      </w:r>
      <w:r w:rsidR="001A6577">
        <w:t xml:space="preserve"> used to </w:t>
      </w:r>
      <w:r w:rsidR="00A206DA">
        <w:t xml:space="preserve">predict the direction of the close price for the stock under </w:t>
      </w:r>
      <w:r w:rsidR="000E14F0">
        <w:t>consideration. When</w:t>
      </w:r>
      <w:r w:rsidR="001A6577">
        <w:t xml:space="preserve"> the majority of the various models or all of them move in the same direction, a choice on whether to purchase or sell the stock must be made. </w:t>
      </w:r>
    </w:p>
    <w:p w14:paraId="372921B1" w14:textId="3FFE4DA1" w:rsidR="001A6577" w:rsidRDefault="001A6577" w:rsidP="005B46C3">
      <w:pPr>
        <w:jc w:val="both"/>
      </w:pPr>
    </w:p>
    <w:p w14:paraId="3CE1FA26" w14:textId="2137F9BC" w:rsidR="001A6577" w:rsidRDefault="001A6577" w:rsidP="005B46C3">
      <w:pPr>
        <w:jc w:val="both"/>
      </w:pPr>
      <w:r>
        <w:t xml:space="preserve">This project solely focuses on predicting the </w:t>
      </w:r>
      <w:r w:rsidR="005A0912">
        <w:t xml:space="preserve">direction of the </w:t>
      </w:r>
      <w:r>
        <w:t xml:space="preserve">close price of the HDFC stock using </w:t>
      </w:r>
      <w:r w:rsidR="005A0912">
        <w:t>classification</w:t>
      </w:r>
      <w:r>
        <w:t xml:space="preserve"> algorithms </w:t>
      </w:r>
      <w:r w:rsidR="00A206DA">
        <w:t>Techniques. Later</w:t>
      </w:r>
      <w:r w:rsidR="005A0912">
        <w:t xml:space="preserve"> similar process is applied for predicting the direction of the close price of other stocks in banking sector namely SBI and KOTAK stocks.</w:t>
      </w:r>
      <w:r w:rsidR="005A0912" w:rsidRPr="005A0912">
        <w:t xml:space="preserve"> </w:t>
      </w:r>
      <w:r w:rsidR="005A0912" w:rsidRPr="005A0912">
        <w:lastRenderedPageBreak/>
        <w:t>In the Future, there is a deployment Dashboard proposed. As per the proposal for future assignments, the dashboard takes API as an input Derived from the</w:t>
      </w:r>
      <w:r w:rsidR="005A0912">
        <w:t xml:space="preserve"> </w:t>
      </w:r>
      <w:r w:rsidR="005A0912" w:rsidRPr="005A0912">
        <w:t xml:space="preserve">machine learning algorithms </w:t>
      </w:r>
      <w:r w:rsidR="005A0912">
        <w:t xml:space="preserve">and can be utilized in predicting direction of the close price for any stock in the Banking </w:t>
      </w:r>
      <w:r w:rsidR="00A206DA">
        <w:t>sector. Any</w:t>
      </w:r>
      <w:r>
        <w:t xml:space="preserve">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4943A83F" w:rsidR="00B25770" w:rsidRDefault="00B25770" w:rsidP="005B46C3">
      <w:pPr>
        <w:jc w:val="both"/>
      </w:pPr>
    </w:p>
    <w:p w14:paraId="439A6622" w14:textId="154CF9C0" w:rsidR="00A206DA" w:rsidRDefault="00A206DA" w:rsidP="005B46C3">
      <w:pPr>
        <w:jc w:val="both"/>
      </w:pPr>
    </w:p>
    <w:p w14:paraId="4515F498" w14:textId="76554DBF" w:rsidR="00A206DA" w:rsidRDefault="00A206DA" w:rsidP="005B46C3">
      <w:pPr>
        <w:jc w:val="both"/>
      </w:pPr>
    </w:p>
    <w:p w14:paraId="4194931F" w14:textId="7BDCD41D" w:rsidR="00A206DA" w:rsidRDefault="00A206DA" w:rsidP="005B46C3">
      <w:pPr>
        <w:jc w:val="both"/>
      </w:pPr>
    </w:p>
    <w:p w14:paraId="61C26427" w14:textId="798923AD" w:rsidR="00A206DA" w:rsidRDefault="00A206DA" w:rsidP="005B46C3">
      <w:pPr>
        <w:jc w:val="both"/>
      </w:pPr>
    </w:p>
    <w:p w14:paraId="1D2A9930" w14:textId="06438B4D" w:rsidR="00A206DA" w:rsidRDefault="00A206DA" w:rsidP="005B46C3">
      <w:pPr>
        <w:jc w:val="both"/>
      </w:pPr>
    </w:p>
    <w:p w14:paraId="6843B9AD" w14:textId="0936FE3D" w:rsidR="00A206DA" w:rsidRDefault="00A206DA" w:rsidP="005B46C3">
      <w:pPr>
        <w:jc w:val="both"/>
      </w:pPr>
    </w:p>
    <w:p w14:paraId="1DC41C37" w14:textId="077B2A59" w:rsidR="00A206DA" w:rsidRDefault="00A206DA" w:rsidP="005B46C3">
      <w:pPr>
        <w:jc w:val="both"/>
      </w:pPr>
    </w:p>
    <w:p w14:paraId="1B144CEF" w14:textId="74D833EE" w:rsidR="00A206DA" w:rsidRDefault="00A206DA" w:rsidP="005B46C3">
      <w:pPr>
        <w:jc w:val="both"/>
      </w:pPr>
    </w:p>
    <w:p w14:paraId="254D19C3" w14:textId="6145D7CF" w:rsidR="00A206DA" w:rsidRDefault="00A206DA" w:rsidP="005B46C3">
      <w:pPr>
        <w:jc w:val="both"/>
      </w:pPr>
    </w:p>
    <w:p w14:paraId="4F74FDA2" w14:textId="735AF787" w:rsidR="006F35C6" w:rsidRDefault="006F35C6" w:rsidP="005B46C3">
      <w:pPr>
        <w:jc w:val="both"/>
      </w:pPr>
    </w:p>
    <w:p w14:paraId="03D6D894" w14:textId="643F6AC6" w:rsidR="006F35C6" w:rsidRDefault="006F35C6" w:rsidP="005B46C3">
      <w:pPr>
        <w:jc w:val="both"/>
      </w:pPr>
    </w:p>
    <w:p w14:paraId="6FF012EE" w14:textId="77777777" w:rsidR="006F35C6" w:rsidRDefault="006F35C6" w:rsidP="005B46C3">
      <w:pPr>
        <w:jc w:val="both"/>
      </w:pPr>
    </w:p>
    <w:p w14:paraId="13331A3B" w14:textId="77777777" w:rsidR="00A206DA" w:rsidRPr="002C3E19" w:rsidRDefault="00A206DA"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1315DBA" w14:textId="5B1A7A31" w:rsidR="0041148F" w:rsidRPr="0041148F" w:rsidRDefault="008B4A63" w:rsidP="0041148F">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0041148F" w:rsidRPr="0041148F">
        <w:rPr>
          <w:noProof/>
        </w:rPr>
        <w:t xml:space="preserve">Al-Bairmani, Z. A. A., &amp; Ismael, A. A. (2021). Using Logistic Regression Model to Study the Most Important Factors Which Affects Diabetes for the Elderly in the City of Hilla / 2019. </w:t>
      </w:r>
      <w:r w:rsidR="0041148F" w:rsidRPr="0041148F">
        <w:rPr>
          <w:i/>
          <w:iCs/>
          <w:noProof/>
        </w:rPr>
        <w:t>Journal of Physics: Conference Series</w:t>
      </w:r>
      <w:r w:rsidR="0041148F" w:rsidRPr="0041148F">
        <w:rPr>
          <w:noProof/>
        </w:rPr>
        <w:t xml:space="preserve">, </w:t>
      </w:r>
      <w:r w:rsidR="0041148F" w:rsidRPr="0041148F">
        <w:rPr>
          <w:i/>
          <w:iCs/>
          <w:noProof/>
        </w:rPr>
        <w:t>1818</w:t>
      </w:r>
      <w:r w:rsidR="0041148F" w:rsidRPr="0041148F">
        <w:rPr>
          <w:noProof/>
        </w:rPr>
        <w:t>(1). https://doi.org/10.1088/1742-6596/1818/1/012016</w:t>
      </w:r>
    </w:p>
    <w:p w14:paraId="1DE573B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Alhomadi, A. (2021). Forecasting stock market prices : A machine learning approach. </w:t>
      </w:r>
      <w:r w:rsidRPr="0041148F">
        <w:rPr>
          <w:i/>
          <w:iCs/>
          <w:noProof/>
        </w:rPr>
        <w:t>Digital Commons</w:t>
      </w:r>
      <w:r w:rsidRPr="0041148F">
        <w:rPr>
          <w:noProof/>
        </w:rPr>
        <w:t xml:space="preserve">, </w:t>
      </w:r>
      <w:r w:rsidRPr="0041148F">
        <w:rPr>
          <w:i/>
          <w:iCs/>
          <w:noProof/>
        </w:rPr>
        <w:t>11</w:t>
      </w:r>
      <w:r w:rsidRPr="0041148F">
        <w:rPr>
          <w:noProof/>
        </w:rPr>
        <w:t>(2), 16–36.</w:t>
      </w:r>
    </w:p>
    <w:p w14:paraId="069561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Anjani, T., &amp; Syarif, A. D. (2019). The Effect of Fundamental Analysis on Stock Returns using Data Panels ; Evidence Pharmaceutical Companies listed on IDX. </w:t>
      </w:r>
      <w:r w:rsidRPr="0041148F">
        <w:rPr>
          <w:i/>
          <w:iCs/>
          <w:noProof/>
        </w:rPr>
        <w:t>International Journal of Innovate Science and Research Technology</w:t>
      </w:r>
      <w:r w:rsidRPr="0041148F">
        <w:rPr>
          <w:noProof/>
        </w:rPr>
        <w:t xml:space="preserve">, </w:t>
      </w:r>
      <w:r w:rsidRPr="0041148F">
        <w:rPr>
          <w:i/>
          <w:iCs/>
          <w:noProof/>
        </w:rPr>
        <w:t>4</w:t>
      </w:r>
      <w:r w:rsidRPr="0041148F">
        <w:rPr>
          <w:noProof/>
        </w:rPr>
        <w:t>(7), 500–505.</w:t>
      </w:r>
    </w:p>
    <w:p w14:paraId="2BBD63B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Cornellius Yudha Wijaya. (2021). </w:t>
      </w:r>
      <w:r w:rsidRPr="0041148F">
        <w:rPr>
          <w:i/>
          <w:iCs/>
          <w:noProof/>
        </w:rPr>
        <w:t>CRISP-DM Methodology For Your First Data Science Project</w:t>
      </w:r>
      <w:r w:rsidRPr="0041148F">
        <w:rPr>
          <w:noProof/>
        </w:rPr>
        <w:t>. https://towardsdatascience.com/crisp-dm-methodology-for-your-first-data-science-project-769f35e0346c</w:t>
      </w:r>
    </w:p>
    <w:p w14:paraId="1BA867E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Dahham, A. Z. D., &amp; Ibrahim, A. A. (2020). Effects of Volatility and Trend Indicator for Improving Price Prediction of Cryptocurrency. </w:t>
      </w:r>
      <w:r w:rsidRPr="0041148F">
        <w:rPr>
          <w:i/>
          <w:iCs/>
          <w:noProof/>
        </w:rPr>
        <w:t>IOP Conference Series: Materials Science and Engineering</w:t>
      </w:r>
      <w:r w:rsidRPr="0041148F">
        <w:rPr>
          <w:noProof/>
        </w:rPr>
        <w:t xml:space="preserve">, </w:t>
      </w:r>
      <w:r w:rsidRPr="0041148F">
        <w:rPr>
          <w:i/>
          <w:iCs/>
          <w:noProof/>
        </w:rPr>
        <w:t>928</w:t>
      </w:r>
      <w:r w:rsidRPr="0041148F">
        <w:rPr>
          <w:noProof/>
        </w:rPr>
        <w:t>(3). https://doi.org/10.1088/1757-899X/928/3/032043</w:t>
      </w:r>
    </w:p>
    <w:p w14:paraId="26A7211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Dar, A. N. (2021). PRINCIPAL COMPONENT ANALYSIS (PCA) (Using Eigen Decomposition). </w:t>
      </w:r>
      <w:r w:rsidRPr="0041148F">
        <w:rPr>
          <w:i/>
          <w:iCs/>
          <w:noProof/>
        </w:rPr>
        <w:t>Gsj</w:t>
      </w:r>
      <w:r w:rsidRPr="0041148F">
        <w:rPr>
          <w:noProof/>
        </w:rPr>
        <w:t xml:space="preserve">, </w:t>
      </w:r>
      <w:r w:rsidRPr="0041148F">
        <w:rPr>
          <w:i/>
          <w:iCs/>
          <w:noProof/>
        </w:rPr>
        <w:t>9</w:t>
      </w:r>
      <w:r w:rsidRPr="0041148F">
        <w:rPr>
          <w:noProof/>
        </w:rPr>
        <w:t>(7), 240–252. www.globalscientificjournal.com</w:t>
      </w:r>
    </w:p>
    <w:p w14:paraId="74AD928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Elbialy, B. A. (2019). The Effect of Using Technical and Fundamental Analysis on the Effectiveness of Investment Decisions of Traders on the Egyptian Stock Exchange. </w:t>
      </w:r>
      <w:r w:rsidRPr="0041148F">
        <w:rPr>
          <w:i/>
          <w:iCs/>
          <w:noProof/>
        </w:rPr>
        <w:t>International Journal of Applied Engineering Research</w:t>
      </w:r>
      <w:r w:rsidRPr="0041148F">
        <w:rPr>
          <w:noProof/>
        </w:rPr>
        <w:t xml:space="preserve">, </w:t>
      </w:r>
      <w:r w:rsidRPr="0041148F">
        <w:rPr>
          <w:i/>
          <w:iCs/>
          <w:noProof/>
        </w:rPr>
        <w:t>14</w:t>
      </w:r>
      <w:r w:rsidRPr="0041148F">
        <w:rPr>
          <w:noProof/>
        </w:rPr>
        <w:t>(24), 4492–4501. http://www.ripublication.com</w:t>
      </w:r>
    </w:p>
    <w:p w14:paraId="41DBF63A"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Faijareon, C., &amp; Sornil, O. (2019). Evolving and combining technical indicators to generate trading strategies. </w:t>
      </w:r>
      <w:r w:rsidRPr="0041148F">
        <w:rPr>
          <w:i/>
          <w:iCs/>
          <w:noProof/>
        </w:rPr>
        <w:t>Journal of Physics: Conference Series</w:t>
      </w:r>
      <w:r w:rsidRPr="0041148F">
        <w:rPr>
          <w:noProof/>
        </w:rPr>
        <w:t xml:space="preserve">, </w:t>
      </w:r>
      <w:r w:rsidRPr="0041148F">
        <w:rPr>
          <w:i/>
          <w:iCs/>
          <w:noProof/>
        </w:rPr>
        <w:t>1195</w:t>
      </w:r>
      <w:r w:rsidRPr="0041148F">
        <w:rPr>
          <w:noProof/>
        </w:rPr>
        <w:t>(1). https://doi.org/10.1088/1742-6596/1195/1/012010</w:t>
      </w:r>
    </w:p>
    <w:p w14:paraId="2E81E22B"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Hafeez, M. A., Rashid, M., Tariq, H., Abideen, Z. U., Alotaibi, S. S., &amp; Sinky, M. H. (2021). Performance improvement of decision tree: A robust classifier using tabu search algorithm. </w:t>
      </w:r>
      <w:r w:rsidRPr="0041148F">
        <w:rPr>
          <w:i/>
          <w:iCs/>
          <w:noProof/>
        </w:rPr>
        <w:t>Applied Sciences (Switzerland)</w:t>
      </w:r>
      <w:r w:rsidRPr="0041148F">
        <w:rPr>
          <w:noProof/>
        </w:rPr>
        <w:t xml:space="preserve">, </w:t>
      </w:r>
      <w:r w:rsidRPr="0041148F">
        <w:rPr>
          <w:i/>
          <w:iCs/>
          <w:noProof/>
        </w:rPr>
        <w:t>11</w:t>
      </w:r>
      <w:r w:rsidRPr="0041148F">
        <w:rPr>
          <w:noProof/>
        </w:rPr>
        <w:t>(15). https://doi.org/10.3390/app11156728</w:t>
      </w:r>
    </w:p>
    <w:p w14:paraId="47CE4FF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Hansen, K. B. (2020). The virtue of simplicity: On machine learning models in algorithmic trading. </w:t>
      </w:r>
      <w:r w:rsidRPr="0041148F">
        <w:rPr>
          <w:i/>
          <w:iCs/>
          <w:noProof/>
        </w:rPr>
        <w:t>Big Data and Society</w:t>
      </w:r>
      <w:r w:rsidRPr="0041148F">
        <w:rPr>
          <w:noProof/>
        </w:rPr>
        <w:t xml:space="preserve">, </w:t>
      </w:r>
      <w:r w:rsidRPr="0041148F">
        <w:rPr>
          <w:i/>
          <w:iCs/>
          <w:noProof/>
        </w:rPr>
        <w:t>7</w:t>
      </w:r>
      <w:r w:rsidRPr="0041148F">
        <w:rPr>
          <w:noProof/>
        </w:rPr>
        <w:t>(1). https://doi.org/10.1177/2053951720926558</w:t>
      </w:r>
    </w:p>
    <w:p w14:paraId="50DE36A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Huang, Y., Capretz, L. F., &amp; Ho, D. (2021). Machine Learning for Stock Prediction Based on Fundamental Analysis. </w:t>
      </w:r>
      <w:r w:rsidRPr="0041148F">
        <w:rPr>
          <w:i/>
          <w:iCs/>
          <w:noProof/>
        </w:rPr>
        <w:t xml:space="preserve">2021 IEEE Symposium Series on Computational Intelligence, </w:t>
      </w:r>
      <w:r w:rsidRPr="0041148F">
        <w:rPr>
          <w:i/>
          <w:iCs/>
          <w:noProof/>
        </w:rPr>
        <w:lastRenderedPageBreak/>
        <w:t>SSCI 2021 - Proceedings</w:t>
      </w:r>
      <w:r w:rsidRPr="0041148F">
        <w:rPr>
          <w:noProof/>
        </w:rPr>
        <w:t>. https://doi.org/10.1109/SSCI50451.2021.9660134</w:t>
      </w:r>
    </w:p>
    <w:p w14:paraId="77E39DE6"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Jena, M., &amp; Dehuri, S. (2020). Decision tree for classification and regression: A state-of-the art review. </w:t>
      </w:r>
      <w:r w:rsidRPr="0041148F">
        <w:rPr>
          <w:i/>
          <w:iCs/>
          <w:noProof/>
        </w:rPr>
        <w:t>Informatica (Slovenia)</w:t>
      </w:r>
      <w:r w:rsidRPr="0041148F">
        <w:rPr>
          <w:noProof/>
        </w:rPr>
        <w:t xml:space="preserve">, </w:t>
      </w:r>
      <w:r w:rsidRPr="0041148F">
        <w:rPr>
          <w:i/>
          <w:iCs/>
          <w:noProof/>
        </w:rPr>
        <w:t>44</w:t>
      </w:r>
      <w:r w:rsidRPr="0041148F">
        <w:rPr>
          <w:noProof/>
        </w:rPr>
        <w:t>(4), 405–420. https://doi.org/10.31449/INF.V44I4.3023</w:t>
      </w:r>
    </w:p>
    <w:p w14:paraId="722D7CB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Kimbonguila, A., Matos, L., Petit, J., Scher, J., &amp; Nzikou, J.-M. (2019). Effect of Physical Treatment on the Physicochemical, Rheological and Functional Properties of Yam Meal of the Cultivar “Ngumvu” From Dioscorea Alata L. of Congo. </w:t>
      </w:r>
      <w:r w:rsidRPr="0041148F">
        <w:rPr>
          <w:i/>
          <w:iCs/>
          <w:noProof/>
        </w:rPr>
        <w:t>International Journal of Recent Scientific Research</w:t>
      </w:r>
      <w:r w:rsidRPr="0041148F">
        <w:rPr>
          <w:noProof/>
        </w:rPr>
        <w:t xml:space="preserve">, </w:t>
      </w:r>
      <w:r w:rsidRPr="0041148F">
        <w:rPr>
          <w:i/>
          <w:iCs/>
          <w:noProof/>
        </w:rPr>
        <w:t>10</w:t>
      </w:r>
      <w:r w:rsidRPr="0041148F">
        <w:rPr>
          <w:noProof/>
        </w:rPr>
        <w:t>, 30693–30695. https://doi.org/10.24327/IJRSR</w:t>
      </w:r>
    </w:p>
    <w:p w14:paraId="56162B35"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Magner, N., Lavin, J. F., Valle, M., &amp; Hardy, N. (2021). The predictive power of stock market’s expectations volatility: A financial synchronization phenomenon. </w:t>
      </w:r>
      <w:r w:rsidRPr="0041148F">
        <w:rPr>
          <w:i/>
          <w:iCs/>
          <w:noProof/>
        </w:rPr>
        <w:t>PLoS ONE</w:t>
      </w:r>
      <w:r w:rsidRPr="0041148F">
        <w:rPr>
          <w:noProof/>
        </w:rPr>
        <w:t xml:space="preserve">, </w:t>
      </w:r>
      <w:r w:rsidRPr="0041148F">
        <w:rPr>
          <w:i/>
          <w:iCs/>
          <w:noProof/>
        </w:rPr>
        <w:t>16</w:t>
      </w:r>
      <w:r w:rsidRPr="0041148F">
        <w:rPr>
          <w:noProof/>
        </w:rPr>
        <w:t>(5 May), 1–21. https://doi.org/10.1371/journal.pone.0250846</w:t>
      </w:r>
    </w:p>
    <w:p w14:paraId="2B84690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Markoulidakis, I., Kopsiaftis, G., Rallis, I., &amp; Georgoulas, I. (2021). Multi-Class Confusion Matrix Reduction method and its application on Net Promoter Score classification problem. </w:t>
      </w:r>
      <w:r w:rsidRPr="0041148F">
        <w:rPr>
          <w:i/>
          <w:iCs/>
          <w:noProof/>
        </w:rPr>
        <w:t>ACM International Conference Proceeding Series</w:t>
      </w:r>
      <w:r w:rsidRPr="0041148F">
        <w:rPr>
          <w:noProof/>
        </w:rPr>
        <w:t>, 412–419. https://doi.org/10.1145/3453892.3461323</w:t>
      </w:r>
    </w:p>
    <w:p w14:paraId="11BEAE3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Mohapatra, S., &amp; Misra, A. K. (2020). Momentum returns: A portfolio-based empirical study to establish evidence, factors and profitability in Indian stock market. </w:t>
      </w:r>
      <w:r w:rsidRPr="0041148F">
        <w:rPr>
          <w:i/>
          <w:iCs/>
          <w:noProof/>
        </w:rPr>
        <w:t>IIMB Management Review</w:t>
      </w:r>
      <w:r w:rsidRPr="0041148F">
        <w:rPr>
          <w:noProof/>
        </w:rPr>
        <w:t xml:space="preserve">, </w:t>
      </w:r>
      <w:r w:rsidRPr="0041148F">
        <w:rPr>
          <w:i/>
          <w:iCs/>
          <w:noProof/>
        </w:rPr>
        <w:t>32</w:t>
      </w:r>
      <w:r w:rsidRPr="0041148F">
        <w:rPr>
          <w:noProof/>
        </w:rPr>
        <w:t>(1), 75–84. https://doi.org/10.1016/j.iimb.2019.07.007</w:t>
      </w:r>
    </w:p>
    <w:p w14:paraId="5B2DC73F"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moneycontrol. (n.d.). </w:t>
      </w:r>
      <w:r w:rsidRPr="0041148F">
        <w:rPr>
          <w:i/>
          <w:iCs/>
          <w:noProof/>
        </w:rPr>
        <w:t>HDFC Bank Ltd.TECHNICALS</w:t>
      </w:r>
      <w:r w:rsidRPr="0041148F">
        <w:rPr>
          <w:noProof/>
        </w:rPr>
        <w:t>. https://www.moneycontrol.com/technical-analysis/hdfcbank/HDF01/weekly</w:t>
      </w:r>
    </w:p>
    <w:p w14:paraId="0641AB3C"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Mukerji, P., Chung, C., Walsh, T., &amp; Xiong, B. (2019). The Impact of Algorithmic Trading in a Simulated Asset Market. </w:t>
      </w:r>
      <w:r w:rsidRPr="0041148F">
        <w:rPr>
          <w:i/>
          <w:iCs/>
          <w:noProof/>
        </w:rPr>
        <w:t>Journal of Risk and Financial Management</w:t>
      </w:r>
      <w:r w:rsidRPr="0041148F">
        <w:rPr>
          <w:noProof/>
        </w:rPr>
        <w:t xml:space="preserve">, </w:t>
      </w:r>
      <w:r w:rsidRPr="0041148F">
        <w:rPr>
          <w:i/>
          <w:iCs/>
          <w:noProof/>
        </w:rPr>
        <w:t>12</w:t>
      </w:r>
      <w:r w:rsidRPr="0041148F">
        <w:rPr>
          <w:noProof/>
        </w:rPr>
        <w:t>(2), 68. https://doi.org/10.3390/jrfm12020068</w:t>
      </w:r>
    </w:p>
    <w:p w14:paraId="2052CD2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41148F">
        <w:rPr>
          <w:i/>
          <w:iCs/>
          <w:noProof/>
        </w:rPr>
        <w:t>SLAS Discovery</w:t>
      </w:r>
      <w:r w:rsidRPr="0041148F">
        <w:rPr>
          <w:noProof/>
        </w:rPr>
        <w:t xml:space="preserve">, </w:t>
      </w:r>
      <w:r w:rsidRPr="0041148F">
        <w:rPr>
          <w:i/>
          <w:iCs/>
          <w:noProof/>
        </w:rPr>
        <w:t>25</w:t>
      </w:r>
      <w:r w:rsidRPr="0041148F">
        <w:rPr>
          <w:noProof/>
        </w:rPr>
        <w:t>(6), 655–664. https://doi.org/10.1177/2472555220919345</w:t>
      </w:r>
    </w:p>
    <w:p w14:paraId="23942489"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Rajkar, A., Kumaria, A., Raut, A., &amp; Kulkarni, N. (2021). Stock Market Price Prediction and Analysis. </w:t>
      </w:r>
      <w:r w:rsidRPr="0041148F">
        <w:rPr>
          <w:i/>
          <w:iCs/>
          <w:noProof/>
        </w:rPr>
        <w:t>International Journal of Engineering Research &amp; Technology</w:t>
      </w:r>
      <w:r w:rsidRPr="0041148F">
        <w:rPr>
          <w:noProof/>
        </w:rPr>
        <w:t xml:space="preserve">, </w:t>
      </w:r>
      <w:r w:rsidRPr="0041148F">
        <w:rPr>
          <w:i/>
          <w:iCs/>
          <w:noProof/>
        </w:rPr>
        <w:t>10</w:t>
      </w:r>
      <w:r w:rsidRPr="0041148F">
        <w:rPr>
          <w:noProof/>
        </w:rPr>
        <w:t>(06), 115–119.</w:t>
      </w:r>
    </w:p>
    <w:p w14:paraId="054A626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Rouf, N., Malik, M. B., Arif, T., Sharma, S., Singh, S., Aich, S., &amp; Kim, H. C. (2021). Stock market prediction using machine learning techniques: A decade survey on </w:t>
      </w:r>
      <w:r w:rsidRPr="0041148F">
        <w:rPr>
          <w:noProof/>
        </w:rPr>
        <w:lastRenderedPageBreak/>
        <w:t xml:space="preserve">methodologies, recent developments, and future directions. </w:t>
      </w:r>
      <w:r w:rsidRPr="0041148F">
        <w:rPr>
          <w:i/>
          <w:iCs/>
          <w:noProof/>
        </w:rPr>
        <w:t>Electronics (Switzerland)</w:t>
      </w:r>
      <w:r w:rsidRPr="0041148F">
        <w:rPr>
          <w:noProof/>
        </w:rPr>
        <w:t xml:space="preserve">, </w:t>
      </w:r>
      <w:r w:rsidRPr="0041148F">
        <w:rPr>
          <w:i/>
          <w:iCs/>
          <w:noProof/>
        </w:rPr>
        <w:t>10</w:t>
      </w:r>
      <w:r w:rsidRPr="0041148F">
        <w:rPr>
          <w:noProof/>
        </w:rPr>
        <w:t>(21). https://doi.org/10.3390/electronics10212717</w:t>
      </w:r>
    </w:p>
    <w:p w14:paraId="11AED474"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Schonlau, M., &amp; Zou, R. Y. (2020). The random forest algorithm for statistical learning. </w:t>
      </w:r>
      <w:r w:rsidRPr="0041148F">
        <w:rPr>
          <w:i/>
          <w:iCs/>
          <w:noProof/>
        </w:rPr>
        <w:t>Stata Journal</w:t>
      </w:r>
      <w:r w:rsidRPr="0041148F">
        <w:rPr>
          <w:noProof/>
        </w:rPr>
        <w:t xml:space="preserve">, </w:t>
      </w:r>
      <w:r w:rsidRPr="0041148F">
        <w:rPr>
          <w:i/>
          <w:iCs/>
          <w:noProof/>
        </w:rPr>
        <w:t>20</w:t>
      </w:r>
      <w:r w:rsidRPr="0041148F">
        <w:rPr>
          <w:noProof/>
        </w:rPr>
        <w:t>(1), 3–29. https://doi.org/10.1177/1536867X20909688</w:t>
      </w:r>
    </w:p>
    <w:p w14:paraId="7B192C5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Shah, D., Isah, H., &amp; Zulkernine, F. (2019). Stock market analysis: A review and taxonomy of prediction techniques. </w:t>
      </w:r>
      <w:r w:rsidRPr="0041148F">
        <w:rPr>
          <w:i/>
          <w:iCs/>
          <w:noProof/>
        </w:rPr>
        <w:t>International Journal of Financial Studies</w:t>
      </w:r>
      <w:r w:rsidRPr="0041148F">
        <w:rPr>
          <w:noProof/>
        </w:rPr>
        <w:t xml:space="preserve">, </w:t>
      </w:r>
      <w:r w:rsidRPr="0041148F">
        <w:rPr>
          <w:i/>
          <w:iCs/>
          <w:noProof/>
        </w:rPr>
        <w:t>7</w:t>
      </w:r>
      <w:r w:rsidRPr="0041148F">
        <w:rPr>
          <w:noProof/>
        </w:rPr>
        <w:t>(2). https://doi.org/10.3390/ijfs7020026</w:t>
      </w:r>
    </w:p>
    <w:p w14:paraId="0FC733BE"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Silva, I., &amp; Naranjo, J. E. (2020). A systematic methodology to evaluate prediction models for driving style classification. </w:t>
      </w:r>
      <w:r w:rsidRPr="0041148F">
        <w:rPr>
          <w:i/>
          <w:iCs/>
          <w:noProof/>
        </w:rPr>
        <w:t>Sensors (Switzerland)</w:t>
      </w:r>
      <w:r w:rsidRPr="0041148F">
        <w:rPr>
          <w:noProof/>
        </w:rPr>
        <w:t xml:space="preserve">, </w:t>
      </w:r>
      <w:r w:rsidRPr="0041148F">
        <w:rPr>
          <w:i/>
          <w:iCs/>
          <w:noProof/>
        </w:rPr>
        <w:t>20</w:t>
      </w:r>
      <w:r w:rsidRPr="0041148F">
        <w:rPr>
          <w:noProof/>
        </w:rPr>
        <w:t>(6), 1–21. https://doi.org/10.3390/s20061692</w:t>
      </w:r>
    </w:p>
    <w:p w14:paraId="6818B898"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Sonkiya, P., Bajpai, V., &amp; Bansal, A. (2021). </w:t>
      </w:r>
      <w:r w:rsidRPr="0041148F">
        <w:rPr>
          <w:i/>
          <w:iCs/>
          <w:noProof/>
        </w:rPr>
        <w:t>Stock price prediction using BERT and GAN</w:t>
      </w:r>
      <w:r w:rsidRPr="0041148F">
        <w:rPr>
          <w:noProof/>
        </w:rPr>
        <w:t>. http://arxiv.org/abs/2107.09055</w:t>
      </w:r>
    </w:p>
    <w:p w14:paraId="176E7E6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Thanekar, G. S., &amp; Shaikh, Z. S. (2021). Analysis and Evaluation of Technical Indicators for Prediction of Stock Market. </w:t>
      </w:r>
      <w:r w:rsidRPr="0041148F">
        <w:rPr>
          <w:i/>
          <w:iCs/>
          <w:noProof/>
        </w:rPr>
        <w:t>International Journal of Engineering Research &amp; Technology (IJERT)</w:t>
      </w:r>
      <w:r w:rsidRPr="0041148F">
        <w:rPr>
          <w:noProof/>
        </w:rPr>
        <w:t xml:space="preserve">, </w:t>
      </w:r>
      <w:r w:rsidRPr="0041148F">
        <w:rPr>
          <w:i/>
          <w:iCs/>
          <w:noProof/>
        </w:rPr>
        <w:t>10</w:t>
      </w:r>
      <w:r w:rsidRPr="0041148F">
        <w:rPr>
          <w:noProof/>
        </w:rPr>
        <w:t>(May), 341–344.</w:t>
      </w:r>
    </w:p>
    <w:p w14:paraId="04F31CF1"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Wang, L. (2019). Research and Implementation of Machine Learning Classifier Based on KNN. </w:t>
      </w:r>
      <w:r w:rsidRPr="0041148F">
        <w:rPr>
          <w:i/>
          <w:iCs/>
          <w:noProof/>
        </w:rPr>
        <w:t>IOP Conference Series: Materials Science and Engineering</w:t>
      </w:r>
      <w:r w:rsidRPr="0041148F">
        <w:rPr>
          <w:noProof/>
        </w:rPr>
        <w:t xml:space="preserve">, </w:t>
      </w:r>
      <w:r w:rsidRPr="0041148F">
        <w:rPr>
          <w:i/>
          <w:iCs/>
          <w:noProof/>
        </w:rPr>
        <w:t>677</w:t>
      </w:r>
      <w:r w:rsidRPr="0041148F">
        <w:rPr>
          <w:noProof/>
        </w:rPr>
        <w:t>(5), 0–5. https://doi.org/10.1088/1757-899X/677/5/052038</w:t>
      </w:r>
    </w:p>
    <w:p w14:paraId="7DAA0AE3" w14:textId="77777777" w:rsidR="0041148F" w:rsidRPr="0041148F" w:rsidRDefault="0041148F" w:rsidP="0041148F">
      <w:pPr>
        <w:widowControl w:val="0"/>
        <w:autoSpaceDE w:val="0"/>
        <w:autoSpaceDN w:val="0"/>
        <w:adjustRightInd w:val="0"/>
        <w:ind w:left="480" w:hanging="480"/>
        <w:rPr>
          <w:noProof/>
        </w:rPr>
      </w:pPr>
      <w:r w:rsidRPr="0041148F">
        <w:rPr>
          <w:noProof/>
        </w:rPr>
        <w:t xml:space="preserve">Zhang, P., Jia, Y., &amp; Shang, Y. (2022). Research and application of XGBoost in imbalanced data. </w:t>
      </w:r>
      <w:r w:rsidRPr="0041148F">
        <w:rPr>
          <w:i/>
          <w:iCs/>
          <w:noProof/>
        </w:rPr>
        <w:t>International Journal of Distributed Sensor Networks</w:t>
      </w:r>
      <w:r w:rsidRPr="0041148F">
        <w:rPr>
          <w:noProof/>
        </w:rPr>
        <w:t xml:space="preserve">, </w:t>
      </w:r>
      <w:r w:rsidRPr="0041148F">
        <w:rPr>
          <w:i/>
          <w:iCs/>
          <w:noProof/>
        </w:rPr>
        <w:t>18</w:t>
      </w:r>
      <w:r w:rsidRPr="0041148F">
        <w:rPr>
          <w:noProof/>
        </w:rPr>
        <w:t>(6). https://doi.org/10.1177/15501329221106935</w:t>
      </w:r>
    </w:p>
    <w:p w14:paraId="2310437C" w14:textId="6575DE91" w:rsidR="008B4A63" w:rsidRDefault="008B4A6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751D278" w:rsidR="003E5DE3" w:rsidRDefault="003E5DE3" w:rsidP="00B14D6D">
      <w:pPr>
        <w:rPr>
          <w:rFonts w:eastAsia="Calibri"/>
          <w:lang w:val="en-US"/>
        </w:rPr>
      </w:pPr>
    </w:p>
    <w:p w14:paraId="4904279A" w14:textId="3F7008E6" w:rsidR="0032594E" w:rsidRDefault="0032594E" w:rsidP="00B14D6D">
      <w:pPr>
        <w:rPr>
          <w:rFonts w:eastAsia="Calibri"/>
          <w:lang w:val="en-US"/>
        </w:rPr>
      </w:pPr>
    </w:p>
    <w:p w14:paraId="4812441C" w14:textId="7FCBB6DE" w:rsidR="0032594E" w:rsidRDefault="0032594E" w:rsidP="00B14D6D">
      <w:pPr>
        <w:rPr>
          <w:rFonts w:eastAsia="Calibri"/>
          <w:lang w:val="en-US"/>
        </w:rPr>
      </w:pPr>
    </w:p>
    <w:p w14:paraId="4533548A" w14:textId="5D3F0F91" w:rsidR="0032594E" w:rsidRDefault="0032594E" w:rsidP="00B14D6D">
      <w:pPr>
        <w:rPr>
          <w:rFonts w:eastAsia="Calibri"/>
          <w:lang w:val="en-US"/>
        </w:rPr>
      </w:pPr>
    </w:p>
    <w:p w14:paraId="57451AEC" w14:textId="1126A322" w:rsidR="0032594E" w:rsidRDefault="0032594E" w:rsidP="00B14D6D">
      <w:pPr>
        <w:rPr>
          <w:rFonts w:eastAsia="Calibri"/>
          <w:lang w:val="en-US"/>
        </w:rPr>
      </w:pPr>
    </w:p>
    <w:p w14:paraId="124D0933" w14:textId="77777777" w:rsidR="0032594E" w:rsidRDefault="0032594E"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bookmarkStart w:id="21" w:name="_Hlk114575897"/>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2" w:name="_Toc47857477"/>
      <w:bookmarkEnd w:id="21"/>
      <w:r>
        <w:rPr>
          <w:rFonts w:eastAsia="Calibri"/>
          <w:lang w:eastAsia="en-US"/>
        </w:rPr>
        <w:t>Plagiarism Report</w:t>
      </w:r>
      <w:r w:rsidRPr="00F82A53">
        <w:rPr>
          <w:rStyle w:val="FootnoteReference"/>
          <w:rFonts w:eastAsia="Calibri"/>
        </w:rPr>
        <w:footnoteReference w:id="1"/>
      </w:r>
      <w:bookmarkEnd w:id="22"/>
    </w:p>
    <w:p w14:paraId="0E7ED2A1" w14:textId="32632023" w:rsidR="00C14E2B" w:rsidRDefault="00C14E2B" w:rsidP="00C14E2B">
      <w:pPr>
        <w:rPr>
          <w:rFonts w:eastAsia="Calibri"/>
          <w:lang w:val="en-US" w:eastAsia="en-US"/>
        </w:rPr>
      </w:pPr>
    </w:p>
    <w:p w14:paraId="1FD4BAA7" w14:textId="3EC9FD39" w:rsidR="00C14E2B" w:rsidRDefault="00C14E2B" w:rsidP="00C2475F">
      <w:pPr>
        <w:jc w:val="center"/>
        <w:rPr>
          <w:rFonts w:eastAsia="Calibri"/>
          <w:lang w:val="en-US" w:eastAsia="en-US"/>
        </w:rPr>
      </w:pP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13E44EFB" w:rsidR="00C14E2B" w:rsidRDefault="00C14E2B" w:rsidP="00C2475F">
      <w:pPr>
        <w:jc w:val="center"/>
        <w:rPr>
          <w:rFonts w:eastAsia="Calibri"/>
          <w:lang w:val="en-US" w:eastAsia="en-US"/>
        </w:rPr>
      </w:pPr>
    </w:p>
    <w:p w14:paraId="7414A7F0" w14:textId="577B8936" w:rsidR="00C14E2B" w:rsidRDefault="00C14E2B" w:rsidP="00C14E2B">
      <w:pPr>
        <w:rPr>
          <w:rFonts w:eastAsia="Calibri"/>
          <w:lang w:val="en-US" w:eastAsia="en-US"/>
        </w:rPr>
      </w:pPr>
    </w:p>
    <w:p w14:paraId="394BD387" w14:textId="1F87E01D" w:rsidR="00C14E2B" w:rsidRDefault="00C14E2B" w:rsidP="00C2475F">
      <w:pPr>
        <w:jc w:val="center"/>
        <w:rPr>
          <w:rFonts w:eastAsia="Calibri"/>
          <w:lang w:val="en-US" w:eastAsia="en-US"/>
        </w:rPr>
      </w:pP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lastRenderedPageBreak/>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E1662">
      <w:pPr>
        <w:pStyle w:val="Heading2"/>
        <w:spacing w:line="360" w:lineRule="auto"/>
        <w:ind w:left="100"/>
        <w:rPr>
          <w:rFonts w:eastAsia="Calibri"/>
          <w:lang w:eastAsia="en-US"/>
        </w:rPr>
      </w:pPr>
      <w:bookmarkStart w:id="24" w:name="_Toc47857479"/>
      <w:r>
        <w:rPr>
          <w:rFonts w:eastAsia="Calibri"/>
          <w:lang w:eastAsia="en-US"/>
        </w:rPr>
        <w:t>Any Additional Details</w:t>
      </w:r>
      <w:bookmarkEnd w:id="24"/>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86CD026" w14:textId="77DFBFE8" w:rsidR="00D92B76" w:rsidRDefault="004E12CC" w:rsidP="00C14E2B">
      <w:pPr>
        <w:rPr>
          <w:rStyle w:val="Hyperlink"/>
        </w:rPr>
      </w:pPr>
      <w:hyperlink r:id="rId17" w:history="1">
        <w:r w:rsidR="00E05CD2" w:rsidRPr="00F0128E">
          <w:rPr>
            <w:rStyle w:val="Hyperlink"/>
          </w:rPr>
          <w:t>https://github.com/Embedded-org/ACCOMPLISHMENTS/tree/master/RACE_CAPSTONE_PROJECT2</w:t>
        </w:r>
      </w:hyperlink>
    </w:p>
    <w:p w14:paraId="5DD2271C" w14:textId="62333283" w:rsidR="007E564F" w:rsidRDefault="007E564F" w:rsidP="00C14E2B">
      <w:pPr>
        <w:rPr>
          <w:rStyle w:val="Hyperlink"/>
        </w:rPr>
      </w:pPr>
    </w:p>
    <w:p w14:paraId="016423CB" w14:textId="4E41CF95" w:rsidR="007E564F" w:rsidRDefault="007E564F" w:rsidP="007E564F">
      <w:pPr>
        <w:jc w:val="both"/>
        <w:rPr>
          <w:b/>
          <w:bCs/>
        </w:rPr>
      </w:pPr>
      <w:r>
        <w:rPr>
          <w:b/>
          <w:bCs/>
        </w:rPr>
        <w:t>The implementation document for the capstone project can be accessed at the link below:</w:t>
      </w:r>
    </w:p>
    <w:p w14:paraId="4DC55893" w14:textId="26E3EA40" w:rsidR="007E564F" w:rsidRDefault="007E564F" w:rsidP="007E564F">
      <w:pPr>
        <w:jc w:val="both"/>
        <w:rPr>
          <w:b/>
          <w:bCs/>
        </w:rPr>
      </w:pPr>
    </w:p>
    <w:p w14:paraId="109E73D7" w14:textId="2180E2E5" w:rsidR="007E564F" w:rsidRDefault="004E12CC" w:rsidP="007E564F">
      <w:pPr>
        <w:jc w:val="both"/>
      </w:pPr>
      <w:hyperlink r:id="rId18" w:history="1">
        <w:r w:rsidR="007E564F" w:rsidRPr="0037531D">
          <w:rPr>
            <w:rStyle w:val="Hyperlink"/>
          </w:rPr>
          <w:t>https://github.com/Embedded-org/ACCOMPLISHMENTS/blob/master/RACE_CAPSTONE_PROJECT2/Capstone2_implementation.docx</w:t>
        </w:r>
      </w:hyperlink>
    </w:p>
    <w:p w14:paraId="4AA6EF51" w14:textId="1435FA97" w:rsidR="007E564F" w:rsidRDefault="007E564F" w:rsidP="007E564F">
      <w:pPr>
        <w:jc w:val="both"/>
      </w:pPr>
    </w:p>
    <w:p w14:paraId="75DB3B75" w14:textId="77777777" w:rsidR="007E564F" w:rsidRPr="00871D8A" w:rsidRDefault="007E564F" w:rsidP="007E564F">
      <w:pPr>
        <w:jc w:val="both"/>
      </w:pPr>
    </w:p>
    <w:p w14:paraId="6125C785" w14:textId="77777777" w:rsidR="007E564F" w:rsidRDefault="007E564F" w:rsidP="00C14E2B"/>
    <w:p w14:paraId="651E483B" w14:textId="71EE5CB0" w:rsidR="00E05CD2" w:rsidRDefault="00E05CD2" w:rsidP="00C14E2B"/>
    <w:p w14:paraId="6066B9C8" w14:textId="77777777" w:rsidR="00E05CD2" w:rsidRDefault="00E05CD2" w:rsidP="00C14E2B"/>
    <w:sectPr w:rsidR="00E05CD2" w:rsidSect="00C67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2B9C" w14:textId="77777777" w:rsidR="004E12CC" w:rsidRDefault="004E12CC" w:rsidP="002C3450">
      <w:pPr>
        <w:spacing w:line="240" w:lineRule="auto"/>
      </w:pPr>
      <w:r>
        <w:separator/>
      </w:r>
    </w:p>
  </w:endnote>
  <w:endnote w:type="continuationSeparator" w:id="0">
    <w:p w14:paraId="66542507" w14:textId="77777777" w:rsidR="004E12CC" w:rsidRDefault="004E12CC"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4E12CC">
      <w:fldChar w:fldCharType="begin"/>
    </w:r>
    <w:r w:rsidR="004E12CC">
      <w:instrText xml:space="preserve"> NUMPAGES  \* Arabic  \* MERGEFORMAT </w:instrText>
    </w:r>
    <w:r w:rsidR="004E12CC">
      <w:fldChar w:fldCharType="separate"/>
    </w:r>
    <w:r w:rsidR="00FC4FF9">
      <w:rPr>
        <w:noProof/>
      </w:rPr>
      <w:t>33</w:t>
    </w:r>
    <w:r w:rsidR="004E12CC">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5DE6" w14:textId="77777777" w:rsidR="004E12CC" w:rsidRDefault="004E12CC" w:rsidP="00A744FE">
      <w:pPr>
        <w:spacing w:line="240" w:lineRule="auto"/>
      </w:pPr>
      <w:r>
        <w:separator/>
      </w:r>
    </w:p>
  </w:footnote>
  <w:footnote w:type="continuationSeparator" w:id="0">
    <w:p w14:paraId="4A70CDFE" w14:textId="77777777" w:rsidR="004E12CC" w:rsidRDefault="004E12CC"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xNagH4SHfxLQAAAA=="/>
  </w:docVars>
  <w:rsids>
    <w:rsidRoot w:val="00A744FE"/>
    <w:rsid w:val="00001442"/>
    <w:rsid w:val="0000649A"/>
    <w:rsid w:val="00012475"/>
    <w:rsid w:val="000149BE"/>
    <w:rsid w:val="00015180"/>
    <w:rsid w:val="0001597F"/>
    <w:rsid w:val="00015D8A"/>
    <w:rsid w:val="00016A60"/>
    <w:rsid w:val="00016DB0"/>
    <w:rsid w:val="00020536"/>
    <w:rsid w:val="00023535"/>
    <w:rsid w:val="00025262"/>
    <w:rsid w:val="00025D36"/>
    <w:rsid w:val="00031D2C"/>
    <w:rsid w:val="0003232B"/>
    <w:rsid w:val="00036D58"/>
    <w:rsid w:val="000405A0"/>
    <w:rsid w:val="000423AA"/>
    <w:rsid w:val="00043A3B"/>
    <w:rsid w:val="00044241"/>
    <w:rsid w:val="00044389"/>
    <w:rsid w:val="00044E6B"/>
    <w:rsid w:val="000470FD"/>
    <w:rsid w:val="00054662"/>
    <w:rsid w:val="000552AB"/>
    <w:rsid w:val="00055FD1"/>
    <w:rsid w:val="00060B72"/>
    <w:rsid w:val="00060BCE"/>
    <w:rsid w:val="00061E5D"/>
    <w:rsid w:val="0006314A"/>
    <w:rsid w:val="000651DE"/>
    <w:rsid w:val="000673C1"/>
    <w:rsid w:val="00067F81"/>
    <w:rsid w:val="000731C7"/>
    <w:rsid w:val="0007442E"/>
    <w:rsid w:val="00074A39"/>
    <w:rsid w:val="00077A27"/>
    <w:rsid w:val="000803F8"/>
    <w:rsid w:val="00082148"/>
    <w:rsid w:val="00085C75"/>
    <w:rsid w:val="00090B35"/>
    <w:rsid w:val="00091E1B"/>
    <w:rsid w:val="000942CA"/>
    <w:rsid w:val="000948AB"/>
    <w:rsid w:val="00097E7E"/>
    <w:rsid w:val="000A096D"/>
    <w:rsid w:val="000A0A50"/>
    <w:rsid w:val="000A11D1"/>
    <w:rsid w:val="000A1584"/>
    <w:rsid w:val="000A19BE"/>
    <w:rsid w:val="000A6230"/>
    <w:rsid w:val="000A6413"/>
    <w:rsid w:val="000A69A1"/>
    <w:rsid w:val="000A6A96"/>
    <w:rsid w:val="000A70A8"/>
    <w:rsid w:val="000B748C"/>
    <w:rsid w:val="000C1192"/>
    <w:rsid w:val="000C146D"/>
    <w:rsid w:val="000C24A6"/>
    <w:rsid w:val="000C291C"/>
    <w:rsid w:val="000C384D"/>
    <w:rsid w:val="000C3E65"/>
    <w:rsid w:val="000C4A15"/>
    <w:rsid w:val="000C65BB"/>
    <w:rsid w:val="000C663A"/>
    <w:rsid w:val="000D1F96"/>
    <w:rsid w:val="000D3874"/>
    <w:rsid w:val="000D4C02"/>
    <w:rsid w:val="000D4DE5"/>
    <w:rsid w:val="000D6800"/>
    <w:rsid w:val="000E14F0"/>
    <w:rsid w:val="000E3C06"/>
    <w:rsid w:val="000E3F26"/>
    <w:rsid w:val="000E46ED"/>
    <w:rsid w:val="000E5883"/>
    <w:rsid w:val="000F0962"/>
    <w:rsid w:val="000F1342"/>
    <w:rsid w:val="000F2227"/>
    <w:rsid w:val="000F2377"/>
    <w:rsid w:val="000F2695"/>
    <w:rsid w:val="000F3C48"/>
    <w:rsid w:val="000F4451"/>
    <w:rsid w:val="000F44C6"/>
    <w:rsid w:val="000F72AA"/>
    <w:rsid w:val="000F7F19"/>
    <w:rsid w:val="00100198"/>
    <w:rsid w:val="00100DAF"/>
    <w:rsid w:val="001023F5"/>
    <w:rsid w:val="00102B1A"/>
    <w:rsid w:val="001042BF"/>
    <w:rsid w:val="0010553F"/>
    <w:rsid w:val="00112D5E"/>
    <w:rsid w:val="00114B21"/>
    <w:rsid w:val="00115A1B"/>
    <w:rsid w:val="00115B0C"/>
    <w:rsid w:val="00121F85"/>
    <w:rsid w:val="00123602"/>
    <w:rsid w:val="001243D7"/>
    <w:rsid w:val="00125B8F"/>
    <w:rsid w:val="00130D6B"/>
    <w:rsid w:val="0013204B"/>
    <w:rsid w:val="0013527A"/>
    <w:rsid w:val="0013568B"/>
    <w:rsid w:val="00135810"/>
    <w:rsid w:val="00140458"/>
    <w:rsid w:val="001426C2"/>
    <w:rsid w:val="00142E20"/>
    <w:rsid w:val="00143567"/>
    <w:rsid w:val="00144E38"/>
    <w:rsid w:val="00145729"/>
    <w:rsid w:val="00150F85"/>
    <w:rsid w:val="00152653"/>
    <w:rsid w:val="00154223"/>
    <w:rsid w:val="001548FB"/>
    <w:rsid w:val="00155282"/>
    <w:rsid w:val="00160393"/>
    <w:rsid w:val="001613E5"/>
    <w:rsid w:val="00163A17"/>
    <w:rsid w:val="00163F1D"/>
    <w:rsid w:val="00164CD9"/>
    <w:rsid w:val="00165309"/>
    <w:rsid w:val="00165F81"/>
    <w:rsid w:val="00175CC6"/>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B6215"/>
    <w:rsid w:val="001B6DB1"/>
    <w:rsid w:val="001C1E2B"/>
    <w:rsid w:val="001C58A8"/>
    <w:rsid w:val="001C7FF0"/>
    <w:rsid w:val="001D3E77"/>
    <w:rsid w:val="001D44DA"/>
    <w:rsid w:val="001D46FF"/>
    <w:rsid w:val="001D4708"/>
    <w:rsid w:val="001D48DB"/>
    <w:rsid w:val="001D5023"/>
    <w:rsid w:val="001D5201"/>
    <w:rsid w:val="001D71F5"/>
    <w:rsid w:val="001E03F3"/>
    <w:rsid w:val="001E1B02"/>
    <w:rsid w:val="001E1FF6"/>
    <w:rsid w:val="001E2C50"/>
    <w:rsid w:val="001E4E23"/>
    <w:rsid w:val="001E4E3B"/>
    <w:rsid w:val="001E700A"/>
    <w:rsid w:val="001E7FD4"/>
    <w:rsid w:val="001F1264"/>
    <w:rsid w:val="001F2F15"/>
    <w:rsid w:val="001F4A94"/>
    <w:rsid w:val="001F669F"/>
    <w:rsid w:val="001F7760"/>
    <w:rsid w:val="002011EB"/>
    <w:rsid w:val="00202BBA"/>
    <w:rsid w:val="0020398C"/>
    <w:rsid w:val="00207486"/>
    <w:rsid w:val="00212D90"/>
    <w:rsid w:val="0021323A"/>
    <w:rsid w:val="0021427E"/>
    <w:rsid w:val="002143FF"/>
    <w:rsid w:val="00214BDC"/>
    <w:rsid w:val="002204BF"/>
    <w:rsid w:val="00225A4A"/>
    <w:rsid w:val="00227827"/>
    <w:rsid w:val="00227D14"/>
    <w:rsid w:val="002302C0"/>
    <w:rsid w:val="002304BA"/>
    <w:rsid w:val="0023336F"/>
    <w:rsid w:val="00233D61"/>
    <w:rsid w:val="00236664"/>
    <w:rsid w:val="00237AFD"/>
    <w:rsid w:val="00245F27"/>
    <w:rsid w:val="00246D88"/>
    <w:rsid w:val="00250AEA"/>
    <w:rsid w:val="00254BE6"/>
    <w:rsid w:val="00254CB5"/>
    <w:rsid w:val="00263B22"/>
    <w:rsid w:val="00264932"/>
    <w:rsid w:val="00272D31"/>
    <w:rsid w:val="0027393C"/>
    <w:rsid w:val="002761E3"/>
    <w:rsid w:val="00276943"/>
    <w:rsid w:val="002803E7"/>
    <w:rsid w:val="002863A9"/>
    <w:rsid w:val="002907C8"/>
    <w:rsid w:val="00291E98"/>
    <w:rsid w:val="0029365F"/>
    <w:rsid w:val="0029512B"/>
    <w:rsid w:val="00296158"/>
    <w:rsid w:val="00296CE4"/>
    <w:rsid w:val="002A10DD"/>
    <w:rsid w:val="002A3835"/>
    <w:rsid w:val="002A3DC1"/>
    <w:rsid w:val="002A61FC"/>
    <w:rsid w:val="002B08C2"/>
    <w:rsid w:val="002B1682"/>
    <w:rsid w:val="002B573F"/>
    <w:rsid w:val="002C0211"/>
    <w:rsid w:val="002C3450"/>
    <w:rsid w:val="002C3E19"/>
    <w:rsid w:val="002C5250"/>
    <w:rsid w:val="002C531D"/>
    <w:rsid w:val="002C5469"/>
    <w:rsid w:val="002D051E"/>
    <w:rsid w:val="002D111D"/>
    <w:rsid w:val="002D12A9"/>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428"/>
    <w:rsid w:val="003136F7"/>
    <w:rsid w:val="003141BF"/>
    <w:rsid w:val="003147DF"/>
    <w:rsid w:val="0031533D"/>
    <w:rsid w:val="00322317"/>
    <w:rsid w:val="00322574"/>
    <w:rsid w:val="00324758"/>
    <w:rsid w:val="003253C7"/>
    <w:rsid w:val="0032594E"/>
    <w:rsid w:val="00327135"/>
    <w:rsid w:val="00327690"/>
    <w:rsid w:val="003278CD"/>
    <w:rsid w:val="00332C7C"/>
    <w:rsid w:val="003338FE"/>
    <w:rsid w:val="003356E2"/>
    <w:rsid w:val="003363B7"/>
    <w:rsid w:val="0033686A"/>
    <w:rsid w:val="00337D07"/>
    <w:rsid w:val="00337D91"/>
    <w:rsid w:val="00340F4E"/>
    <w:rsid w:val="00341DE7"/>
    <w:rsid w:val="00345A77"/>
    <w:rsid w:val="00346668"/>
    <w:rsid w:val="00346CC4"/>
    <w:rsid w:val="0035112B"/>
    <w:rsid w:val="003532A2"/>
    <w:rsid w:val="0035443D"/>
    <w:rsid w:val="00354FFF"/>
    <w:rsid w:val="00355E69"/>
    <w:rsid w:val="0036339D"/>
    <w:rsid w:val="00365DDE"/>
    <w:rsid w:val="00366C24"/>
    <w:rsid w:val="00370B3D"/>
    <w:rsid w:val="0037100A"/>
    <w:rsid w:val="00373997"/>
    <w:rsid w:val="0037556B"/>
    <w:rsid w:val="00377970"/>
    <w:rsid w:val="0038721F"/>
    <w:rsid w:val="00392FD6"/>
    <w:rsid w:val="00394D21"/>
    <w:rsid w:val="003A04D2"/>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10D6"/>
    <w:rsid w:val="003E5117"/>
    <w:rsid w:val="003E5DE3"/>
    <w:rsid w:val="003E6BD4"/>
    <w:rsid w:val="003E7E95"/>
    <w:rsid w:val="003F17FB"/>
    <w:rsid w:val="0040048F"/>
    <w:rsid w:val="00400706"/>
    <w:rsid w:val="004012B7"/>
    <w:rsid w:val="00401375"/>
    <w:rsid w:val="00410650"/>
    <w:rsid w:val="0041148F"/>
    <w:rsid w:val="0041653D"/>
    <w:rsid w:val="00417501"/>
    <w:rsid w:val="0042328F"/>
    <w:rsid w:val="004258B5"/>
    <w:rsid w:val="00426984"/>
    <w:rsid w:val="00426AD4"/>
    <w:rsid w:val="004278F8"/>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4050"/>
    <w:rsid w:val="00485DBB"/>
    <w:rsid w:val="00486138"/>
    <w:rsid w:val="00486C4B"/>
    <w:rsid w:val="004916C3"/>
    <w:rsid w:val="004A022D"/>
    <w:rsid w:val="004A03E5"/>
    <w:rsid w:val="004A076D"/>
    <w:rsid w:val="004A2D96"/>
    <w:rsid w:val="004A46B8"/>
    <w:rsid w:val="004A69A8"/>
    <w:rsid w:val="004A6A33"/>
    <w:rsid w:val="004A7279"/>
    <w:rsid w:val="004B44F0"/>
    <w:rsid w:val="004B6951"/>
    <w:rsid w:val="004B726F"/>
    <w:rsid w:val="004B76A2"/>
    <w:rsid w:val="004C019D"/>
    <w:rsid w:val="004C0803"/>
    <w:rsid w:val="004C1C54"/>
    <w:rsid w:val="004C27CC"/>
    <w:rsid w:val="004C37F9"/>
    <w:rsid w:val="004C6093"/>
    <w:rsid w:val="004C61AD"/>
    <w:rsid w:val="004D0A56"/>
    <w:rsid w:val="004D24EF"/>
    <w:rsid w:val="004D73E3"/>
    <w:rsid w:val="004E09B3"/>
    <w:rsid w:val="004E0DB2"/>
    <w:rsid w:val="004E12CC"/>
    <w:rsid w:val="004E2827"/>
    <w:rsid w:val="004E2B98"/>
    <w:rsid w:val="004E2C67"/>
    <w:rsid w:val="004E54C6"/>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46A28"/>
    <w:rsid w:val="005507ED"/>
    <w:rsid w:val="00551E66"/>
    <w:rsid w:val="00557015"/>
    <w:rsid w:val="005640E8"/>
    <w:rsid w:val="005665B9"/>
    <w:rsid w:val="0057038A"/>
    <w:rsid w:val="00570BC3"/>
    <w:rsid w:val="00571790"/>
    <w:rsid w:val="00571E95"/>
    <w:rsid w:val="00573215"/>
    <w:rsid w:val="00573773"/>
    <w:rsid w:val="00574258"/>
    <w:rsid w:val="00575923"/>
    <w:rsid w:val="00576F9A"/>
    <w:rsid w:val="00581587"/>
    <w:rsid w:val="00582F82"/>
    <w:rsid w:val="00583D97"/>
    <w:rsid w:val="005947A5"/>
    <w:rsid w:val="00595135"/>
    <w:rsid w:val="00596415"/>
    <w:rsid w:val="005968E2"/>
    <w:rsid w:val="00596C92"/>
    <w:rsid w:val="005A0148"/>
    <w:rsid w:val="005A091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4031"/>
    <w:rsid w:val="005E683A"/>
    <w:rsid w:val="005E6F51"/>
    <w:rsid w:val="005F15EB"/>
    <w:rsid w:val="005F195D"/>
    <w:rsid w:val="005F641C"/>
    <w:rsid w:val="00600421"/>
    <w:rsid w:val="0060110A"/>
    <w:rsid w:val="00606928"/>
    <w:rsid w:val="0060772F"/>
    <w:rsid w:val="006118CE"/>
    <w:rsid w:val="00612A75"/>
    <w:rsid w:val="00613CE8"/>
    <w:rsid w:val="0062068B"/>
    <w:rsid w:val="00621026"/>
    <w:rsid w:val="0062337E"/>
    <w:rsid w:val="0062488A"/>
    <w:rsid w:val="00624FB2"/>
    <w:rsid w:val="006250A2"/>
    <w:rsid w:val="00631060"/>
    <w:rsid w:val="006319B8"/>
    <w:rsid w:val="00632604"/>
    <w:rsid w:val="006373EF"/>
    <w:rsid w:val="006401D3"/>
    <w:rsid w:val="0064165D"/>
    <w:rsid w:val="006458C4"/>
    <w:rsid w:val="00647296"/>
    <w:rsid w:val="00650541"/>
    <w:rsid w:val="006506FF"/>
    <w:rsid w:val="00650845"/>
    <w:rsid w:val="0065202A"/>
    <w:rsid w:val="00652EB6"/>
    <w:rsid w:val="0065505C"/>
    <w:rsid w:val="00660365"/>
    <w:rsid w:val="006603AF"/>
    <w:rsid w:val="00660566"/>
    <w:rsid w:val="00661D85"/>
    <w:rsid w:val="006640CC"/>
    <w:rsid w:val="00665BE5"/>
    <w:rsid w:val="006675FE"/>
    <w:rsid w:val="00671AD6"/>
    <w:rsid w:val="006735C8"/>
    <w:rsid w:val="006749DE"/>
    <w:rsid w:val="00675AFB"/>
    <w:rsid w:val="006760E3"/>
    <w:rsid w:val="006763E9"/>
    <w:rsid w:val="00677447"/>
    <w:rsid w:val="00680A54"/>
    <w:rsid w:val="00682F0B"/>
    <w:rsid w:val="0068536D"/>
    <w:rsid w:val="0068578A"/>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57ED"/>
    <w:rsid w:val="006B756F"/>
    <w:rsid w:val="006B7964"/>
    <w:rsid w:val="006B7F36"/>
    <w:rsid w:val="006C0C14"/>
    <w:rsid w:val="006C5FB1"/>
    <w:rsid w:val="006C72C3"/>
    <w:rsid w:val="006C7ABE"/>
    <w:rsid w:val="006D0F82"/>
    <w:rsid w:val="006D4B15"/>
    <w:rsid w:val="006D6DDE"/>
    <w:rsid w:val="006E01CF"/>
    <w:rsid w:val="006E0BB1"/>
    <w:rsid w:val="006F0A78"/>
    <w:rsid w:val="006F0D1B"/>
    <w:rsid w:val="006F169F"/>
    <w:rsid w:val="006F3076"/>
    <w:rsid w:val="006F35C6"/>
    <w:rsid w:val="00703819"/>
    <w:rsid w:val="00703BFB"/>
    <w:rsid w:val="0070583A"/>
    <w:rsid w:val="00705F11"/>
    <w:rsid w:val="007066D2"/>
    <w:rsid w:val="00707686"/>
    <w:rsid w:val="007128AA"/>
    <w:rsid w:val="007141DC"/>
    <w:rsid w:val="00715A5F"/>
    <w:rsid w:val="0071732E"/>
    <w:rsid w:val="00717C7F"/>
    <w:rsid w:val="007207CC"/>
    <w:rsid w:val="007208F1"/>
    <w:rsid w:val="00720B44"/>
    <w:rsid w:val="007241AF"/>
    <w:rsid w:val="00726D98"/>
    <w:rsid w:val="0073038E"/>
    <w:rsid w:val="007304FD"/>
    <w:rsid w:val="007318C7"/>
    <w:rsid w:val="00733B68"/>
    <w:rsid w:val="00740E8B"/>
    <w:rsid w:val="00741AD4"/>
    <w:rsid w:val="00741C9F"/>
    <w:rsid w:val="007424C3"/>
    <w:rsid w:val="00747A00"/>
    <w:rsid w:val="007519C9"/>
    <w:rsid w:val="00755E95"/>
    <w:rsid w:val="0075616C"/>
    <w:rsid w:val="007622AD"/>
    <w:rsid w:val="0076330D"/>
    <w:rsid w:val="00765549"/>
    <w:rsid w:val="00765FC9"/>
    <w:rsid w:val="00771A8E"/>
    <w:rsid w:val="0077745E"/>
    <w:rsid w:val="00777870"/>
    <w:rsid w:val="00780A4D"/>
    <w:rsid w:val="00782E2C"/>
    <w:rsid w:val="00783028"/>
    <w:rsid w:val="00783560"/>
    <w:rsid w:val="00784856"/>
    <w:rsid w:val="00786202"/>
    <w:rsid w:val="0079030E"/>
    <w:rsid w:val="0079031E"/>
    <w:rsid w:val="00797D76"/>
    <w:rsid w:val="007A021D"/>
    <w:rsid w:val="007A0ABE"/>
    <w:rsid w:val="007A2435"/>
    <w:rsid w:val="007A2845"/>
    <w:rsid w:val="007A39EB"/>
    <w:rsid w:val="007A45EA"/>
    <w:rsid w:val="007A752E"/>
    <w:rsid w:val="007B0984"/>
    <w:rsid w:val="007B0A17"/>
    <w:rsid w:val="007B0D15"/>
    <w:rsid w:val="007B121E"/>
    <w:rsid w:val="007C4AD0"/>
    <w:rsid w:val="007C56B2"/>
    <w:rsid w:val="007C595D"/>
    <w:rsid w:val="007C608B"/>
    <w:rsid w:val="007D002C"/>
    <w:rsid w:val="007D02F3"/>
    <w:rsid w:val="007D050C"/>
    <w:rsid w:val="007D4D00"/>
    <w:rsid w:val="007D59D5"/>
    <w:rsid w:val="007D7B25"/>
    <w:rsid w:val="007D7ED0"/>
    <w:rsid w:val="007E034E"/>
    <w:rsid w:val="007E1445"/>
    <w:rsid w:val="007E2B40"/>
    <w:rsid w:val="007E359A"/>
    <w:rsid w:val="007E3BE5"/>
    <w:rsid w:val="007E4ECE"/>
    <w:rsid w:val="007E564F"/>
    <w:rsid w:val="007E608C"/>
    <w:rsid w:val="007E653D"/>
    <w:rsid w:val="007E7C90"/>
    <w:rsid w:val="007F13AD"/>
    <w:rsid w:val="007F17C4"/>
    <w:rsid w:val="007F3A25"/>
    <w:rsid w:val="007F7A78"/>
    <w:rsid w:val="00804E58"/>
    <w:rsid w:val="00806C56"/>
    <w:rsid w:val="00807262"/>
    <w:rsid w:val="0081233B"/>
    <w:rsid w:val="0081513A"/>
    <w:rsid w:val="0082029F"/>
    <w:rsid w:val="00826E25"/>
    <w:rsid w:val="00827359"/>
    <w:rsid w:val="00827DA1"/>
    <w:rsid w:val="00833226"/>
    <w:rsid w:val="008333CC"/>
    <w:rsid w:val="00833D8C"/>
    <w:rsid w:val="008342E8"/>
    <w:rsid w:val="00836B32"/>
    <w:rsid w:val="00836EFF"/>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4D49"/>
    <w:rsid w:val="00875711"/>
    <w:rsid w:val="00875F4F"/>
    <w:rsid w:val="008776C6"/>
    <w:rsid w:val="00877BC2"/>
    <w:rsid w:val="00880AE6"/>
    <w:rsid w:val="008810FD"/>
    <w:rsid w:val="00883CC7"/>
    <w:rsid w:val="00885D40"/>
    <w:rsid w:val="00887B64"/>
    <w:rsid w:val="00891FE8"/>
    <w:rsid w:val="00897940"/>
    <w:rsid w:val="00897954"/>
    <w:rsid w:val="00897B4B"/>
    <w:rsid w:val="008A31A9"/>
    <w:rsid w:val="008A472B"/>
    <w:rsid w:val="008A78DE"/>
    <w:rsid w:val="008A7D26"/>
    <w:rsid w:val="008B0722"/>
    <w:rsid w:val="008B4A63"/>
    <w:rsid w:val="008B73CA"/>
    <w:rsid w:val="008B7ACE"/>
    <w:rsid w:val="008C2FF5"/>
    <w:rsid w:val="008C3BC0"/>
    <w:rsid w:val="008C6EFE"/>
    <w:rsid w:val="008D2084"/>
    <w:rsid w:val="008D5AF9"/>
    <w:rsid w:val="008D67B9"/>
    <w:rsid w:val="008E1354"/>
    <w:rsid w:val="008E2172"/>
    <w:rsid w:val="008E28D8"/>
    <w:rsid w:val="008E393E"/>
    <w:rsid w:val="008E3FB8"/>
    <w:rsid w:val="008E4CC3"/>
    <w:rsid w:val="008E7613"/>
    <w:rsid w:val="008F2C23"/>
    <w:rsid w:val="008F5CD4"/>
    <w:rsid w:val="00901C98"/>
    <w:rsid w:val="00903969"/>
    <w:rsid w:val="00903DEC"/>
    <w:rsid w:val="00903E2E"/>
    <w:rsid w:val="00907913"/>
    <w:rsid w:val="009107B3"/>
    <w:rsid w:val="009162A9"/>
    <w:rsid w:val="009162ED"/>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C2"/>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A760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D7A95"/>
    <w:rsid w:val="009E4DA2"/>
    <w:rsid w:val="009E54A0"/>
    <w:rsid w:val="009E7772"/>
    <w:rsid w:val="009F118D"/>
    <w:rsid w:val="009F3229"/>
    <w:rsid w:val="009F34B9"/>
    <w:rsid w:val="009F3DA9"/>
    <w:rsid w:val="009F6768"/>
    <w:rsid w:val="009F7050"/>
    <w:rsid w:val="00A00CEE"/>
    <w:rsid w:val="00A02505"/>
    <w:rsid w:val="00A03B01"/>
    <w:rsid w:val="00A04142"/>
    <w:rsid w:val="00A07732"/>
    <w:rsid w:val="00A0781B"/>
    <w:rsid w:val="00A07B0B"/>
    <w:rsid w:val="00A07D03"/>
    <w:rsid w:val="00A10DDA"/>
    <w:rsid w:val="00A1697F"/>
    <w:rsid w:val="00A16A06"/>
    <w:rsid w:val="00A17B66"/>
    <w:rsid w:val="00A206DA"/>
    <w:rsid w:val="00A20865"/>
    <w:rsid w:val="00A20EF5"/>
    <w:rsid w:val="00A21752"/>
    <w:rsid w:val="00A23705"/>
    <w:rsid w:val="00A25F14"/>
    <w:rsid w:val="00A27332"/>
    <w:rsid w:val="00A32971"/>
    <w:rsid w:val="00A41922"/>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82E"/>
    <w:rsid w:val="00A76C77"/>
    <w:rsid w:val="00A77CAF"/>
    <w:rsid w:val="00A8094E"/>
    <w:rsid w:val="00A82AA4"/>
    <w:rsid w:val="00A856EF"/>
    <w:rsid w:val="00A8656D"/>
    <w:rsid w:val="00A87195"/>
    <w:rsid w:val="00A8750C"/>
    <w:rsid w:val="00A9461E"/>
    <w:rsid w:val="00A95D3C"/>
    <w:rsid w:val="00A97B37"/>
    <w:rsid w:val="00A97D2E"/>
    <w:rsid w:val="00AA1443"/>
    <w:rsid w:val="00AA3086"/>
    <w:rsid w:val="00AA45B0"/>
    <w:rsid w:val="00AA527F"/>
    <w:rsid w:val="00AA576A"/>
    <w:rsid w:val="00AA7DD7"/>
    <w:rsid w:val="00AB3623"/>
    <w:rsid w:val="00AC1221"/>
    <w:rsid w:val="00AC3DE9"/>
    <w:rsid w:val="00AC4163"/>
    <w:rsid w:val="00AC4E7B"/>
    <w:rsid w:val="00AC5ECE"/>
    <w:rsid w:val="00AC68F9"/>
    <w:rsid w:val="00AD12C6"/>
    <w:rsid w:val="00AD1379"/>
    <w:rsid w:val="00AD3453"/>
    <w:rsid w:val="00AD4A89"/>
    <w:rsid w:val="00AD71D7"/>
    <w:rsid w:val="00AE0BBA"/>
    <w:rsid w:val="00AE0DA0"/>
    <w:rsid w:val="00AE2346"/>
    <w:rsid w:val="00AE36CC"/>
    <w:rsid w:val="00AE3C86"/>
    <w:rsid w:val="00AE5234"/>
    <w:rsid w:val="00AE5590"/>
    <w:rsid w:val="00AE5C4E"/>
    <w:rsid w:val="00AE6610"/>
    <w:rsid w:val="00AE68E6"/>
    <w:rsid w:val="00AE7680"/>
    <w:rsid w:val="00AF131E"/>
    <w:rsid w:val="00AF2CCA"/>
    <w:rsid w:val="00AF44A4"/>
    <w:rsid w:val="00AF4728"/>
    <w:rsid w:val="00B018F0"/>
    <w:rsid w:val="00B0330D"/>
    <w:rsid w:val="00B0477D"/>
    <w:rsid w:val="00B04A12"/>
    <w:rsid w:val="00B061B3"/>
    <w:rsid w:val="00B10E9D"/>
    <w:rsid w:val="00B11D9C"/>
    <w:rsid w:val="00B142D2"/>
    <w:rsid w:val="00B14D6D"/>
    <w:rsid w:val="00B162FD"/>
    <w:rsid w:val="00B1681D"/>
    <w:rsid w:val="00B16BB0"/>
    <w:rsid w:val="00B177CA"/>
    <w:rsid w:val="00B17895"/>
    <w:rsid w:val="00B21381"/>
    <w:rsid w:val="00B218AD"/>
    <w:rsid w:val="00B24671"/>
    <w:rsid w:val="00B25770"/>
    <w:rsid w:val="00B27D32"/>
    <w:rsid w:val="00B31C35"/>
    <w:rsid w:val="00B33C0B"/>
    <w:rsid w:val="00B377A1"/>
    <w:rsid w:val="00B40392"/>
    <w:rsid w:val="00B41CAB"/>
    <w:rsid w:val="00B43567"/>
    <w:rsid w:val="00B44A67"/>
    <w:rsid w:val="00B45BBA"/>
    <w:rsid w:val="00B54972"/>
    <w:rsid w:val="00B55F79"/>
    <w:rsid w:val="00B56437"/>
    <w:rsid w:val="00B567F4"/>
    <w:rsid w:val="00B56B24"/>
    <w:rsid w:val="00B56C35"/>
    <w:rsid w:val="00B60E8C"/>
    <w:rsid w:val="00B62C3C"/>
    <w:rsid w:val="00B62D44"/>
    <w:rsid w:val="00B65E18"/>
    <w:rsid w:val="00B6650A"/>
    <w:rsid w:val="00B71150"/>
    <w:rsid w:val="00B720B4"/>
    <w:rsid w:val="00B7241A"/>
    <w:rsid w:val="00B72863"/>
    <w:rsid w:val="00B73CFE"/>
    <w:rsid w:val="00B75BF1"/>
    <w:rsid w:val="00B75FBF"/>
    <w:rsid w:val="00B762D0"/>
    <w:rsid w:val="00B8136D"/>
    <w:rsid w:val="00B8392A"/>
    <w:rsid w:val="00B83A18"/>
    <w:rsid w:val="00B85D9B"/>
    <w:rsid w:val="00B86BCE"/>
    <w:rsid w:val="00B86FE5"/>
    <w:rsid w:val="00B90CF0"/>
    <w:rsid w:val="00B93E21"/>
    <w:rsid w:val="00B94C30"/>
    <w:rsid w:val="00B953AE"/>
    <w:rsid w:val="00BA52F3"/>
    <w:rsid w:val="00BA57E8"/>
    <w:rsid w:val="00BB101D"/>
    <w:rsid w:val="00BB193A"/>
    <w:rsid w:val="00BB3D2A"/>
    <w:rsid w:val="00BB47EE"/>
    <w:rsid w:val="00BB5A73"/>
    <w:rsid w:val="00BB5E9B"/>
    <w:rsid w:val="00BB7129"/>
    <w:rsid w:val="00BB7917"/>
    <w:rsid w:val="00BB7C3C"/>
    <w:rsid w:val="00BC1F69"/>
    <w:rsid w:val="00BC2C3A"/>
    <w:rsid w:val="00BC4FC8"/>
    <w:rsid w:val="00BC5FC5"/>
    <w:rsid w:val="00BC61F5"/>
    <w:rsid w:val="00BC7BB3"/>
    <w:rsid w:val="00BD18E1"/>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7E3"/>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56CC2"/>
    <w:rsid w:val="00C6390F"/>
    <w:rsid w:val="00C65456"/>
    <w:rsid w:val="00C655FB"/>
    <w:rsid w:val="00C6628A"/>
    <w:rsid w:val="00C67774"/>
    <w:rsid w:val="00C7328F"/>
    <w:rsid w:val="00C74CCA"/>
    <w:rsid w:val="00C75E96"/>
    <w:rsid w:val="00C76EA9"/>
    <w:rsid w:val="00C80A05"/>
    <w:rsid w:val="00C87A4D"/>
    <w:rsid w:val="00C9075D"/>
    <w:rsid w:val="00C9200A"/>
    <w:rsid w:val="00C9221D"/>
    <w:rsid w:val="00CA20D7"/>
    <w:rsid w:val="00CA35AB"/>
    <w:rsid w:val="00CA478F"/>
    <w:rsid w:val="00CA51BD"/>
    <w:rsid w:val="00CA5DF6"/>
    <w:rsid w:val="00CA638C"/>
    <w:rsid w:val="00CA674C"/>
    <w:rsid w:val="00CB08A3"/>
    <w:rsid w:val="00CB2FEA"/>
    <w:rsid w:val="00CB74A5"/>
    <w:rsid w:val="00CC1EC2"/>
    <w:rsid w:val="00CC2041"/>
    <w:rsid w:val="00CC64D0"/>
    <w:rsid w:val="00CC7A0A"/>
    <w:rsid w:val="00CD0DAD"/>
    <w:rsid w:val="00CD3754"/>
    <w:rsid w:val="00CD5AF4"/>
    <w:rsid w:val="00CD60D3"/>
    <w:rsid w:val="00CD6E3C"/>
    <w:rsid w:val="00CE044B"/>
    <w:rsid w:val="00CE0575"/>
    <w:rsid w:val="00CE1662"/>
    <w:rsid w:val="00CE1B20"/>
    <w:rsid w:val="00CE2EFC"/>
    <w:rsid w:val="00CE46E2"/>
    <w:rsid w:val="00CE5291"/>
    <w:rsid w:val="00CE628A"/>
    <w:rsid w:val="00CE694E"/>
    <w:rsid w:val="00CF0443"/>
    <w:rsid w:val="00CF1A22"/>
    <w:rsid w:val="00CF33ED"/>
    <w:rsid w:val="00CF3AC1"/>
    <w:rsid w:val="00CF4579"/>
    <w:rsid w:val="00CF54B6"/>
    <w:rsid w:val="00CF5B7C"/>
    <w:rsid w:val="00CF6390"/>
    <w:rsid w:val="00CF79FA"/>
    <w:rsid w:val="00D0113A"/>
    <w:rsid w:val="00D0183B"/>
    <w:rsid w:val="00D029F7"/>
    <w:rsid w:val="00D0665E"/>
    <w:rsid w:val="00D10493"/>
    <w:rsid w:val="00D10CD7"/>
    <w:rsid w:val="00D12B54"/>
    <w:rsid w:val="00D14CEC"/>
    <w:rsid w:val="00D16876"/>
    <w:rsid w:val="00D17D71"/>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83523"/>
    <w:rsid w:val="00D91DB2"/>
    <w:rsid w:val="00D91E0F"/>
    <w:rsid w:val="00D92B76"/>
    <w:rsid w:val="00D92EF2"/>
    <w:rsid w:val="00D94FEE"/>
    <w:rsid w:val="00DA10BE"/>
    <w:rsid w:val="00DA2DB4"/>
    <w:rsid w:val="00DA374F"/>
    <w:rsid w:val="00DA3BA5"/>
    <w:rsid w:val="00DA5EF5"/>
    <w:rsid w:val="00DA7349"/>
    <w:rsid w:val="00DB12D2"/>
    <w:rsid w:val="00DB2CD8"/>
    <w:rsid w:val="00DB6475"/>
    <w:rsid w:val="00DB6EF1"/>
    <w:rsid w:val="00DB7528"/>
    <w:rsid w:val="00DB77A0"/>
    <w:rsid w:val="00DC29FD"/>
    <w:rsid w:val="00DC33E0"/>
    <w:rsid w:val="00DC3CD8"/>
    <w:rsid w:val="00DC5FEF"/>
    <w:rsid w:val="00DC76BF"/>
    <w:rsid w:val="00DD1274"/>
    <w:rsid w:val="00DD3038"/>
    <w:rsid w:val="00DD3B4B"/>
    <w:rsid w:val="00DE169D"/>
    <w:rsid w:val="00DE3983"/>
    <w:rsid w:val="00DE53DC"/>
    <w:rsid w:val="00DE6B2F"/>
    <w:rsid w:val="00DF0E32"/>
    <w:rsid w:val="00DF1E20"/>
    <w:rsid w:val="00DF3855"/>
    <w:rsid w:val="00DF60B9"/>
    <w:rsid w:val="00DF749F"/>
    <w:rsid w:val="00E006CA"/>
    <w:rsid w:val="00E01558"/>
    <w:rsid w:val="00E04174"/>
    <w:rsid w:val="00E05CD2"/>
    <w:rsid w:val="00E05E15"/>
    <w:rsid w:val="00E1097D"/>
    <w:rsid w:val="00E24DA2"/>
    <w:rsid w:val="00E25BA0"/>
    <w:rsid w:val="00E25E12"/>
    <w:rsid w:val="00E263CC"/>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065B"/>
    <w:rsid w:val="00EE231D"/>
    <w:rsid w:val="00EE5CBA"/>
    <w:rsid w:val="00EE67BB"/>
    <w:rsid w:val="00EF0A48"/>
    <w:rsid w:val="00EF2811"/>
    <w:rsid w:val="00EF3A39"/>
    <w:rsid w:val="00EF789E"/>
    <w:rsid w:val="00F0028D"/>
    <w:rsid w:val="00F0177D"/>
    <w:rsid w:val="00F028EB"/>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1E62"/>
    <w:rsid w:val="00F62892"/>
    <w:rsid w:val="00F70521"/>
    <w:rsid w:val="00F719A6"/>
    <w:rsid w:val="00F72387"/>
    <w:rsid w:val="00F73702"/>
    <w:rsid w:val="00F73BCD"/>
    <w:rsid w:val="00F751FF"/>
    <w:rsid w:val="00F75CCD"/>
    <w:rsid w:val="00F822F4"/>
    <w:rsid w:val="00F82A53"/>
    <w:rsid w:val="00F83DDE"/>
    <w:rsid w:val="00F85EF0"/>
    <w:rsid w:val="00F86B85"/>
    <w:rsid w:val="00F93203"/>
    <w:rsid w:val="00F94E54"/>
    <w:rsid w:val="00FA1F5D"/>
    <w:rsid w:val="00FA3B8E"/>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22ED"/>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9"/>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unhideWhenUsed/>
    <w:qFormat/>
    <w:rsid w:val="00337D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9"/>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rsid w:val="00337D07"/>
    <w:rPr>
      <w:rFonts w:asciiTheme="majorHAnsi" w:eastAsiaTheme="majorEastAsia" w:hAnsiTheme="majorHAnsi" w:cstheme="majorBidi"/>
      <w:i/>
      <w:iCs/>
      <w:color w:val="2E74B5" w:themeColor="accent1" w:themeShade="BF"/>
      <w:sz w:val="24"/>
      <w:szCs w:val="24"/>
      <w:lang w:eastAsia="en-IN"/>
    </w:rPr>
  </w:style>
  <w:style w:type="character" w:styleId="Strong">
    <w:name w:val="Strong"/>
    <w:basedOn w:val="DefaultParagraphFont"/>
    <w:uiPriority w:val="22"/>
    <w:qFormat/>
    <w:rsid w:val="00337D07"/>
    <w:rPr>
      <w:b/>
      <w:bCs/>
    </w:rPr>
  </w:style>
  <w:style w:type="paragraph" w:styleId="HTMLPreformatted">
    <w:name w:val="HTML Preformatted"/>
    <w:basedOn w:val="Normal"/>
    <w:link w:val="HTMLPreformattedChar"/>
    <w:uiPriority w:val="99"/>
    <w:semiHidden/>
    <w:unhideWhenUsed/>
    <w:rsid w:val="00CA4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78F"/>
    <w:rPr>
      <w:rFonts w:ascii="Courier New" w:eastAsia="Times New Roman" w:hAnsi="Courier New" w:cs="Courier New"/>
      <w:sz w:val="20"/>
      <w:szCs w:val="20"/>
      <w:lang w:val="en-US"/>
    </w:rPr>
  </w:style>
  <w:style w:type="character" w:customStyle="1" w:styleId="n">
    <w:name w:val="n"/>
    <w:basedOn w:val="DefaultParagraphFont"/>
    <w:rsid w:val="00CA478F"/>
  </w:style>
  <w:style w:type="paragraph" w:styleId="NoSpacing">
    <w:name w:val="No Spacing"/>
    <w:uiPriority w:val="1"/>
    <w:qFormat/>
    <w:rsid w:val="00CA478F"/>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s://github.com/Embedded-org/ACCOMPLISHMENTS/blob/master/RACE_CAPSTONE_PROJECT2/Capstone2_implementation.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mbedded-org/ACCOMPLISHMENTS/tree/master/RACE_CAPSTONE_PROJECT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51</Pages>
  <Words>19106</Words>
  <Characters>108910</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887</cp:revision>
  <cp:lastPrinted>2022-08-16T02:55:00Z</cp:lastPrinted>
  <dcterms:created xsi:type="dcterms:W3CDTF">2020-10-12T10:08:00Z</dcterms:created>
  <dcterms:modified xsi:type="dcterms:W3CDTF">2022-09-21T10:09:00Z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