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Default Extension="ICO" ContentType="image/.ico"/>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FCE" w:rsidRDefault="005D62A1" w:rsidP="00BB50E3">
      <w:pPr>
        <w:pStyle w:val="papertitle"/>
      </w:pPr>
      <w:r>
        <w:t>Direct</w:t>
      </w:r>
      <w:r w:rsidR="008E06D8">
        <w:t>ion Detection of Select Stocks w</w:t>
      </w:r>
      <w:r>
        <w:t xml:space="preserve">ith Machine Learning </w:t>
      </w:r>
    </w:p>
    <w:p w:rsidR="000A4AED" w:rsidRPr="000A4AED" w:rsidRDefault="005D62A1" w:rsidP="00E8320D">
      <w:pPr>
        <w:pStyle w:val="author"/>
      </w:pPr>
      <w:r>
        <w:t xml:space="preserve">Anand Mohan </w:t>
      </w:r>
      <w:r w:rsidR="009B2539" w:rsidRPr="00EE426C">
        <w:rPr>
          <w:vertAlign w:val="superscript"/>
        </w:rPr>
        <w:t>1</w:t>
      </w:r>
      <w:r w:rsidR="009B2539">
        <w:rPr>
          <w:rStyle w:val="ORCID"/>
        </w:rPr>
        <w:t>[</w:t>
      </w:r>
      <w:r w:rsidR="000A4AED" w:rsidRPr="000A4AED">
        <w:rPr>
          <w:rStyle w:val="ORCID"/>
        </w:rPr>
        <w:t>0000-0002-9434-0465</w:t>
      </w:r>
      <w:r w:rsidR="00992C7A" w:rsidRPr="000A4AED">
        <w:rPr>
          <w:rStyle w:val="ORCID"/>
        </w:rPr>
        <w:t>]</w:t>
      </w:r>
      <w:r w:rsidR="00992C7A" w:rsidRPr="000A4AED">
        <w:t xml:space="preserve"> Rashmi</w:t>
      </w:r>
      <w:r w:rsidRPr="000A4AED">
        <w:t xml:space="preserve"> </w:t>
      </w:r>
      <w:r w:rsidR="00992C7A" w:rsidRPr="000A4AED">
        <w:t>Agarwal</w:t>
      </w:r>
      <w:r w:rsidR="00992C7A" w:rsidRPr="000A4AED">
        <w:rPr>
          <w:vertAlign w:val="superscript"/>
        </w:rPr>
        <w:t>2</w:t>
      </w:r>
      <w:r w:rsidR="00992C7A" w:rsidRPr="000A4AED">
        <w:rPr>
          <w:rStyle w:val="ORCID"/>
        </w:rPr>
        <w:t xml:space="preserve"> [</w:t>
      </w:r>
      <w:r w:rsidR="000A4AED" w:rsidRPr="000A4AED">
        <w:rPr>
          <w:rStyle w:val="ui-provider"/>
          <w:vertAlign w:val="superscript"/>
        </w:rPr>
        <w:t>0000-0003-1778-7519</w:t>
      </w:r>
      <w:r w:rsidR="009B2539" w:rsidRPr="000A4AED">
        <w:rPr>
          <w:rStyle w:val="ORCID"/>
        </w:rPr>
        <w:t>]</w:t>
      </w:r>
    </w:p>
    <w:p w:rsidR="00E8320D" w:rsidRPr="00EE426C" w:rsidRDefault="00D43DA2" w:rsidP="00E8320D">
      <w:pPr>
        <w:pStyle w:val="author"/>
      </w:pPr>
      <w:r w:rsidRPr="000A4AED">
        <w:t xml:space="preserve">J.B Simha </w:t>
      </w:r>
      <w:r w:rsidR="000A4AED" w:rsidRPr="000A4AED">
        <w:rPr>
          <w:vertAlign w:val="superscript"/>
        </w:rPr>
        <w:t>3[0000-0002-6733-7535</w:t>
      </w:r>
      <w:r w:rsidR="000A4AED">
        <w:rPr>
          <w:vertAlign w:val="superscript"/>
        </w:rPr>
        <w:t>]</w:t>
      </w:r>
    </w:p>
    <w:p w:rsidR="00E8320D" w:rsidRDefault="009B2539" w:rsidP="000A4AED">
      <w:pPr>
        <w:pStyle w:val="address"/>
      </w:pPr>
      <w:r w:rsidRPr="00EE426C">
        <w:rPr>
          <w:vertAlign w:val="superscript"/>
        </w:rPr>
        <w:t>1</w:t>
      </w:r>
      <w:r w:rsidR="00D43DA2">
        <w:rPr>
          <w:vertAlign w:val="superscript"/>
        </w:rPr>
        <w:t>, 2</w:t>
      </w:r>
      <w:r w:rsidR="00C43BA0" w:rsidRPr="00C43BA0">
        <w:t>REVA Academy for Corporate Excellence (RACE)</w:t>
      </w:r>
      <w:r w:rsidR="00C43BA0">
        <w:t xml:space="preserve">, </w:t>
      </w:r>
      <w:r w:rsidR="00C43BA0" w:rsidRPr="00C43BA0">
        <w:t>REVA University</w:t>
      </w:r>
      <w:r w:rsidRPr="00EE426C">
        <w:t xml:space="preserve">, </w:t>
      </w:r>
      <w:r w:rsidR="00C43BA0" w:rsidRPr="00C43BA0">
        <w:t>Bangalore, India</w:t>
      </w:r>
    </w:p>
    <w:p w:rsidR="00D43DA2" w:rsidRDefault="00D43DA2" w:rsidP="000A4AED">
      <w:pPr>
        <w:pStyle w:val="address"/>
        <w:ind w:firstLine="227"/>
      </w:pPr>
      <w:r>
        <w:rPr>
          <w:vertAlign w:val="superscript"/>
        </w:rPr>
        <w:t>3</w:t>
      </w:r>
      <w:r w:rsidRPr="00D43DA2">
        <w:t>CTO</w:t>
      </w:r>
      <w:r w:rsidR="00992C7A" w:rsidRPr="00D43DA2">
        <w:t>, Abiba</w:t>
      </w:r>
      <w:r w:rsidRPr="00D43DA2">
        <w:t xml:space="preserve"> Systems</w:t>
      </w:r>
      <w:r w:rsidR="00C43BA0" w:rsidRPr="00EE426C">
        <w:t xml:space="preserve">, </w:t>
      </w:r>
      <w:r w:rsidR="00C43BA0" w:rsidRPr="00C43BA0">
        <w:t>Bangalore, India</w:t>
      </w:r>
    </w:p>
    <w:p w:rsidR="00E8320D" w:rsidRPr="006809AE" w:rsidRDefault="00D43DA2" w:rsidP="00E8320D">
      <w:pPr>
        <w:pStyle w:val="address"/>
      </w:pPr>
      <w:r w:rsidRPr="00D43DA2">
        <w:rPr>
          <w:rStyle w:val="e-mail"/>
        </w:rPr>
        <w:t>anand.ba06@reva.edu.in</w:t>
      </w:r>
    </w:p>
    <w:p w:rsidR="00C92D2B" w:rsidRPr="00EE426C" w:rsidRDefault="009B2539" w:rsidP="00E8320D">
      <w:pPr>
        <w:pStyle w:val="abstract"/>
        <w:spacing w:after="0"/>
        <w:ind w:firstLine="0"/>
      </w:pPr>
      <w:r w:rsidRPr="00EE426C">
        <w:rPr>
          <w:b/>
          <w:bCs/>
        </w:rPr>
        <w:t xml:space="preserve">Abstract. </w:t>
      </w:r>
      <w:r w:rsidR="00C92D2B" w:rsidRPr="00C92D2B">
        <w:t>Several research initiatives have been taken to predict stock market returns using historical data. Investors can find plenty of algorithms that detect the exact closing price of any stock but will not tell the direction of the closing price. During this proposed work, twenty-two years' price of the stock's daily close price is being utilized for direction detection. The objective of this paper is to get the right stock, perform exploratory data analysis for data preparation and then build the right models by using multiple modelling techniques to pr</w:t>
      </w:r>
      <w:r w:rsidR="00C92D2B" w:rsidRPr="00C92D2B">
        <w:t>e</w:t>
      </w:r>
      <w:r w:rsidR="00C92D2B" w:rsidRPr="00C92D2B">
        <w:t>dict whether the price will move up or move down. Closing prices are being ut</w:t>
      </w:r>
      <w:r w:rsidR="00C92D2B" w:rsidRPr="00C92D2B">
        <w:t>i</w:t>
      </w:r>
      <w:r w:rsidR="00C92D2B" w:rsidRPr="00C92D2B">
        <w:t>lized as six different feature variables for building the classification model. The difference between the seventh and eighth day closing price is determined. The 0.7%, 1%, and 1.5% differences are different classes of direction to determine either positive, negative or no change. A similar process is again repeated for the feature variable increased to ten days and fourteen days respectively. Then momentum, trend, volatility, and volume indicators are utilized as feature v</w:t>
      </w:r>
      <w:r w:rsidR="00C92D2B" w:rsidRPr="00C92D2B">
        <w:t>a</w:t>
      </w:r>
      <w:r w:rsidR="00C92D2B" w:rsidRPr="00C92D2B">
        <w:t>riables and different classification models are built to determine upward dire</w:t>
      </w:r>
      <w:r w:rsidR="00C92D2B" w:rsidRPr="00C92D2B">
        <w:t>c</w:t>
      </w:r>
      <w:r w:rsidR="00C92D2B" w:rsidRPr="00C92D2B">
        <w:t>tion detection. Random forest modelling has given the highest efficiency in d</w:t>
      </w:r>
      <w:r w:rsidR="00C92D2B" w:rsidRPr="00C92D2B">
        <w:t>i</w:t>
      </w:r>
      <w:r w:rsidR="00C92D2B" w:rsidRPr="00C92D2B">
        <w:t>rection detection. Logistic regression modelling done for percentage change in close price as 0.5% has given the highest efficiency for volume and momentum indicators whereas the extreme gradient boost classifier provided the best pr</w:t>
      </w:r>
      <w:r w:rsidR="00C92D2B" w:rsidRPr="00C92D2B">
        <w:t>e</w:t>
      </w:r>
      <w:r w:rsidR="00C92D2B" w:rsidRPr="00C92D2B">
        <w:t xml:space="preserve">diction performance for trend and volatility </w:t>
      </w:r>
      <w:r w:rsidR="00992C7A" w:rsidRPr="00C92D2B">
        <w:t>indicators. Therefore</w:t>
      </w:r>
      <w:r w:rsidR="00C92D2B" w:rsidRPr="00C92D2B">
        <w:t>, various cla</w:t>
      </w:r>
      <w:r w:rsidR="00C92D2B" w:rsidRPr="00C92D2B">
        <w:t>s</w:t>
      </w:r>
      <w:r w:rsidR="00C92D2B" w:rsidRPr="00C92D2B">
        <w:t>sification modelling techniques had been remarkably useful in direction dete</w:t>
      </w:r>
      <w:r w:rsidR="00C92D2B" w:rsidRPr="00C92D2B">
        <w:t>c</w:t>
      </w:r>
      <w:r w:rsidR="00C92D2B" w:rsidRPr="00C92D2B">
        <w:t>tion for the stock under consideration.</w:t>
      </w:r>
    </w:p>
    <w:p w:rsidR="005E2779" w:rsidRDefault="00992C7A" w:rsidP="005E2779">
      <w:pPr>
        <w:pStyle w:val="keywords"/>
      </w:pPr>
      <w:r w:rsidRPr="00EE426C">
        <w:rPr>
          <w:b/>
          <w:bCs/>
        </w:rPr>
        <w:t>Keywords:</w:t>
      </w:r>
      <w:r>
        <w:t xml:space="preserve"> Direction</w:t>
      </w:r>
      <w:r w:rsidR="008E06D8">
        <w:t xml:space="preserve"> Detection, Stock Market, Technical Indicators, C</w:t>
      </w:r>
      <w:r w:rsidR="007F3896" w:rsidRPr="007F3896">
        <w:t>lassif</w:t>
      </w:r>
      <w:r w:rsidR="007F3896" w:rsidRPr="007F3896">
        <w:t>i</w:t>
      </w:r>
      <w:r w:rsidR="007F3896" w:rsidRPr="007F3896">
        <w:t>ca</w:t>
      </w:r>
      <w:r w:rsidR="008E06D8">
        <w:t>tion M</w:t>
      </w:r>
      <w:r w:rsidR="007F3896" w:rsidRPr="007F3896">
        <w:t xml:space="preserve">odels, HDFC, KOTAK, SBI </w:t>
      </w:r>
    </w:p>
    <w:p w:rsidR="00D17474" w:rsidRPr="00B66D99" w:rsidRDefault="00320DD2" w:rsidP="00B66D99">
      <w:pPr>
        <w:pStyle w:val="heading1"/>
        <w:rPr>
          <w:szCs w:val="21"/>
        </w:rPr>
      </w:pPr>
      <w:r w:rsidRPr="00B66D99">
        <w:rPr>
          <w:szCs w:val="21"/>
        </w:rPr>
        <w:t>Introduction</w:t>
      </w:r>
    </w:p>
    <w:p w:rsidR="004014E4" w:rsidRPr="004014E4" w:rsidRDefault="004014E4" w:rsidP="004014E4"/>
    <w:p w:rsidR="004014E4" w:rsidRDefault="00320DD2" w:rsidP="004014E4">
      <w:r w:rsidRPr="002F29ED">
        <w:t xml:space="preserve">The stock market encourages the free economy concept. It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Pr="002F29ED">
        <w:lastRenderedPageBreak/>
        <w:t>upward stock movements, which would also enhance their economic status apart from the growth of the participant company whose stocks are at stake in the public domain.</w:t>
      </w:r>
    </w:p>
    <w:p w:rsidR="004014E4" w:rsidRDefault="004014E4" w:rsidP="004014E4"/>
    <w:p w:rsidR="004014E4" w:rsidRDefault="00320DD2" w:rsidP="004014E4">
      <w:r w:rsidRPr="002B0F4D">
        <w:t>Live validations are still becoming a grim prospect, because of several things like value variations, quiet news, and existing noise</w:t>
      </w:r>
      <w:r w:rsidR="00F8429B">
        <w:fldChar w:fldCharType="begin" w:fldLock="1"/>
      </w:r>
      <w:r w:rsidR="007A1BE0">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[1]","plainTextFormattedCitation":"[1]","previouslyFormattedCitation":"[1]"},"properties":{"noteIndex":0},"schema":"https://github.com/citation-style-language/schema/raw/master/csl-citation.json"}</w:instrText>
      </w:r>
      <w:r w:rsidR="00F8429B">
        <w:fldChar w:fldCharType="separate"/>
      </w:r>
      <w:r w:rsidR="007A1BE0" w:rsidRPr="007A1BE0">
        <w:rPr>
          <w:noProof/>
        </w:rPr>
        <w:t>[1]</w:t>
      </w:r>
      <w:r w:rsidR="00F8429B">
        <w:fldChar w:fldCharType="end"/>
      </w:r>
      <w:r>
        <w:t>. Several machine l</w:t>
      </w:r>
      <w:r w:rsidRPr="002B0F4D">
        <w:t>ea</w:t>
      </w:r>
      <w:r>
        <w:t>rning ass</w:t>
      </w:r>
      <w:r>
        <w:t>o</w:t>
      </w:r>
      <w:r>
        <w:t xml:space="preserve">ciated techniques </w:t>
      </w:r>
      <w:r w:rsidRPr="002B0F4D">
        <w:t xml:space="preserve">are developed </w:t>
      </w:r>
      <w:r>
        <w:t xml:space="preserve">which </w:t>
      </w:r>
      <w:r w:rsidRPr="002B0F4D">
        <w:t>have created the potential to predict the market to an extent</w:t>
      </w:r>
      <w:r w:rsidR="00F8429B">
        <w:fldChar w:fldCharType="begin" w:fldLock="1"/>
      </w:r>
      <w:r w:rsidR="007A1BE0">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[2]","plainTextFormattedCitation":"[2]","previouslyFormattedCitation":"[2]"},"properties":{"noteIndex":0},"schema":"https://github.com/citation-style-language/schema/raw/master/csl-citation.json"}</w:instrText>
      </w:r>
      <w:r w:rsidR="00F8429B">
        <w:fldChar w:fldCharType="separate"/>
      </w:r>
      <w:r w:rsidR="007A1BE0" w:rsidRPr="007A1BE0">
        <w:rPr>
          <w:noProof/>
        </w:rPr>
        <w:t>[2]</w:t>
      </w:r>
      <w:r w:rsidR="00F8429B">
        <w:fldChar w:fldCharType="end"/>
      </w:r>
      <w:r w:rsidRPr="002B0F4D">
        <w:t>.</w:t>
      </w:r>
      <w:r w:rsidR="007349AA">
        <w:t xml:space="preserve"> </w:t>
      </w:r>
      <w:r w:rsidRPr="002B0F4D">
        <w:t xml:space="preserve">For the transaction of shares via a broker, there is mostly a fee paid to the broker for each buy and </w:t>
      </w:r>
      <w:r w:rsidR="00992C7A" w:rsidRPr="002B0F4D">
        <w:t>sale which</w:t>
      </w:r>
      <w:r w:rsidRPr="002B0F4D">
        <w:t xml:space="preserve"> will almost eat up the gains</w:t>
      </w:r>
      <w:r w:rsidR="00F8429B">
        <w:fldChar w:fldCharType="begin" w:fldLock="1"/>
      </w:r>
      <w:r w:rsidR="007A1BE0">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[3]","plainTextFormattedCitation":"[3]","previouslyFormattedCitation":"[3]"},"properties":{"noteIndex":0},"schema":"https://github.com/citation-style-language/schema/raw/master/csl-citation.json"}</w:instrText>
      </w:r>
      <w:r w:rsidR="00F8429B">
        <w:fldChar w:fldCharType="separate"/>
      </w:r>
      <w:r w:rsidR="007A1BE0" w:rsidRPr="007A1BE0">
        <w:rPr>
          <w:noProof/>
        </w:rPr>
        <w:t>[3]</w:t>
      </w:r>
      <w:r w:rsidR="00F8429B">
        <w:fldChar w:fldCharType="end"/>
      </w:r>
      <w:r w:rsidRPr="002B0F4D">
        <w:t>.</w:t>
      </w:r>
      <w:r w:rsidR="007349AA">
        <w:t xml:space="preserve"> </w:t>
      </w:r>
      <w:r w:rsidRPr="00850424">
        <w:t>The requir</w:t>
      </w:r>
      <w:r w:rsidRPr="00850424">
        <w:t>e</w:t>
      </w:r>
      <w:r w:rsidRPr="00850424">
        <w:t xml:space="preserve">ment is </w:t>
      </w:r>
      <w:r>
        <w:t>to overcome the ambiguities of f</w:t>
      </w:r>
      <w:r w:rsidRPr="00850424">
        <w:t>undamental and technical evaluation, and advanced development in the modelling strategies has pushed several researchers to check new strategies for stock value forecasting</w:t>
      </w:r>
      <w:r w:rsidR="00F8429B">
        <w:fldChar w:fldCharType="begin" w:fldLock="1"/>
      </w:r>
      <w:r w:rsidR="007A1BE0">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[4]","plainTextFormattedCitation":"[4]","previouslyFormattedCitation":"[4]"},"properties":{"noteIndex":0},"schema":"https://github.com/citation-style-language/schema/raw/master/csl-citation.json"}</w:instrText>
      </w:r>
      <w:r w:rsidR="00F8429B">
        <w:fldChar w:fldCharType="separate"/>
      </w:r>
      <w:r w:rsidR="007A1BE0" w:rsidRPr="007A1BE0">
        <w:rPr>
          <w:noProof/>
        </w:rPr>
        <w:t>[4]</w:t>
      </w:r>
      <w:r w:rsidR="00F8429B">
        <w:fldChar w:fldCharType="end"/>
      </w:r>
      <w:r w:rsidRPr="00850424">
        <w:t>.</w:t>
      </w:r>
    </w:p>
    <w:p w:rsidR="004014E4" w:rsidRDefault="004014E4" w:rsidP="004014E4"/>
    <w:p w:rsidR="00320DD2" w:rsidRDefault="00320DD2" w:rsidP="004014E4">
      <w:r w:rsidRPr="00850424">
        <w:t xml:space="preserve">In the next section, some of the available literature </w:t>
      </w:r>
      <w:r w:rsidR="00992C7A">
        <w:t>is scanned</w:t>
      </w:r>
      <w:r>
        <w:t xml:space="preserve"> which </w:t>
      </w:r>
      <w:r w:rsidRPr="00850424">
        <w:t>throw</w:t>
      </w:r>
      <w:r>
        <w:t>s</w:t>
      </w:r>
      <w:r w:rsidRPr="00850424">
        <w:t xml:space="preserve"> light</w:t>
      </w:r>
      <w:r>
        <w:t xml:space="preserve"> on various related aspects of machine l</w:t>
      </w:r>
      <w:r w:rsidRPr="00850424">
        <w:t>earning methods and other methodologies, and also study and research o</w:t>
      </w:r>
      <w:r>
        <w:t xml:space="preserve">ther related issues which </w:t>
      </w:r>
      <w:r w:rsidRPr="00850424">
        <w:t>help assist better in direction dete</w:t>
      </w:r>
      <w:r>
        <w:t>c</w:t>
      </w:r>
      <w:r>
        <w:t>tion in the stock m</w:t>
      </w:r>
      <w:r w:rsidRPr="00850424">
        <w:t>arket.</w:t>
      </w:r>
    </w:p>
    <w:p w:rsidR="00320DD2" w:rsidRDefault="00320DD2" w:rsidP="00320DD2"/>
    <w:p w:rsidR="00D17474" w:rsidRPr="00B66D99" w:rsidRDefault="00320DD2" w:rsidP="00B66D99">
      <w:pPr>
        <w:pStyle w:val="heading1"/>
      </w:pPr>
      <w:r w:rsidRPr="00B66D99">
        <w:t>L</w:t>
      </w:r>
      <w:r w:rsidR="004014E4" w:rsidRPr="00B66D99">
        <w:t xml:space="preserve">iterature </w:t>
      </w:r>
      <w:r w:rsidRPr="00B66D99">
        <w:t>R</w:t>
      </w:r>
      <w:r w:rsidR="004014E4" w:rsidRPr="00B66D99">
        <w:t>eview</w:t>
      </w:r>
    </w:p>
    <w:p w:rsidR="005A40F3" w:rsidRPr="005A40F3" w:rsidRDefault="005A40F3" w:rsidP="005A40F3"/>
    <w:p w:rsidR="00D06331" w:rsidRDefault="00D17474" w:rsidP="00D06331">
      <w:r>
        <w:t>Literature review initially scans through technical and fundamental analysis of stocks. Further, it discusses as to how algorithmic trading based on fundamentals and technical indicators helps investors in their decision making. Further, it emphasizes the merits of machine learning and artificial intelligence over algorithmic trading. It discusses unsupervised and various supervised classification techniques used in this paper. Later it reviews the literature on confusion matrix discussing various metrics for evaluation of the modelling techniques used for this proposed work.</w:t>
      </w:r>
    </w:p>
    <w:p w:rsidR="00B66D99" w:rsidRPr="00D06331" w:rsidRDefault="00B66D99" w:rsidP="00D06331"/>
    <w:p w:rsidR="00533409" w:rsidRPr="00D06331" w:rsidRDefault="00B66D99" w:rsidP="00B66D99">
      <w:pPr>
        <w:pStyle w:val="heading2"/>
      </w:pPr>
      <w:r>
        <w:t>Fundamental and Technical A</w:t>
      </w:r>
      <w:r w:rsidR="00533409" w:rsidRPr="00D06331">
        <w:t xml:space="preserve">nalysis </w:t>
      </w:r>
    </w:p>
    <w:p w:rsidR="00D17474" w:rsidRDefault="00D17474" w:rsidP="00D17474">
      <w:r>
        <w:t>Rajkar et al. in their paper comprehensively talk about the numerous parameters impacting value movements in varied sizes an</w:t>
      </w:r>
      <w:r w:rsidR="007A1BE0">
        <w:t xml:space="preserve">d layers in the stock market </w:t>
      </w:r>
      <w:r w:rsidR="00F8429B">
        <w:fldChar w:fldCharType="begin" w:fldLock="1"/>
      </w:r>
      <w:r w:rsidR="007A1BE0">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[5]","plainTextFormattedCitation":"[5]","previouslyFormattedCitation":"[5]"},"properties":{"noteIndex":0},"schema":"https://github.com/citation-style-language/schema/raw/master/csl-citation.json"}</w:instrText>
      </w:r>
      <w:r w:rsidR="00F8429B">
        <w:fldChar w:fldCharType="separate"/>
      </w:r>
      <w:r w:rsidR="007A1BE0" w:rsidRPr="007A1BE0">
        <w:rPr>
          <w:noProof/>
        </w:rPr>
        <w:t>[5]</w:t>
      </w:r>
      <w:r w:rsidR="00F8429B">
        <w:fldChar w:fldCharType="end"/>
      </w:r>
      <w:r>
        <w:t>. Ther</w:t>
      </w:r>
      <w:r>
        <w:t>e</w:t>
      </w:r>
      <w:r>
        <w:t>fore, different analysis namely technical and fundamental analysis is being done to invest in stock markets.</w:t>
      </w:r>
    </w:p>
    <w:p w:rsidR="00B66D99" w:rsidRDefault="00D17474" w:rsidP="00B66D99">
      <w:r>
        <w:t>Elbialy in his paper worked on fundamental analysis and suggest that it helps to identify and implement short positions by selling the shares of companies showing downtrends and then covering these positions by buying back the shares of these companies when they start showi</w:t>
      </w:r>
      <w:r w:rsidR="007A1BE0">
        <w:t xml:space="preserve">ng upward trends </w:t>
      </w:r>
      <w:r w:rsidR="00F8429B">
        <w:fldChar w:fldCharType="begin" w:fldLock="1"/>
      </w:r>
      <w:r w:rsidR="007A1BE0">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[6]","plainTextFormattedCitation":"[6]","previouslyFormattedCitation":"[6]"},"properties":{"noteIndex":0},"schema":"https://github.com/citation-style-language/schema/raw/master/csl-citation.json"}</w:instrText>
      </w:r>
      <w:r w:rsidR="00F8429B">
        <w:fldChar w:fldCharType="separate"/>
      </w:r>
      <w:r w:rsidR="007A1BE0" w:rsidRPr="007A1BE0">
        <w:rPr>
          <w:noProof/>
        </w:rPr>
        <w:t>[6]</w:t>
      </w:r>
      <w:r w:rsidR="00F8429B">
        <w:fldChar w:fldCharType="end"/>
      </w:r>
      <w:r>
        <w:t>. Fundamental analysis helps to identify stock quality and therefore, stock technical analysis done later performs be</w:t>
      </w:r>
      <w:r>
        <w:t>t</w:t>
      </w:r>
      <w:r>
        <w:t>ter on the strong fundamental stock.</w:t>
      </w:r>
    </w:p>
    <w:p w:rsidR="00B66D99" w:rsidRDefault="00B66D99" w:rsidP="00B66D99"/>
    <w:p w:rsidR="00D06331" w:rsidRDefault="00D17474" w:rsidP="00B66D99">
      <w:r>
        <w:lastRenderedPageBreak/>
        <w:t>Thanekar and Shaikh in their paper conclude their study that technical analysis can demarcate and recognize commerce openings in the stock market by examining ide</w:t>
      </w:r>
      <w:r>
        <w:t>n</w:t>
      </w:r>
      <w:r>
        <w:t>tifiable patterns similar to volum</w:t>
      </w:r>
      <w:r w:rsidR="007A1BE0">
        <w:t xml:space="preserve">e and price action movements </w:t>
      </w:r>
      <w:r w:rsidR="00F8429B">
        <w:fldChar w:fldCharType="begin" w:fldLock="1"/>
      </w:r>
      <w:r w:rsidR="007A1BE0">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[7]","plainTextFormattedCitation":"[7]","previouslyFormattedCitation":"[7]"},"properties":{"noteIndex":0},"schema":"https://github.com/citation-style-language/schema/raw/master/csl-citation.json"}</w:instrText>
      </w:r>
      <w:r w:rsidR="00F8429B">
        <w:fldChar w:fldCharType="separate"/>
      </w:r>
      <w:r w:rsidR="007A1BE0" w:rsidRPr="007A1BE0">
        <w:rPr>
          <w:noProof/>
        </w:rPr>
        <w:t>[7]</w:t>
      </w:r>
      <w:r w:rsidR="00F8429B">
        <w:fldChar w:fldCharType="end"/>
      </w:r>
      <w:r>
        <w:t>. Kimbonguila et al. in their paper used many technical indicators like Moving Average Convergence D</w:t>
      </w:r>
      <w:r>
        <w:t>i</w:t>
      </w:r>
      <w:r>
        <w:t>vergence (MACD), moving average, etc on the past costs to identify better</w:t>
      </w:r>
      <w:r w:rsidR="007A1BE0">
        <w:t xml:space="preserve"> stocks for trading purpose</w:t>
      </w:r>
      <w:r w:rsidR="007349AA">
        <w:t>s</w:t>
      </w:r>
      <w:r w:rsidR="007A1BE0">
        <w:t xml:space="preserve"> </w:t>
      </w:r>
      <w:r w:rsidR="00F8429B">
        <w:fldChar w:fldCharType="begin" w:fldLock="1"/>
      </w:r>
      <w:r w:rsidR="007A1BE0">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[8]","plainTextFormattedCitation":"[8]","previouslyFormattedCitation":"[8]"},"properties":{"noteIndex":0},"schema":"https://github.com/citation-style-language/schema/raw/master/csl-citation.json"}</w:instrText>
      </w:r>
      <w:r w:rsidR="00F8429B">
        <w:fldChar w:fldCharType="separate"/>
      </w:r>
      <w:r w:rsidR="007A1BE0" w:rsidRPr="007A1BE0">
        <w:rPr>
          <w:noProof/>
        </w:rPr>
        <w:t>[8]</w:t>
      </w:r>
      <w:r w:rsidR="00F8429B">
        <w:fldChar w:fldCharType="end"/>
      </w:r>
      <w:r>
        <w:t>.</w:t>
      </w:r>
    </w:p>
    <w:p w:rsidR="00B66D99" w:rsidRDefault="00B66D99" w:rsidP="00B66D99"/>
    <w:p w:rsidR="00D06331" w:rsidRPr="00D06331" w:rsidRDefault="00B66D99" w:rsidP="00B66D99">
      <w:pPr>
        <w:pStyle w:val="heading2"/>
      </w:pPr>
      <w:r>
        <w:t>Algorithmic T</w:t>
      </w:r>
      <w:r w:rsidR="00D06331" w:rsidRPr="00D06331">
        <w:t>rading</w:t>
      </w:r>
    </w:p>
    <w:p w:rsidR="00D06331" w:rsidRDefault="00D17474" w:rsidP="00D06331">
      <w:r>
        <w:t>Taking the discussion further, Hansen in his paper mentions algorithmic trading which is a systematic method of trading without subjective assessment through a m</w:t>
      </w:r>
      <w:r>
        <w:t>a</w:t>
      </w:r>
      <w:r>
        <w:t>nual trader using computer programs. Hansen further observes that fast algorithms improve traders’ ability to scan the market and seize oppo</w:t>
      </w:r>
      <w:r w:rsidR="007A1BE0">
        <w:t xml:space="preserve">rtunities most appropriately </w:t>
      </w:r>
      <w:r w:rsidR="00F8429B">
        <w:fldChar w:fldCharType="begin" w:fldLock="1"/>
      </w:r>
      <w:r w:rsidR="007A1BE0">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[9]","plainTextFormattedCitation":"[9]","previouslyFormattedCitation":"[9]"},"properties":{"noteIndex":0},"schema":"https://github.com/citation-style-language/schema/raw/master/csl-citation.json"}</w:instrText>
      </w:r>
      <w:r w:rsidR="00F8429B">
        <w:fldChar w:fldCharType="separate"/>
      </w:r>
      <w:r w:rsidR="007A1BE0" w:rsidRPr="007A1BE0">
        <w:rPr>
          <w:noProof/>
        </w:rPr>
        <w:t>[9]</w:t>
      </w:r>
      <w:r w:rsidR="00F8429B">
        <w:fldChar w:fldCharType="end"/>
      </w:r>
      <w:r>
        <w:t>. Mukerji et al. in the paper caution that though algorithmic trading gives better results than manual trading, regulators have restrained algorithmic trading following accusati</w:t>
      </w:r>
      <w:r w:rsidR="007A1BE0">
        <w:t xml:space="preserve">ons of market manipulations </w:t>
      </w:r>
      <w:r w:rsidR="00F8429B">
        <w:fldChar w:fldCharType="begin" w:fldLock="1"/>
      </w:r>
      <w:r w:rsidR="007A1BE0">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[10]","plainTextFormattedCitation":"[10]","previouslyFormattedCitation":"[10]"},"properties":{"noteIndex":0},"schema":"https://github.com/citation-style-language/schema/raw/master/csl-citation.json"}</w:instrText>
      </w:r>
      <w:r w:rsidR="00F8429B">
        <w:fldChar w:fldCharType="separate"/>
      </w:r>
      <w:r w:rsidR="007A1BE0" w:rsidRPr="007A1BE0">
        <w:rPr>
          <w:noProof/>
        </w:rPr>
        <w:t>[10]</w:t>
      </w:r>
      <w:r w:rsidR="00F8429B">
        <w:fldChar w:fldCharType="end"/>
      </w:r>
      <w:r>
        <w:t>.</w:t>
      </w:r>
    </w:p>
    <w:p w:rsidR="00B66D99" w:rsidRDefault="00B66D99" w:rsidP="00D06331"/>
    <w:p w:rsidR="00D06331" w:rsidRDefault="00B66D99" w:rsidP="00B66D99">
      <w:pPr>
        <w:pStyle w:val="heading2"/>
      </w:pPr>
      <w:r>
        <w:t>Supervised and Unsupervised L</w:t>
      </w:r>
      <w:r w:rsidR="00D06331" w:rsidRPr="00D06331">
        <w:t>earning</w:t>
      </w:r>
    </w:p>
    <w:p w:rsidR="00D17474" w:rsidRDefault="00D17474" w:rsidP="00D06331">
      <w:r>
        <w:t>This paper introduces a new stock market prediction model that includes three m</w:t>
      </w:r>
      <w:r>
        <w:t>a</w:t>
      </w:r>
      <w:r>
        <w:t>jor phases namely feature engineering, non correlated feature selections, and finally direction detection.</w:t>
      </w:r>
    </w:p>
    <w:p w:rsidR="00B66D99" w:rsidRPr="00D06331" w:rsidRDefault="00B66D99" w:rsidP="00D06331">
      <w:pPr>
        <w:rPr>
          <w:b/>
        </w:rPr>
      </w:pPr>
    </w:p>
    <w:p w:rsidR="00D17474" w:rsidRDefault="00D17474" w:rsidP="00D17474">
      <w:r>
        <w:t>Omta et al. in their paper used machine learning and artificial intelligence for the analysis of image-based cellular screens. It is suggested in the paper that exploratory data analysis should be performed as an initial step to gain a better data understanding before executing machine learning algorithms. Machine learning can again be further categorized into supervised and unsu</w:t>
      </w:r>
      <w:r w:rsidR="007A1BE0">
        <w:t xml:space="preserve">pervised learning </w:t>
      </w:r>
      <w:r w:rsidR="00F8429B">
        <w:fldChar w:fldCharType="begin" w:fldLock="1"/>
      </w:r>
      <w:r w:rsidR="007A1BE0">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[11]","plainTextFormattedCitation":"[11]","previouslyFormattedCitation":"[11]"},"properties":{"noteIndex":0},"schema":"https://github.com/citation-style-language/schema/raw/master/csl-citation.json"}</w:instrText>
      </w:r>
      <w:r w:rsidR="00F8429B">
        <w:fldChar w:fldCharType="separate"/>
      </w:r>
      <w:r w:rsidR="007A1BE0" w:rsidRPr="007A1BE0">
        <w:rPr>
          <w:noProof/>
        </w:rPr>
        <w:t>[11]</w:t>
      </w:r>
      <w:r w:rsidR="00F8429B">
        <w:fldChar w:fldCharType="end"/>
      </w:r>
      <w:r>
        <w:t>.</w:t>
      </w:r>
    </w:p>
    <w:p w:rsidR="00B66D99" w:rsidRDefault="00B66D99" w:rsidP="00D17474"/>
    <w:p w:rsidR="00D17474" w:rsidRDefault="00D17474" w:rsidP="00D17474">
      <w:r>
        <w:t>Alhomadi findings in his paper were that some literature has used both supervised and unsupervised machine learning techniques for securities market predictive mode</w:t>
      </w:r>
      <w:r>
        <w:t>l</w:t>
      </w:r>
      <w:r>
        <w:t xml:space="preserve">ling and located that both kinds of models will create predictions </w:t>
      </w:r>
      <w:r w:rsidR="007A1BE0">
        <w:t xml:space="preserve">with satisfactory </w:t>
      </w:r>
      <w:r w:rsidR="00115C48" w:rsidRPr="00115C48">
        <w:t>accuracy</w:t>
      </w:r>
      <w:r w:rsidR="00115C48">
        <w:t xml:space="preserve"> </w:t>
      </w:r>
      <w:r w:rsidR="00115C48" w:rsidRPr="00115C48">
        <w:t>(Acc)</w:t>
      </w:r>
      <w:r w:rsidR="007A1BE0">
        <w:t xml:space="preserve"> </w:t>
      </w:r>
      <w:r w:rsidR="00F8429B">
        <w:fldChar w:fldCharType="begin" w:fldLock="1"/>
      </w:r>
      <w:r w:rsidR="007A1BE0">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[12]","plainTextFormattedCitation":"[12]","previouslyFormattedCitation":"[12]"},"properties":{"noteIndex":0},"schema":"https://github.com/citation-style-language/schema/raw/master/csl-citation.json"}</w:instrText>
      </w:r>
      <w:r w:rsidR="00F8429B">
        <w:fldChar w:fldCharType="separate"/>
      </w:r>
      <w:r w:rsidR="007A1BE0" w:rsidRPr="007A1BE0">
        <w:rPr>
          <w:noProof/>
        </w:rPr>
        <w:t>[12]</w:t>
      </w:r>
      <w:r w:rsidR="00F8429B">
        <w:fldChar w:fldCharType="end"/>
      </w:r>
      <w:r>
        <w:t>. Dar researched further on unsupervised machine learning tec</w:t>
      </w:r>
      <w:r>
        <w:t>h</w:t>
      </w:r>
      <w:r>
        <w:t>niques by deeply studying principal component analysis and suggested that the central plan of principal component analysis is to spot correlations and patterns in a dataset with high dimensionality and scale back it to a considerably lower dimension without los</w:t>
      </w:r>
      <w:r w:rsidR="007A1BE0">
        <w:t xml:space="preserve">ing any important info </w:t>
      </w:r>
      <w:r w:rsidR="00F8429B">
        <w:fldChar w:fldCharType="begin" w:fldLock="1"/>
      </w:r>
      <w:r w:rsidR="007A1BE0">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[13]","plainTextFormattedCitation":"[13]","previouslyFormattedCitation":"[13]"},"properties":{"noteIndex":0},"schema":"https://github.com/citation-style-language/schema/raw/master/csl-citation.json"}</w:instrText>
      </w:r>
      <w:r w:rsidR="00F8429B">
        <w:fldChar w:fldCharType="separate"/>
      </w:r>
      <w:r w:rsidR="007A1BE0" w:rsidRPr="007A1BE0">
        <w:rPr>
          <w:noProof/>
        </w:rPr>
        <w:t>[13]</w:t>
      </w:r>
      <w:r w:rsidR="00F8429B">
        <w:fldChar w:fldCharType="end"/>
      </w:r>
      <w:r>
        <w:t>.</w:t>
      </w:r>
    </w:p>
    <w:p w:rsidR="00B66D99" w:rsidRDefault="00B66D99" w:rsidP="00D17474"/>
    <w:p w:rsidR="00D17474" w:rsidRDefault="00D17474" w:rsidP="00D17474">
      <w:r>
        <w:t>further, various supervised classification machine learning techniques have been used in this paper namely logistic regression, decision tree, random forest, k nearest neighbours, and extreme gradient boosting.</w:t>
      </w:r>
    </w:p>
    <w:p w:rsidR="00B66D99" w:rsidRDefault="00B66D99" w:rsidP="00D17474"/>
    <w:p w:rsidR="00D06331" w:rsidRPr="00D06331" w:rsidRDefault="00D06331" w:rsidP="00B66D99">
      <w:pPr>
        <w:pStyle w:val="heading2"/>
      </w:pPr>
      <w:r w:rsidRPr="00D06331">
        <w:lastRenderedPageBreak/>
        <w:t>Classi</w:t>
      </w:r>
      <w:r w:rsidR="00B66D99">
        <w:t>fication Machine Learning T</w:t>
      </w:r>
      <w:r w:rsidRPr="00D06331">
        <w:t>echniques</w:t>
      </w:r>
    </w:p>
    <w:p w:rsidR="00D06331" w:rsidRDefault="00D17474" w:rsidP="00D06331">
      <w:r>
        <w:t>Al-Bairmani and Ismael worked further on exploring logistic regression and infers that logistic regression is used instead of linear regression in situations where the target variable is not numeric, but a nom</w:t>
      </w:r>
      <w:r w:rsidR="007A1BE0">
        <w:t xml:space="preserve">inal or an ordinal variable </w:t>
      </w:r>
      <w:r w:rsidR="00F8429B">
        <w:fldChar w:fldCharType="begin" w:fldLock="1"/>
      </w:r>
      <w:r w:rsidR="00356C74">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[14]","plainTextFormattedCitation":"[14]","previouslyFormattedCitation":"[14]"},"properties":{"noteIndex":0},"schema":"https://github.com/citation-style-language/schema/raw/master/csl-citation.json"}</w:instrText>
      </w:r>
      <w:r w:rsidR="00F8429B">
        <w:fldChar w:fldCharType="separate"/>
      </w:r>
      <w:r w:rsidR="007A1BE0" w:rsidRPr="007A1BE0">
        <w:rPr>
          <w:noProof/>
        </w:rPr>
        <w:t>[14]</w:t>
      </w:r>
      <w:r w:rsidR="00F8429B">
        <w:fldChar w:fldCharType="end"/>
      </w:r>
      <w:r>
        <w:t>. Jena and Dehuri suggest that the simple linear modelling algorithms become more complex as the size of the datasets increases which is being handled using more advanced alg</w:t>
      </w:r>
      <w:r>
        <w:t>o</w:t>
      </w:r>
      <w:r>
        <w:t>rithms in the decision tree for classification and regression prob</w:t>
      </w:r>
      <w:r w:rsidR="00356C74">
        <w:t xml:space="preserve">lems </w:t>
      </w:r>
      <w:r w:rsidR="00F8429B">
        <w:fldChar w:fldCharType="begin" w:fldLock="1"/>
      </w:r>
      <w:r w:rsidR="00356C74">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[15]","plainTextFormattedCitation":"[15]","previouslyFormattedCitation":"[15]"},"properties":{"noteIndex":0},"schema":"https://github.com/citation-style-language/schema/raw/master/csl-citation.json"}</w:instrText>
      </w:r>
      <w:r w:rsidR="00F8429B">
        <w:fldChar w:fldCharType="separate"/>
      </w:r>
      <w:r w:rsidR="00356C74" w:rsidRPr="00356C74">
        <w:rPr>
          <w:noProof/>
        </w:rPr>
        <w:t>[15]</w:t>
      </w:r>
      <w:r w:rsidR="00F8429B">
        <w:fldChar w:fldCharType="end"/>
      </w:r>
      <w:r>
        <w:t>. Schonlau and Zou infer that random forest modelling is quite flexible to non-linearity in the dataset and is the most appropriate ensemble learning algorithm for medium-sized t</w:t>
      </w:r>
      <w:r w:rsidR="00356C74">
        <w:t xml:space="preserve">o very large-sized datasets </w:t>
      </w:r>
      <w:r w:rsidR="00F8429B">
        <w:fldChar w:fldCharType="begin" w:fldLock="1"/>
      </w:r>
      <w:r w:rsidR="00356C74">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[16]","plainTextFormattedCitation":"[16]","previouslyFormattedCitation":"[16]"},"properties":{"noteIndex":0},"schema":"https://github.com/citation-style-language/schema/raw/master/csl-citation.json"}</w:instrText>
      </w:r>
      <w:r w:rsidR="00F8429B">
        <w:fldChar w:fldCharType="separate"/>
      </w:r>
      <w:r w:rsidR="00356C74" w:rsidRPr="00356C74">
        <w:rPr>
          <w:noProof/>
        </w:rPr>
        <w:t>[16]</w:t>
      </w:r>
      <w:r w:rsidR="00F8429B">
        <w:fldChar w:fldCharType="end"/>
      </w:r>
      <w:r>
        <w:t xml:space="preserve">. Wang studied k nearest neighbours and informs that it is the most popular statistical technique utilized in pattern identification over the last </w:t>
      </w:r>
      <w:r w:rsidR="00356C74">
        <w:t xml:space="preserve">four decades </w:t>
      </w:r>
      <w:r w:rsidR="00F8429B">
        <w:fldChar w:fldCharType="begin" w:fldLock="1"/>
      </w:r>
      <w:r w:rsidR="00356C74">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[17]","plainTextFormattedCitation":"[17]","previouslyFormattedCitation":"[17]"},"properties":{"noteIndex":0},"schema":"https://github.com/citation-style-language/schema/raw/master/csl-citation.json"}</w:instrText>
      </w:r>
      <w:r w:rsidR="00F8429B">
        <w:fldChar w:fldCharType="separate"/>
      </w:r>
      <w:r w:rsidR="00356C74" w:rsidRPr="00356C74">
        <w:rPr>
          <w:noProof/>
        </w:rPr>
        <w:t>[17]</w:t>
      </w:r>
      <w:r w:rsidR="00F8429B">
        <w:fldChar w:fldCharType="end"/>
      </w:r>
      <w:r>
        <w:t>. Zhang et al. researched on extreme gradient boost which according to him is extensively recognized as an extremely useful ensemb</w:t>
      </w:r>
      <w:r w:rsidR="00435FDC">
        <w:t xml:space="preserve">le learning algorithm. However, </w:t>
      </w:r>
      <w:r>
        <w:t xml:space="preserve">its performance </w:t>
      </w:r>
      <w:r w:rsidR="00D06331">
        <w:t>needs more improvements ideally in scenarios wher</w:t>
      </w:r>
      <w:r w:rsidR="00356C74">
        <w:t xml:space="preserve">e the dataset is imbalanced </w:t>
      </w:r>
      <w:r w:rsidR="00F8429B">
        <w:fldChar w:fldCharType="begin" w:fldLock="1"/>
      </w:r>
      <w:r w:rsidR="00356C74">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[18]","plainTextFormattedCitation":"[18]","previouslyFormattedCitation":"[18]"},"properties":{"noteIndex":0},"schema":"https://github.com/citation-style-language/schema/raw/master/csl-citation.json"}</w:instrText>
      </w:r>
      <w:r w:rsidR="00F8429B">
        <w:fldChar w:fldCharType="separate"/>
      </w:r>
      <w:r w:rsidR="00356C74" w:rsidRPr="00356C74">
        <w:rPr>
          <w:noProof/>
        </w:rPr>
        <w:t>[18]</w:t>
      </w:r>
      <w:r w:rsidR="00F8429B">
        <w:fldChar w:fldCharType="end"/>
      </w:r>
      <w:r w:rsidR="00D06331">
        <w:t>.</w:t>
      </w:r>
    </w:p>
    <w:p w:rsidR="00B66D99" w:rsidRDefault="00B66D99" w:rsidP="00D06331"/>
    <w:p w:rsidR="00435FDC" w:rsidRPr="00435FDC" w:rsidRDefault="00B66D99" w:rsidP="00B66D99">
      <w:pPr>
        <w:pStyle w:val="heading2"/>
      </w:pPr>
      <w:r>
        <w:t>C</w:t>
      </w:r>
      <w:r w:rsidR="00435FDC" w:rsidRPr="00435FDC">
        <w:t>onfusi</w:t>
      </w:r>
      <w:r>
        <w:t>on Matrix for Classification M</w:t>
      </w:r>
      <w:r w:rsidR="00435FDC" w:rsidRPr="00435FDC">
        <w:t>odels</w:t>
      </w:r>
    </w:p>
    <w:p w:rsidR="00B66D99" w:rsidRDefault="00D06331" w:rsidP="0047769A">
      <w:r>
        <w:t>Various classification algorithms as discussed have to be built for the data. Subs</w:t>
      </w:r>
      <w:r>
        <w:t>e</w:t>
      </w:r>
      <w:r>
        <w:t>quently, all these algorithms have to be tested. The confusion matrix for classification models is a step in that direction. Markoulidakis et al. in their paper evaluate nume</w:t>
      </w:r>
      <w:r>
        <w:t>r</w:t>
      </w:r>
      <w:r>
        <w:t xml:space="preserve">ous performance metrics which include </w:t>
      </w:r>
      <w:r w:rsidR="00115C48">
        <w:t>Acc</w:t>
      </w:r>
      <w:r>
        <w:t xml:space="preserve">, </w:t>
      </w:r>
      <w:r w:rsidR="00115C48" w:rsidRPr="00115C48">
        <w:t>precision</w:t>
      </w:r>
      <w:r w:rsidR="00115C48">
        <w:t xml:space="preserve"> (Pr)</w:t>
      </w:r>
      <w:r>
        <w:t xml:space="preserve">, and </w:t>
      </w:r>
      <w:r w:rsidR="00115C48" w:rsidRPr="00115C48">
        <w:t>recall</w:t>
      </w:r>
      <w:r w:rsidR="00115C48">
        <w:t xml:space="preserve"> (Rcl)</w:t>
      </w:r>
      <w:r w:rsidR="00356C74">
        <w:t xml:space="preserve"> </w:t>
      </w:r>
      <w:r w:rsidR="00F8429B">
        <w:fldChar w:fldCharType="begin" w:fldLock="1"/>
      </w:r>
      <w:r w:rsidR="00356C74">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[19]","plainTextFormattedCitation":"[19]"},"properties":{"noteIndex":0},"schema":"https://github.com/citation-style-language/schema/raw/master/csl-citation.json"}</w:instrText>
      </w:r>
      <w:r w:rsidR="00F8429B">
        <w:fldChar w:fldCharType="separate"/>
      </w:r>
      <w:r w:rsidR="00356C74" w:rsidRPr="00356C74">
        <w:rPr>
          <w:noProof/>
        </w:rPr>
        <w:t>[19]</w:t>
      </w:r>
      <w:r w:rsidR="00F8429B">
        <w:fldChar w:fldCharType="end"/>
      </w:r>
      <w:r>
        <w:t>.</w:t>
      </w:r>
    </w:p>
    <w:p w:rsidR="005E2779" w:rsidRPr="005E2779" w:rsidRDefault="005E2779" w:rsidP="00B66D99">
      <w:pPr>
        <w:pStyle w:val="heading1"/>
      </w:pPr>
      <w:r w:rsidRPr="005E2779">
        <w:t>M</w:t>
      </w:r>
      <w:r w:rsidR="00B66D99">
        <w:t>ethodology</w:t>
      </w:r>
    </w:p>
    <w:p w:rsidR="00B66D99" w:rsidRPr="00B66D99" w:rsidRDefault="00435FDC" w:rsidP="00B66D99">
      <w:pPr>
        <w:pStyle w:val="p1a"/>
        <w:ind w:firstLine="227"/>
      </w:pPr>
      <w:r w:rsidRPr="00435FDC">
        <w:t>Initially fundamental and technical analysis of the stocks under consideration is performed to demonstrate why a particular stock dataset has been used for this pr</w:t>
      </w:r>
      <w:r w:rsidRPr="00435FDC">
        <w:t>o</w:t>
      </w:r>
      <w:r w:rsidRPr="00435FDC">
        <w:t xml:space="preserve">posed work. The Cross-Industry Standard Process for Data Mining (CRISP-DM) framework has been used in this paper. In data understanding, the different feature variables used for the proposed work are being studied and their univariate analysis is performed. Based on the data understanding phase, various steps are being taken in the data preparation phase namely handling missing values, features addition, and data scaling using the Minmax scaler. Once the data has been prepared, different modelling algorithms are implemented on them namely logistic regression, decision tree, random forest, k nearest neighbour, and extreme gradient boost classifiers. The data evaluation phase further examines the results of different modelling techniques which </w:t>
      </w:r>
      <w:r w:rsidR="000A4AED">
        <w:t>are</w:t>
      </w:r>
      <w:r w:rsidRPr="00435FDC">
        <w:t xml:space="preserve"> used in the data modelling phase. Deployment speaks about developing a front end Application Programming Interface (API) for the deployment dashboard.</w:t>
      </w:r>
    </w:p>
    <w:p w:rsidR="00B66D99" w:rsidRPr="00B66D99" w:rsidRDefault="00435FDC" w:rsidP="00B66D99">
      <w:pPr>
        <w:pStyle w:val="heading2"/>
      </w:pPr>
      <w:r w:rsidRPr="00435FDC">
        <w:lastRenderedPageBreak/>
        <w:t>Data Collection</w:t>
      </w:r>
    </w:p>
    <w:p w:rsidR="00435FDC" w:rsidRDefault="00435FDC" w:rsidP="00435FDC">
      <w:r>
        <w:t>Various classification algorithms as discussed have to be built for the data. Subs</w:t>
      </w:r>
      <w:r>
        <w:t>e</w:t>
      </w:r>
      <w:r>
        <w:t>quently, all these algorithms have to be tested. The confusion matrix for classification models is a step in that direction. Markoulidakis et al. in their paper evaluate nume</w:t>
      </w:r>
      <w:r>
        <w:t>r</w:t>
      </w:r>
      <w:r>
        <w:t xml:space="preserve">ous performance metrics which include </w:t>
      </w:r>
      <w:r w:rsidR="00115C48">
        <w:t>Acc</w:t>
      </w:r>
      <w:r>
        <w:t xml:space="preserve">, </w:t>
      </w:r>
      <w:r w:rsidR="00115C48" w:rsidRPr="00115C48">
        <w:t>Pr</w:t>
      </w:r>
      <w:r>
        <w:t xml:space="preserve">, and </w:t>
      </w:r>
      <w:r w:rsidR="00115C48">
        <w:t>Rcl</w:t>
      </w:r>
      <w:r>
        <w:t xml:space="preserve"> [19].</w:t>
      </w:r>
    </w:p>
    <w:p w:rsidR="00B66D99" w:rsidRDefault="00B66D99" w:rsidP="00435FDC"/>
    <w:p w:rsidR="005E2779" w:rsidRDefault="00435FDC" w:rsidP="00B66D99">
      <w:pPr>
        <w:pStyle w:val="BodyText"/>
      </w:pPr>
      <w:r>
        <w:t>Daily trading data of HDFC, KOTAK, and SBI b</w:t>
      </w:r>
      <w:r w:rsidRPr="00C6495E">
        <w:t>ank</w:t>
      </w:r>
      <w:r>
        <w:t>s</w:t>
      </w:r>
      <w:r w:rsidRPr="00C6495E">
        <w:t xml:space="preserve"> from the year 2000 to 2022 are being used for this study. This study uses </w:t>
      </w:r>
      <w:r>
        <w:t>National S</w:t>
      </w:r>
      <w:r w:rsidRPr="00C6220B">
        <w:t>t</w:t>
      </w:r>
      <w:r>
        <w:t>ock E</w:t>
      </w:r>
      <w:r w:rsidRPr="00C6220B">
        <w:t>xchange</w:t>
      </w:r>
      <w:r>
        <w:t xml:space="preserve"> (</w:t>
      </w:r>
      <w:r w:rsidRPr="00C6220B">
        <w:t>NSE</w:t>
      </w:r>
      <w:r>
        <w:t xml:space="preserve">) </w:t>
      </w:r>
      <w:r w:rsidR="0007472E">
        <w:t>d</w:t>
      </w:r>
      <w:r w:rsidR="0007472E" w:rsidRPr="00C6495E">
        <w:t>ata.</w:t>
      </w:r>
      <w:r w:rsidR="0007472E">
        <w:t xml:space="preserve"> </w:t>
      </w:r>
      <w:r w:rsidR="00992C7A">
        <w:t>The</w:t>
      </w:r>
      <w:r w:rsidR="00992C7A" w:rsidRPr="002239E9">
        <w:rPr>
          <w:i/>
        </w:rPr>
        <w:t xml:space="preserve"> symb</w:t>
      </w:r>
      <w:r w:rsidR="00992C7A">
        <w:t>ol</w:t>
      </w:r>
      <w:r>
        <w:t xml:space="preserve"> column tells the corporate symbol mentioned for the stock. The </w:t>
      </w:r>
      <w:r w:rsidRPr="00B95D60">
        <w:rPr>
          <w:i/>
        </w:rPr>
        <w:t>opening price</w:t>
      </w:r>
      <w:r>
        <w:t xml:space="preserve"> is the first trade worth that </w:t>
      </w:r>
      <w:r w:rsidR="000A4AED">
        <w:t>is</w:t>
      </w:r>
      <w:r>
        <w:t xml:space="preserve"> recorded throughout the day’s trading. The </w:t>
      </w:r>
      <w:r w:rsidRPr="00B95D60">
        <w:rPr>
          <w:i/>
        </w:rPr>
        <w:t>high and low</w:t>
      </w:r>
      <w:r>
        <w:t xml:space="preserve"> is the highest and lowest value respectively at that a stock is listed during a period. The </w:t>
      </w:r>
      <w:r w:rsidRPr="00B95D60">
        <w:rPr>
          <w:i/>
        </w:rPr>
        <w:t>previous closing</w:t>
      </w:r>
      <w:r>
        <w:t xml:space="preserve"> is going to be a consecutive session's opening price. The </w:t>
      </w:r>
      <w:r w:rsidRPr="00B95D60">
        <w:rPr>
          <w:i/>
        </w:rPr>
        <w:t>last price</w:t>
      </w:r>
      <w:r>
        <w:t xml:space="preserve"> is the one at which the foremost recent transaction happens. The close is the last value recorded once the market is closed on the day. The V</w:t>
      </w:r>
      <w:r>
        <w:rPr>
          <w:i/>
        </w:rPr>
        <w:t>olume Weighted Average Price</w:t>
      </w:r>
      <w:r>
        <w:t xml:space="preserve"> (VWAP) is a trading benchmark based on both volume and worth. The trading </w:t>
      </w:r>
      <w:r>
        <w:rPr>
          <w:i/>
        </w:rPr>
        <w:t>v</w:t>
      </w:r>
      <w:r w:rsidRPr="00256F84">
        <w:rPr>
          <w:i/>
        </w:rPr>
        <w:t>olume</w:t>
      </w:r>
      <w:r>
        <w:t xml:space="preserve"> shows the number of shares listed for the day, listed in lots of hundreds of quantities of shares.</w:t>
      </w:r>
      <w:r w:rsidRPr="00E84295">
        <w:t xml:space="preserve"> Table 1 discusses details for every column used in the HDFC, KOTAK, and SBI datasets.</w:t>
      </w:r>
    </w:p>
    <w:p w:rsidR="00435FDC" w:rsidRDefault="00DC6A79" w:rsidP="00E76FB3">
      <w:pPr>
        <w:pStyle w:val="tablecaption"/>
      </w:pPr>
      <w:r>
        <w:rPr>
          <w:b/>
        </w:rPr>
        <w:t xml:space="preserve">Table </w:t>
      </w:r>
      <w:fldSimple w:instr=" SEQ &quot;Table&quot; \* MERGEFORMAT ">
        <w:r>
          <w:rPr>
            <w:b/>
            <w:noProof/>
          </w:rPr>
          <w:t>1</w:t>
        </w:r>
      </w:fldSimple>
      <w:r w:rsidR="0047769A">
        <w:t>.</w:t>
      </w:r>
      <w:r w:rsidRPr="00DC6A79">
        <w:t>Top rows of HDFC, KOTAK, and SBI stock dataset</w:t>
      </w:r>
    </w:p>
    <w:tbl>
      <w:tblPr>
        <w:tblStyle w:val="TableGrid"/>
        <w:tblW w:w="8152"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1019"/>
        <w:gridCol w:w="1019"/>
        <w:gridCol w:w="1019"/>
        <w:gridCol w:w="1019"/>
        <w:gridCol w:w="1019"/>
        <w:gridCol w:w="1019"/>
        <w:gridCol w:w="1019"/>
        <w:gridCol w:w="1019"/>
      </w:tblGrid>
      <w:tr w:rsidR="0083541F" w:rsidTr="000A4AED">
        <w:trPr>
          <w:jc w:val="center"/>
        </w:trPr>
        <w:tc>
          <w:tcPr>
            <w:tcW w:w="1019" w:type="dxa"/>
            <w:tcBorders>
              <w:top w:val="single" w:sz="4" w:space="0" w:color="auto"/>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bCs/>
                <w:sz w:val="16"/>
                <w:szCs w:val="16"/>
              </w:rPr>
              <w:t>Date</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Symbol</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Prev Close</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0A4AED">
              <w:rPr>
                <w:bCs/>
                <w:sz w:val="16"/>
                <w:szCs w:val="16"/>
              </w:rPr>
              <w:t>Open</w:t>
            </w:r>
          </w:p>
          <w:p w:rsidR="0083541F" w:rsidRPr="0047769A" w:rsidRDefault="0083541F" w:rsidP="00E8320D">
            <w:pPr>
              <w:pStyle w:val="BodyText"/>
              <w:ind w:firstLine="0"/>
              <w:jc w:val="left"/>
              <w:rPr>
                <w:sz w:val="16"/>
                <w:szCs w:val="16"/>
              </w:rPr>
            </w:pP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High</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Low</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Last</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Close</w:t>
            </w:r>
          </w:p>
        </w:tc>
      </w:tr>
      <w:tr w:rsidR="0083541F" w:rsidTr="000A4AED">
        <w:trPr>
          <w:jc w:val="center"/>
        </w:trPr>
        <w:tc>
          <w:tcPr>
            <w:tcW w:w="1019" w:type="dxa"/>
            <w:tcBorders>
              <w:top w:val="single" w:sz="4" w:space="0" w:color="auto"/>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1/3/2000</w:t>
            </w:r>
          </w:p>
        </w:tc>
        <w:tc>
          <w:tcPr>
            <w:tcW w:w="1019" w:type="dxa"/>
            <w:tcBorders>
              <w:top w:val="single" w:sz="4" w:space="0" w:color="auto"/>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HDFC</w:t>
            </w:r>
          </w:p>
        </w:tc>
        <w:tc>
          <w:tcPr>
            <w:tcW w:w="1019" w:type="dxa"/>
            <w:tcBorders>
              <w:top w:val="single" w:sz="4" w:space="0" w:color="auto"/>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272</w:t>
            </w:r>
          </w:p>
        </w:tc>
        <w:tc>
          <w:tcPr>
            <w:tcW w:w="1019" w:type="dxa"/>
            <w:tcBorders>
              <w:top w:val="single" w:sz="4" w:space="0" w:color="auto"/>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r>
      <w:tr w:rsidR="0083541F" w:rsidTr="000A4AED">
        <w:trPr>
          <w:jc w:val="center"/>
        </w:trPr>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5/30/2022</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HDFC</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2330</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2368</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2388</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2362</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2367</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2367</w:t>
            </w:r>
          </w:p>
        </w:tc>
      </w:tr>
      <w:tr w:rsidR="0083541F" w:rsidTr="000A4AED">
        <w:trPr>
          <w:jc w:val="center"/>
        </w:trPr>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1/3/2000</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KOTAK</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212</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220</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229</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220</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229</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229</w:t>
            </w:r>
          </w:p>
        </w:tc>
      </w:tr>
      <w:tr w:rsidR="0083541F" w:rsidTr="000A4AED">
        <w:trPr>
          <w:jc w:val="center"/>
        </w:trPr>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5/30/2022</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KOTAK</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1946</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1945</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1952</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1896</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1907</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1903</w:t>
            </w:r>
          </w:p>
        </w:tc>
      </w:tr>
      <w:tr w:rsidR="0083541F" w:rsidTr="000A4AED">
        <w:trPr>
          <w:jc w:val="center"/>
        </w:trPr>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1/3/2000</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SBI</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226</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244</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234</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244</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244</w:t>
            </w:r>
          </w:p>
        </w:tc>
      </w:tr>
      <w:tr w:rsidR="0083541F" w:rsidTr="000A4AED">
        <w:trPr>
          <w:jc w:val="center"/>
        </w:trPr>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5/30/2022</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SBI</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469</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473</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477</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471</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475</w:t>
            </w:r>
          </w:p>
        </w:tc>
        <w:tc>
          <w:tcPr>
            <w:tcW w:w="1019" w:type="dxa"/>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475</w:t>
            </w:r>
          </w:p>
        </w:tc>
      </w:tr>
    </w:tbl>
    <w:p w:rsidR="00792BBC" w:rsidRPr="00521EED" w:rsidRDefault="0083541F" w:rsidP="00521EED">
      <w:pPr>
        <w:pStyle w:val="heading2"/>
      </w:pPr>
      <w:r w:rsidRPr="00521EED">
        <w:t>Data Exploration</w:t>
      </w:r>
    </w:p>
    <w:p w:rsidR="00521EED" w:rsidRDefault="00521EED" w:rsidP="0083541F">
      <w:pPr>
        <w:ind w:firstLine="0"/>
        <w:rPr>
          <w:b/>
        </w:rPr>
      </w:pPr>
    </w:p>
    <w:p w:rsidR="00DC6A79" w:rsidRPr="005E2779" w:rsidRDefault="00792BBC" w:rsidP="000A4AED">
      <w:pPr>
        <w:ind w:firstLine="0"/>
        <w:jc w:val="center"/>
      </w:pPr>
      <w:r w:rsidRPr="00792BBC">
        <w:rPr>
          <w:b/>
          <w:noProof/>
        </w:rPr>
        <w:drawing>
          <wp:inline distT="0" distB="0" distL="0" distR="0">
            <wp:extent cx="2986797" cy="832219"/>
            <wp:effectExtent l="19050" t="0" r="4053"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986797" cy="832219"/>
                    </a:xfrm>
                    <a:prstGeom prst="rect">
                      <a:avLst/>
                    </a:prstGeom>
                    <a:noFill/>
                    <a:ln w="9525">
                      <a:noFill/>
                      <a:miter lim="800000"/>
                      <a:headEnd/>
                      <a:tailEnd/>
                    </a:ln>
                  </pic:spPr>
                </pic:pic>
              </a:graphicData>
            </a:graphic>
          </wp:inline>
        </w:drawing>
      </w:r>
    </w:p>
    <w:p w:rsidR="0047769A" w:rsidRDefault="0047769A" w:rsidP="00E76FB3">
      <w:pPr>
        <w:pStyle w:val="p1a"/>
        <w:rPr>
          <w:b/>
          <w:sz w:val="18"/>
          <w:szCs w:val="18"/>
        </w:rPr>
      </w:pPr>
    </w:p>
    <w:p w:rsidR="005E2779" w:rsidRDefault="0047769A" w:rsidP="000A4AED">
      <w:pPr>
        <w:pStyle w:val="p1a"/>
        <w:jc w:val="center"/>
        <w:rPr>
          <w:sz w:val="18"/>
          <w:szCs w:val="18"/>
        </w:rPr>
      </w:pPr>
      <w:r>
        <w:rPr>
          <w:b/>
          <w:sz w:val="18"/>
          <w:szCs w:val="18"/>
        </w:rPr>
        <w:t>Fig.1</w:t>
      </w:r>
      <w:r w:rsidRPr="0047769A">
        <w:rPr>
          <w:b/>
          <w:sz w:val="18"/>
          <w:szCs w:val="18"/>
        </w:rPr>
        <w:t>.</w:t>
      </w:r>
      <w:r w:rsidR="00DC6A79" w:rsidRPr="0047769A">
        <w:rPr>
          <w:sz w:val="18"/>
          <w:szCs w:val="18"/>
        </w:rPr>
        <w:t xml:space="preserve">Class </w:t>
      </w:r>
      <w:r w:rsidR="00BF3A06">
        <w:rPr>
          <w:sz w:val="18"/>
          <w:szCs w:val="18"/>
        </w:rPr>
        <w:t>D</w:t>
      </w:r>
      <w:r w:rsidR="00DC6A79" w:rsidRPr="0047769A">
        <w:rPr>
          <w:sz w:val="18"/>
          <w:szCs w:val="18"/>
        </w:rPr>
        <w:t xml:space="preserve">istribution </w:t>
      </w:r>
      <w:r w:rsidR="007C3DD6" w:rsidRPr="0047769A">
        <w:rPr>
          <w:sz w:val="18"/>
          <w:szCs w:val="18"/>
        </w:rPr>
        <w:t>for</w:t>
      </w:r>
      <w:r w:rsidR="00DC6A79" w:rsidRPr="0047769A">
        <w:rPr>
          <w:sz w:val="18"/>
          <w:szCs w:val="18"/>
        </w:rPr>
        <w:t xml:space="preserve"> HDFC, KOTAK, and SBI stock</w:t>
      </w:r>
    </w:p>
    <w:p w:rsidR="00521EED" w:rsidRPr="00521EED" w:rsidRDefault="00521EED" w:rsidP="00521EED"/>
    <w:p w:rsidR="0047769A" w:rsidRDefault="00DC6A79" w:rsidP="00521EED">
      <w:pPr>
        <w:pStyle w:val="p1a"/>
      </w:pPr>
      <w:r w:rsidRPr="00DC6A79">
        <w:t>As shown in Fig. 1, HDFC STOCK is moving 2140 times in an upward direction whereas 3435 times, it is not moving in an upward direction. KOTAK STOCK is 2055 times suitable for long trading whereas 3199 times, it is not moving in an u</w:t>
      </w:r>
      <w:r w:rsidRPr="00DC6A79">
        <w:t>p</w:t>
      </w:r>
      <w:r w:rsidRPr="00DC6A79">
        <w:lastRenderedPageBreak/>
        <w:t>ward direction. SBI STOCK is 2211 times suitable for long trading whereas 3364 times, it is not moving in an upward direction.</w:t>
      </w:r>
    </w:p>
    <w:p w:rsidR="000A4AED" w:rsidRPr="000A4AED" w:rsidRDefault="000A4AED" w:rsidP="000A4AED"/>
    <w:p w:rsidR="00DB0735" w:rsidRDefault="00DB0735" w:rsidP="0047769A">
      <w:pPr>
        <w:jc w:val="center"/>
      </w:pPr>
      <w:r w:rsidRPr="00DB0735">
        <w:rPr>
          <w:noProof/>
        </w:rPr>
        <w:drawing>
          <wp:inline distT="0" distB="0" distL="0" distR="0">
            <wp:extent cx="4279900" cy="114289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srcRect/>
                    <a:stretch>
                      <a:fillRect/>
                    </a:stretch>
                  </pic:blipFill>
                  <pic:spPr bwMode="auto">
                    <a:xfrm>
                      <a:off x="0" y="0"/>
                      <a:ext cx="4323824" cy="1154626"/>
                    </a:xfrm>
                    <a:prstGeom prst="rect">
                      <a:avLst/>
                    </a:prstGeom>
                    <a:noFill/>
                    <a:ln w="9525">
                      <a:noFill/>
                      <a:miter lim="800000"/>
                      <a:headEnd/>
                      <a:tailEnd/>
                    </a:ln>
                  </pic:spPr>
                </pic:pic>
              </a:graphicData>
            </a:graphic>
          </wp:inline>
        </w:drawing>
      </w:r>
    </w:p>
    <w:p w:rsidR="00521EED" w:rsidRDefault="00521EED" w:rsidP="0047769A">
      <w:pPr>
        <w:jc w:val="center"/>
      </w:pPr>
    </w:p>
    <w:p w:rsidR="00DB0735" w:rsidRPr="0047769A" w:rsidRDefault="00DB0735" w:rsidP="0047769A">
      <w:pPr>
        <w:pStyle w:val="p1a"/>
        <w:jc w:val="center"/>
        <w:rPr>
          <w:sz w:val="18"/>
          <w:szCs w:val="18"/>
        </w:rPr>
      </w:pPr>
      <w:r w:rsidRPr="0047769A">
        <w:rPr>
          <w:b/>
          <w:sz w:val="18"/>
          <w:szCs w:val="18"/>
        </w:rPr>
        <w:t>Fig.2.</w:t>
      </w:r>
      <w:r w:rsidRPr="0047769A">
        <w:rPr>
          <w:sz w:val="18"/>
          <w:szCs w:val="18"/>
        </w:rPr>
        <w:t xml:space="preserve"> Close values of HDFC, KOTAK, and SBI stock from 2000 to 2022</w:t>
      </w:r>
    </w:p>
    <w:p w:rsidR="0047769A" w:rsidRPr="0047769A" w:rsidRDefault="0047769A" w:rsidP="0047769A">
      <w:pPr>
        <w:jc w:val="center"/>
      </w:pPr>
    </w:p>
    <w:p w:rsidR="00DB0735" w:rsidRDefault="00F119A9" w:rsidP="0047769A">
      <w:pPr>
        <w:jc w:val="center"/>
      </w:pPr>
      <w:r w:rsidRPr="00F119A9">
        <w:rPr>
          <w:noProof/>
        </w:rPr>
        <w:drawing>
          <wp:inline distT="0" distB="0" distL="0" distR="0">
            <wp:extent cx="4180904" cy="1155065"/>
            <wp:effectExtent l="0" t="0" r="0" b="0"/>
            <wp:docPr id="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4220717" cy="1166064"/>
                    </a:xfrm>
                    <a:prstGeom prst="rect">
                      <a:avLst/>
                    </a:prstGeom>
                    <a:noFill/>
                    <a:ln w="9525">
                      <a:noFill/>
                      <a:miter lim="800000"/>
                      <a:headEnd/>
                      <a:tailEnd/>
                    </a:ln>
                  </pic:spPr>
                </pic:pic>
              </a:graphicData>
            </a:graphic>
          </wp:inline>
        </w:drawing>
      </w:r>
    </w:p>
    <w:p w:rsidR="00F119A9" w:rsidRDefault="00F119A9" w:rsidP="00DB0735">
      <w:pPr>
        <w:pStyle w:val="p1a"/>
        <w:rPr>
          <w:b/>
        </w:rPr>
      </w:pPr>
    </w:p>
    <w:p w:rsidR="00DB0735" w:rsidRPr="0047769A" w:rsidRDefault="00DB0735" w:rsidP="0047769A">
      <w:pPr>
        <w:pStyle w:val="p1a"/>
        <w:jc w:val="center"/>
        <w:rPr>
          <w:sz w:val="18"/>
          <w:szCs w:val="18"/>
        </w:rPr>
      </w:pPr>
      <w:r w:rsidRPr="0047769A">
        <w:rPr>
          <w:b/>
          <w:sz w:val="18"/>
          <w:szCs w:val="18"/>
        </w:rPr>
        <w:t>Fig.3</w:t>
      </w:r>
      <w:r w:rsidR="00CD64AC" w:rsidRPr="0047769A">
        <w:rPr>
          <w:b/>
          <w:sz w:val="18"/>
          <w:szCs w:val="18"/>
        </w:rPr>
        <w:t>.</w:t>
      </w:r>
      <w:r w:rsidR="00CD64AC" w:rsidRPr="0047769A">
        <w:rPr>
          <w:sz w:val="18"/>
          <w:szCs w:val="18"/>
        </w:rPr>
        <w:t xml:space="preserve"> Distribution</w:t>
      </w:r>
      <w:r w:rsidRPr="0047769A">
        <w:rPr>
          <w:sz w:val="18"/>
          <w:szCs w:val="18"/>
        </w:rPr>
        <w:t xml:space="preserve"> Plot for </w:t>
      </w:r>
      <w:r w:rsidR="00F119A9" w:rsidRPr="0047769A">
        <w:rPr>
          <w:sz w:val="18"/>
          <w:szCs w:val="18"/>
        </w:rPr>
        <w:t>the HDFC</w:t>
      </w:r>
      <w:r w:rsidRPr="0047769A">
        <w:rPr>
          <w:sz w:val="18"/>
          <w:szCs w:val="18"/>
        </w:rPr>
        <w:t xml:space="preserve"> Stock</w:t>
      </w:r>
    </w:p>
    <w:p w:rsidR="00DB0735" w:rsidRPr="00DB0735" w:rsidRDefault="00DB0735" w:rsidP="00DB0735"/>
    <w:p w:rsidR="00E8320D" w:rsidRDefault="00F119A9" w:rsidP="0047769A">
      <w:pPr>
        <w:ind w:left="227" w:firstLine="0"/>
        <w:jc w:val="center"/>
      </w:pPr>
      <w:r w:rsidRPr="00F119A9">
        <w:rPr>
          <w:noProof/>
        </w:rPr>
        <w:drawing>
          <wp:inline distT="0" distB="0" distL="0" distR="0">
            <wp:extent cx="4173855" cy="118986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4205818" cy="1198976"/>
                    </a:xfrm>
                    <a:prstGeom prst="rect">
                      <a:avLst/>
                    </a:prstGeom>
                    <a:noFill/>
                    <a:ln w="9525">
                      <a:noFill/>
                      <a:miter lim="800000"/>
                      <a:headEnd/>
                      <a:tailEnd/>
                    </a:ln>
                  </pic:spPr>
                </pic:pic>
              </a:graphicData>
            </a:graphic>
          </wp:inline>
        </w:drawing>
      </w:r>
    </w:p>
    <w:p w:rsidR="00F119A9" w:rsidRDefault="00F119A9" w:rsidP="0047769A">
      <w:pPr>
        <w:ind w:firstLine="0"/>
        <w:jc w:val="center"/>
        <w:rPr>
          <w:sz w:val="18"/>
          <w:szCs w:val="18"/>
        </w:rPr>
      </w:pPr>
      <w:r w:rsidRPr="0047769A">
        <w:rPr>
          <w:b/>
          <w:sz w:val="18"/>
          <w:szCs w:val="18"/>
        </w:rPr>
        <w:t>Fig.4.</w:t>
      </w:r>
      <w:r w:rsidRPr="0047769A">
        <w:rPr>
          <w:sz w:val="18"/>
          <w:szCs w:val="18"/>
        </w:rPr>
        <w:t xml:space="preserve"> Distribution Plot for the KOTAK Stock</w:t>
      </w:r>
    </w:p>
    <w:p w:rsidR="0047769A" w:rsidRPr="0047769A" w:rsidRDefault="0047769A" w:rsidP="0047769A">
      <w:pPr>
        <w:ind w:firstLine="0"/>
        <w:jc w:val="center"/>
        <w:rPr>
          <w:sz w:val="18"/>
          <w:szCs w:val="18"/>
        </w:rPr>
      </w:pPr>
    </w:p>
    <w:p w:rsidR="0047769A" w:rsidRDefault="0047769A" w:rsidP="00F119A9">
      <w:pPr>
        <w:ind w:firstLine="0"/>
        <w:rPr>
          <w:sz w:val="18"/>
          <w:szCs w:val="18"/>
        </w:rPr>
      </w:pPr>
    </w:p>
    <w:p w:rsidR="00F119A9" w:rsidRDefault="00F119A9" w:rsidP="00521EED">
      <w:pPr>
        <w:ind w:firstLine="0"/>
        <w:jc w:val="center"/>
      </w:pPr>
      <w:r w:rsidRPr="00F119A9">
        <w:rPr>
          <w:noProof/>
        </w:rPr>
        <w:drawing>
          <wp:inline distT="0" distB="0" distL="0" distR="0">
            <wp:extent cx="4346356" cy="1244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4368015" cy="1250802"/>
                    </a:xfrm>
                    <a:prstGeom prst="rect">
                      <a:avLst/>
                    </a:prstGeom>
                    <a:noFill/>
                    <a:ln w="9525">
                      <a:noFill/>
                      <a:miter lim="800000"/>
                      <a:headEnd/>
                      <a:tailEnd/>
                    </a:ln>
                  </pic:spPr>
                </pic:pic>
              </a:graphicData>
            </a:graphic>
          </wp:inline>
        </w:drawing>
      </w:r>
    </w:p>
    <w:p w:rsidR="00521EED" w:rsidRDefault="00521EED" w:rsidP="00F119A9">
      <w:pPr>
        <w:ind w:firstLine="0"/>
        <w:rPr>
          <w:b/>
        </w:rPr>
      </w:pPr>
    </w:p>
    <w:p w:rsidR="00AC19D7" w:rsidRDefault="00F119A9" w:rsidP="00521EED">
      <w:pPr>
        <w:ind w:firstLine="0"/>
        <w:jc w:val="center"/>
        <w:rPr>
          <w:sz w:val="18"/>
          <w:szCs w:val="18"/>
        </w:rPr>
      </w:pPr>
      <w:r w:rsidRPr="00521EED">
        <w:rPr>
          <w:b/>
          <w:sz w:val="18"/>
          <w:szCs w:val="18"/>
        </w:rPr>
        <w:t>Fig.5.</w:t>
      </w:r>
      <w:r w:rsidRPr="00521EED">
        <w:rPr>
          <w:sz w:val="18"/>
          <w:szCs w:val="18"/>
        </w:rPr>
        <w:t xml:space="preserve"> Distribution Plot for the SBI Stock</w:t>
      </w:r>
    </w:p>
    <w:p w:rsidR="00562937" w:rsidRDefault="00AC19D7" w:rsidP="00F119A9">
      <w:pPr>
        <w:ind w:firstLine="0"/>
      </w:pPr>
      <w:r w:rsidRPr="00D90C92">
        <w:lastRenderedPageBreak/>
        <w:t xml:space="preserve">As shown in </w:t>
      </w:r>
      <w:r w:rsidR="00D22380">
        <w:t>Fig. 2 –Fig. 5</w:t>
      </w:r>
      <w:r>
        <w:t>, the d</w:t>
      </w:r>
      <w:r w:rsidRPr="002A045F">
        <w:t>ata has a positively skewed distribution which is observed in all 3 stocks namely HDFC, KOTAK, and SBI bank stock. SBIBANK stock is looking as the least volatile stock followed by HDFC and then KOTAK</w:t>
      </w:r>
      <w:r>
        <w:t>.</w:t>
      </w:r>
    </w:p>
    <w:p w:rsidR="00521EED" w:rsidRPr="00E76FB3" w:rsidRDefault="00521EED" w:rsidP="00F119A9">
      <w:pPr>
        <w:ind w:firstLine="0"/>
      </w:pPr>
    </w:p>
    <w:p w:rsidR="00562937" w:rsidRDefault="00562937" w:rsidP="00521EED">
      <w:pPr>
        <w:ind w:firstLine="0"/>
        <w:jc w:val="center"/>
        <w:rPr>
          <w:sz w:val="18"/>
          <w:szCs w:val="18"/>
        </w:rPr>
      </w:pPr>
      <w:r w:rsidRPr="00562937">
        <w:rPr>
          <w:noProof/>
          <w:sz w:val="18"/>
          <w:szCs w:val="18"/>
        </w:rPr>
        <w:drawing>
          <wp:inline distT="0" distB="0" distL="0" distR="0">
            <wp:extent cx="4314084" cy="14001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4345256" cy="1410292"/>
                    </a:xfrm>
                    <a:prstGeom prst="rect">
                      <a:avLst/>
                    </a:prstGeom>
                    <a:noFill/>
                    <a:ln w="9525">
                      <a:noFill/>
                      <a:miter lim="800000"/>
                      <a:headEnd/>
                      <a:tailEnd/>
                    </a:ln>
                  </pic:spPr>
                </pic:pic>
              </a:graphicData>
            </a:graphic>
          </wp:inline>
        </w:drawing>
      </w:r>
    </w:p>
    <w:p w:rsidR="00521EED" w:rsidRDefault="00521EED" w:rsidP="00521EED">
      <w:pPr>
        <w:ind w:firstLine="0"/>
        <w:jc w:val="center"/>
        <w:rPr>
          <w:sz w:val="18"/>
          <w:szCs w:val="18"/>
        </w:rPr>
      </w:pPr>
    </w:p>
    <w:p w:rsidR="00350455" w:rsidRPr="00521EED" w:rsidRDefault="00745636" w:rsidP="00521EED">
      <w:pPr>
        <w:ind w:firstLine="0"/>
        <w:jc w:val="center"/>
        <w:rPr>
          <w:sz w:val="18"/>
          <w:szCs w:val="18"/>
        </w:rPr>
      </w:pPr>
      <w:r w:rsidRPr="00521EED">
        <w:rPr>
          <w:b/>
          <w:sz w:val="18"/>
          <w:szCs w:val="18"/>
        </w:rPr>
        <w:t>Fig.6.</w:t>
      </w:r>
      <w:r w:rsidRPr="00521EED">
        <w:rPr>
          <w:sz w:val="18"/>
          <w:szCs w:val="18"/>
        </w:rPr>
        <w:t xml:space="preserve"> Customized Scatter Plot against close price for the HDFC Stock from 2000 to 2022</w:t>
      </w:r>
    </w:p>
    <w:p w:rsidR="00521EED" w:rsidRDefault="00521EED" w:rsidP="00745636">
      <w:pPr>
        <w:ind w:firstLine="0"/>
        <w:rPr>
          <w:sz w:val="18"/>
          <w:szCs w:val="18"/>
        </w:rPr>
      </w:pPr>
    </w:p>
    <w:p w:rsidR="00350455" w:rsidRDefault="00F506C4" w:rsidP="00521EED">
      <w:pPr>
        <w:ind w:firstLine="0"/>
        <w:jc w:val="center"/>
        <w:rPr>
          <w:sz w:val="18"/>
          <w:szCs w:val="18"/>
        </w:rPr>
      </w:pPr>
      <w:r w:rsidRPr="00F506C4">
        <w:rPr>
          <w:noProof/>
          <w:sz w:val="18"/>
          <w:szCs w:val="18"/>
        </w:rPr>
        <w:drawing>
          <wp:inline distT="0" distB="0" distL="0" distR="0">
            <wp:extent cx="4239895" cy="131879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4285003" cy="1332822"/>
                    </a:xfrm>
                    <a:prstGeom prst="rect">
                      <a:avLst/>
                    </a:prstGeom>
                    <a:noFill/>
                    <a:ln w="9525">
                      <a:noFill/>
                      <a:miter lim="800000"/>
                      <a:headEnd/>
                      <a:tailEnd/>
                    </a:ln>
                  </pic:spPr>
                </pic:pic>
              </a:graphicData>
            </a:graphic>
          </wp:inline>
        </w:drawing>
      </w:r>
    </w:p>
    <w:p w:rsidR="00521EED" w:rsidRDefault="00521EED" w:rsidP="00521EED">
      <w:pPr>
        <w:ind w:firstLine="0"/>
        <w:jc w:val="center"/>
        <w:rPr>
          <w:sz w:val="18"/>
          <w:szCs w:val="18"/>
        </w:rPr>
      </w:pPr>
    </w:p>
    <w:p w:rsidR="00350455" w:rsidRPr="00521EED" w:rsidRDefault="00350455" w:rsidP="00521EED">
      <w:pPr>
        <w:ind w:firstLine="0"/>
        <w:jc w:val="center"/>
        <w:rPr>
          <w:sz w:val="18"/>
          <w:szCs w:val="18"/>
        </w:rPr>
      </w:pPr>
      <w:r w:rsidRPr="00521EED">
        <w:rPr>
          <w:b/>
          <w:sz w:val="18"/>
          <w:szCs w:val="18"/>
        </w:rPr>
        <w:t>Fig.7.</w:t>
      </w:r>
      <w:r w:rsidRPr="00521EED">
        <w:rPr>
          <w:sz w:val="18"/>
          <w:szCs w:val="18"/>
        </w:rPr>
        <w:t xml:space="preserve"> Customized Scatter Plot against close price for the KOTAK Stock from 2000 to 2022</w:t>
      </w:r>
    </w:p>
    <w:p w:rsidR="00350455" w:rsidRDefault="00350455" w:rsidP="00350455">
      <w:pPr>
        <w:ind w:firstLine="0"/>
        <w:rPr>
          <w:sz w:val="18"/>
          <w:szCs w:val="18"/>
        </w:rPr>
      </w:pPr>
    </w:p>
    <w:p w:rsidR="00350455" w:rsidRDefault="00350455" w:rsidP="00521EED">
      <w:pPr>
        <w:ind w:firstLine="0"/>
        <w:jc w:val="center"/>
        <w:rPr>
          <w:sz w:val="18"/>
          <w:szCs w:val="18"/>
        </w:rPr>
      </w:pPr>
      <w:r w:rsidRPr="00350455">
        <w:rPr>
          <w:noProof/>
          <w:sz w:val="18"/>
          <w:szCs w:val="18"/>
        </w:rPr>
        <w:drawing>
          <wp:inline distT="0" distB="0" distL="0" distR="0">
            <wp:extent cx="4290892" cy="11899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4290762" cy="1189954"/>
                    </a:xfrm>
                    <a:prstGeom prst="rect">
                      <a:avLst/>
                    </a:prstGeom>
                    <a:noFill/>
                    <a:ln w="9525">
                      <a:noFill/>
                      <a:miter lim="800000"/>
                      <a:headEnd/>
                      <a:tailEnd/>
                    </a:ln>
                  </pic:spPr>
                </pic:pic>
              </a:graphicData>
            </a:graphic>
          </wp:inline>
        </w:drawing>
      </w:r>
    </w:p>
    <w:p w:rsidR="00521EED" w:rsidRDefault="00521EED" w:rsidP="00521EED">
      <w:pPr>
        <w:ind w:firstLine="0"/>
        <w:jc w:val="center"/>
        <w:rPr>
          <w:sz w:val="18"/>
          <w:szCs w:val="18"/>
        </w:rPr>
      </w:pPr>
    </w:p>
    <w:p w:rsidR="00350455" w:rsidRDefault="00350455" w:rsidP="00521EED">
      <w:pPr>
        <w:ind w:firstLine="0"/>
        <w:jc w:val="center"/>
        <w:rPr>
          <w:sz w:val="18"/>
          <w:szCs w:val="18"/>
        </w:rPr>
      </w:pPr>
      <w:r w:rsidRPr="00521EED">
        <w:rPr>
          <w:b/>
          <w:sz w:val="18"/>
          <w:szCs w:val="18"/>
        </w:rPr>
        <w:t>Fig.8.</w:t>
      </w:r>
      <w:r w:rsidRPr="00521EED">
        <w:rPr>
          <w:sz w:val="18"/>
          <w:szCs w:val="18"/>
        </w:rPr>
        <w:t xml:space="preserve"> Customized Scatter Plot against close price for the KOTAK Stock from 2000 to 2022</w:t>
      </w:r>
    </w:p>
    <w:p w:rsidR="00521EED" w:rsidRPr="00521EED" w:rsidRDefault="00521EED" w:rsidP="00521EED">
      <w:pPr>
        <w:ind w:firstLine="0"/>
        <w:jc w:val="center"/>
        <w:rPr>
          <w:sz w:val="18"/>
          <w:szCs w:val="18"/>
        </w:rPr>
      </w:pPr>
    </w:p>
    <w:p w:rsidR="00521EED" w:rsidRDefault="00AC19D7" w:rsidP="00AC19D7">
      <w:pPr>
        <w:pStyle w:val="figurecaption"/>
        <w:numPr>
          <w:ilvl w:val="0"/>
          <w:numId w:val="0"/>
        </w:numPr>
        <w:rPr>
          <w:sz w:val="20"/>
          <w:szCs w:val="20"/>
        </w:rPr>
      </w:pPr>
      <w:r>
        <w:rPr>
          <w:sz w:val="20"/>
          <w:szCs w:val="20"/>
        </w:rPr>
        <w:t>As shown in Fig. 6</w:t>
      </w:r>
      <w:r w:rsidR="000A4AED">
        <w:rPr>
          <w:sz w:val="20"/>
          <w:szCs w:val="20"/>
        </w:rPr>
        <w:t xml:space="preserve"> –Fig. </w:t>
      </w:r>
      <w:r>
        <w:rPr>
          <w:sz w:val="20"/>
          <w:szCs w:val="20"/>
        </w:rPr>
        <w:t xml:space="preserve">8, </w:t>
      </w:r>
      <w:r w:rsidRPr="002A045F">
        <w:rPr>
          <w:sz w:val="20"/>
          <w:szCs w:val="20"/>
        </w:rPr>
        <w:t>a linear relationship exists between</w:t>
      </w:r>
      <w:r>
        <w:rPr>
          <w:sz w:val="20"/>
          <w:szCs w:val="20"/>
        </w:rPr>
        <w:t xml:space="preserve"> Independent variables and the t</w:t>
      </w:r>
      <w:r w:rsidRPr="002A045F">
        <w:rPr>
          <w:sz w:val="20"/>
          <w:szCs w:val="20"/>
        </w:rPr>
        <w:t>arget variable except for fewer outliers which is quite negligible.</w:t>
      </w:r>
    </w:p>
    <w:p w:rsidR="00AC19D7" w:rsidRPr="00521EED" w:rsidRDefault="00AC19D7" w:rsidP="00521EED">
      <w:pPr>
        <w:pStyle w:val="heading2"/>
      </w:pPr>
      <w:r w:rsidRPr="00521EED">
        <w:lastRenderedPageBreak/>
        <w:t>Data Pre-</w:t>
      </w:r>
      <w:r w:rsidR="00521EED">
        <w:t>P</w:t>
      </w:r>
      <w:r w:rsidRPr="00521EED">
        <w:t>rocessing</w:t>
      </w:r>
    </w:p>
    <w:p w:rsidR="00521EED" w:rsidRDefault="00E21906" w:rsidP="00521EED">
      <w:r>
        <w:t>The HDFC, KOTAK, and SBI data which are taken from NSE come with a lot of limitations that have to be processed.</w:t>
      </w:r>
    </w:p>
    <w:p w:rsidR="00521EED" w:rsidRDefault="006843CF" w:rsidP="00521EED">
      <w:pPr>
        <w:pStyle w:val="Heading3"/>
        <w:numPr>
          <w:ilvl w:val="2"/>
          <w:numId w:val="7"/>
        </w:numPr>
        <w:rPr>
          <w:b/>
        </w:rPr>
      </w:pPr>
      <w:r>
        <w:rPr>
          <w:b/>
        </w:rPr>
        <w:t>Handling Missing V</w:t>
      </w:r>
      <w:r w:rsidR="00E21906" w:rsidRPr="00521EED">
        <w:rPr>
          <w:b/>
        </w:rPr>
        <w:t>alues</w:t>
      </w:r>
    </w:p>
    <w:p w:rsidR="00521EED" w:rsidRPr="00521EED" w:rsidRDefault="00521EED" w:rsidP="00521EED">
      <w:pPr>
        <w:pStyle w:val="ListParagraph"/>
        <w:ind w:left="851" w:firstLine="0"/>
      </w:pPr>
    </w:p>
    <w:p w:rsidR="00521EED" w:rsidRPr="00521EED" w:rsidRDefault="00E21906" w:rsidP="00521EED">
      <w:r>
        <w:t xml:space="preserve">Three of the features’ trades, ‘deliverable volume’, and’% deliverable </w:t>
      </w:r>
      <w:r w:rsidR="000A4AED">
        <w:t>are</w:t>
      </w:r>
      <w:r>
        <w:t xml:space="preserve"> dropped as they are having several missing values. </w:t>
      </w:r>
    </w:p>
    <w:p w:rsidR="00521EED" w:rsidRPr="00521EED" w:rsidRDefault="00E21906" w:rsidP="00521EED">
      <w:pPr>
        <w:pStyle w:val="Heading3"/>
        <w:numPr>
          <w:ilvl w:val="2"/>
          <w:numId w:val="7"/>
        </w:numPr>
        <w:rPr>
          <w:b/>
        </w:rPr>
      </w:pPr>
      <w:r w:rsidRPr="00521EED">
        <w:rPr>
          <w:b/>
        </w:rPr>
        <w:t>Features Addition</w:t>
      </w:r>
    </w:p>
    <w:p w:rsidR="00521EED" w:rsidRDefault="00521EED" w:rsidP="00E8320D">
      <w:pPr>
        <w:ind w:firstLine="0"/>
      </w:pPr>
    </w:p>
    <w:p w:rsidR="00521EED" w:rsidRDefault="00E21906" w:rsidP="00521EED">
      <w:pPr>
        <w:ind w:firstLine="0"/>
      </w:pPr>
      <w:r>
        <w:t>Computed variables added to the dataset are simple and exponential moving averages for rolling periods of seven, thirteen, twenty, hundred, and two hundred days. The one day's previous lag values of volume are also added as features. Six, ten, fourteen, and thirty days’ consecutive closing prices are tabulated week on week for the entire dat</w:t>
      </w:r>
      <w:r>
        <w:t>a</w:t>
      </w:r>
      <w:r>
        <w:t>set and utilized as different feature variables. Momentum, trend, volatility, and v</w:t>
      </w:r>
      <w:r>
        <w:t>o</w:t>
      </w:r>
      <w:r>
        <w:t>lume indicators are also used as feature variables.</w:t>
      </w:r>
    </w:p>
    <w:p w:rsidR="00521EED" w:rsidRDefault="00521EED" w:rsidP="00521EED">
      <w:pPr>
        <w:pStyle w:val="Heading3"/>
        <w:numPr>
          <w:ilvl w:val="2"/>
          <w:numId w:val="7"/>
        </w:numPr>
        <w:rPr>
          <w:b/>
        </w:rPr>
      </w:pPr>
      <w:r w:rsidRPr="00521EED">
        <w:rPr>
          <w:b/>
        </w:rPr>
        <w:t>Data Scaling</w:t>
      </w:r>
    </w:p>
    <w:p w:rsidR="00521EED" w:rsidRPr="00521EED" w:rsidRDefault="00521EED" w:rsidP="00521EED"/>
    <w:p w:rsidR="00521EED" w:rsidRDefault="00E21906" w:rsidP="00521EED">
      <w:pPr>
        <w:pStyle w:val="ListParagraph"/>
        <w:ind w:left="0" w:firstLine="0"/>
      </w:pPr>
      <w:r>
        <w:t>Minmax Scaler is the data scaling approach that is being used. MinMax Scaler shrinks the data inside the given range, from zero to one.</w:t>
      </w:r>
    </w:p>
    <w:p w:rsidR="00E21906" w:rsidRDefault="00E21906" w:rsidP="00521EED">
      <w:pPr>
        <w:pStyle w:val="heading2"/>
      </w:pPr>
      <w:r w:rsidRPr="00E21906">
        <w:t>Data Modeling</w:t>
      </w:r>
    </w:p>
    <w:p w:rsidR="00E21906" w:rsidRDefault="00E21906" w:rsidP="00E21906">
      <w:pPr>
        <w:pStyle w:val="BodyText"/>
      </w:pPr>
      <w:r w:rsidRPr="00BB3A83">
        <w:t xml:space="preserve">Based on direction detection </w:t>
      </w:r>
      <w:r w:rsidR="00115C48">
        <w:t>Acc</w:t>
      </w:r>
      <w:r w:rsidRPr="00BB3A83">
        <w:t xml:space="preserve">, it can be suggested to the prospective investor whether to invest or not invest in stock. Direction prediction </w:t>
      </w:r>
      <w:r w:rsidR="00115C48">
        <w:t>Acc</w:t>
      </w:r>
      <w:r w:rsidRPr="00BB3A83">
        <w:t xml:space="preserve"> is further determined using momentum, trend, volatility, and volume indicators as feature variables and building different classification models on them. Table 2 explains the </w:t>
      </w:r>
      <w:r>
        <w:t>modelling strat</w:t>
      </w:r>
      <w:r>
        <w:t>e</w:t>
      </w:r>
      <w:r>
        <w:t>gies and model e</w:t>
      </w:r>
      <w:r w:rsidRPr="00BB3A83">
        <w:t>valu</w:t>
      </w:r>
      <w:r>
        <w:t>ation Rule used for this paper</w:t>
      </w:r>
      <w:r w:rsidRPr="00BB3A83">
        <w:t>.</w:t>
      </w:r>
    </w:p>
    <w:p w:rsidR="00E21906" w:rsidRDefault="00E21906" w:rsidP="00DD6177">
      <w:pPr>
        <w:pStyle w:val="tablecaption"/>
      </w:pPr>
      <w:r>
        <w:rPr>
          <w:b/>
        </w:rPr>
        <w:t>Table 2.</w:t>
      </w:r>
      <w:r w:rsidRPr="00E21906">
        <w:t>Mode</w:t>
      </w:r>
      <w:r w:rsidR="00BF3A06">
        <w:t>lling S</w:t>
      </w:r>
      <w:r w:rsidRPr="00E21906">
        <w:t xml:space="preserve">trategies and </w:t>
      </w:r>
      <w:r w:rsidR="00BF3A06">
        <w:t>M</w:t>
      </w:r>
      <w:r w:rsidRPr="00E21906">
        <w:t xml:space="preserve">odel </w:t>
      </w:r>
      <w:r w:rsidR="00BF3A06">
        <w:t>E</w:t>
      </w:r>
      <w:r w:rsidRPr="00E21906">
        <w:t xml:space="preserve">valuation </w:t>
      </w:r>
      <w:r w:rsidR="00BF3A06">
        <w:t>R</w:t>
      </w:r>
      <w:r w:rsidRPr="00E21906">
        <w:t>ule</w:t>
      </w:r>
    </w:p>
    <w:p w:rsidR="00521EED" w:rsidRPr="00521EED" w:rsidRDefault="00521EED" w:rsidP="00521EED"/>
    <w:tbl>
      <w:tblPr>
        <w:tblStyle w:val="TableGrid"/>
        <w:tblW w:w="7134"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67"/>
        <w:gridCol w:w="3567"/>
      </w:tblGrid>
      <w:tr w:rsidR="00E21906" w:rsidTr="0095720F">
        <w:trPr>
          <w:jc w:val="center"/>
        </w:trPr>
        <w:tc>
          <w:tcPr>
            <w:tcW w:w="3567" w:type="dxa"/>
            <w:tcBorders>
              <w:top w:val="single" w:sz="4" w:space="0" w:color="auto"/>
              <w:bottom w:val="single" w:sz="4" w:space="0" w:color="auto"/>
            </w:tcBorders>
            <w:shd w:val="clear" w:color="auto" w:fill="auto"/>
            <w:vAlign w:val="center"/>
          </w:tcPr>
          <w:p w:rsidR="00E21906" w:rsidRPr="0095720F" w:rsidRDefault="00521EED" w:rsidP="00E8320D">
            <w:pPr>
              <w:pStyle w:val="BodyText"/>
              <w:ind w:firstLine="0"/>
              <w:jc w:val="left"/>
              <w:rPr>
                <w:sz w:val="16"/>
                <w:szCs w:val="16"/>
              </w:rPr>
            </w:pPr>
            <w:r w:rsidRPr="0095720F">
              <w:rPr>
                <w:sz w:val="16"/>
                <w:szCs w:val="16"/>
              </w:rPr>
              <w:t>Modelling S</w:t>
            </w:r>
            <w:r w:rsidR="00E21906" w:rsidRPr="0095720F">
              <w:rPr>
                <w:sz w:val="16"/>
                <w:szCs w:val="16"/>
              </w:rPr>
              <w:t>trategies</w:t>
            </w:r>
          </w:p>
        </w:tc>
        <w:tc>
          <w:tcPr>
            <w:tcW w:w="3567" w:type="dxa"/>
            <w:tcBorders>
              <w:top w:val="single" w:sz="4" w:space="0" w:color="auto"/>
              <w:bottom w:val="single" w:sz="4" w:space="0" w:color="auto"/>
            </w:tcBorders>
            <w:shd w:val="clear" w:color="auto" w:fill="auto"/>
            <w:vAlign w:val="center"/>
          </w:tcPr>
          <w:p w:rsidR="00E21906" w:rsidRPr="0095720F" w:rsidRDefault="00E21906" w:rsidP="00521EED">
            <w:pPr>
              <w:pStyle w:val="BodyText"/>
              <w:ind w:firstLine="0"/>
              <w:jc w:val="left"/>
              <w:rPr>
                <w:sz w:val="16"/>
                <w:szCs w:val="16"/>
              </w:rPr>
            </w:pPr>
            <w:r w:rsidRPr="0095720F">
              <w:rPr>
                <w:sz w:val="16"/>
                <w:szCs w:val="16"/>
              </w:rPr>
              <w:t xml:space="preserve">Model </w:t>
            </w:r>
            <w:r w:rsidR="00521EED" w:rsidRPr="0095720F">
              <w:rPr>
                <w:sz w:val="16"/>
                <w:szCs w:val="16"/>
              </w:rPr>
              <w:t>Evaluation R</w:t>
            </w:r>
            <w:r w:rsidRPr="0095720F">
              <w:rPr>
                <w:sz w:val="16"/>
                <w:szCs w:val="16"/>
              </w:rPr>
              <w:t>ule</w:t>
            </w:r>
          </w:p>
        </w:tc>
      </w:tr>
      <w:tr w:rsidR="00E21906" w:rsidTr="0095720F">
        <w:trPr>
          <w:jc w:val="center"/>
        </w:trPr>
        <w:tc>
          <w:tcPr>
            <w:tcW w:w="3567" w:type="dxa"/>
            <w:tcBorders>
              <w:top w:val="single" w:sz="4" w:space="0" w:color="auto"/>
            </w:tcBorders>
          </w:tcPr>
          <w:p w:rsidR="00E21906" w:rsidRPr="00712FAD" w:rsidRDefault="00E21906" w:rsidP="00E8320D">
            <w:pPr>
              <w:pStyle w:val="BodyText"/>
              <w:ind w:firstLine="0"/>
              <w:jc w:val="left"/>
              <w:rPr>
                <w:sz w:val="16"/>
                <w:szCs w:val="16"/>
              </w:rPr>
            </w:pPr>
            <w:r w:rsidRPr="00712FAD">
              <w:rPr>
                <w:sz w:val="16"/>
                <w:szCs w:val="16"/>
              </w:rPr>
              <w:t xml:space="preserve">Direction </w:t>
            </w:r>
            <w:r>
              <w:rPr>
                <w:sz w:val="16"/>
                <w:szCs w:val="16"/>
              </w:rPr>
              <w:t>detection by six, ten, and fourteen</w:t>
            </w:r>
            <w:r w:rsidRPr="00712FAD">
              <w:rPr>
                <w:sz w:val="16"/>
                <w:szCs w:val="16"/>
              </w:rPr>
              <w:t xml:space="preserve"> days consecutive closing prices split week on the week.</w:t>
            </w:r>
          </w:p>
        </w:tc>
        <w:tc>
          <w:tcPr>
            <w:tcW w:w="3567" w:type="dxa"/>
            <w:tcBorders>
              <w:top w:val="single" w:sz="4" w:space="0" w:color="auto"/>
            </w:tcBorders>
          </w:tcPr>
          <w:p w:rsidR="00E21906" w:rsidRPr="00712FAD" w:rsidRDefault="00E21906" w:rsidP="00E8320D">
            <w:pPr>
              <w:jc w:val="left"/>
              <w:rPr>
                <w:rFonts w:eastAsia="Calibri"/>
                <w:sz w:val="16"/>
                <w:szCs w:val="16"/>
              </w:rPr>
            </w:pPr>
            <w:r w:rsidRPr="00712FAD">
              <w:rPr>
                <w:rFonts w:eastAsia="Calibri"/>
                <w:sz w:val="16"/>
                <w:szCs w:val="16"/>
              </w:rPr>
              <w:t>percentage change on closing price&gt;0.7% =&gt;Positive Trend</w:t>
            </w:r>
          </w:p>
          <w:p w:rsidR="00E21906" w:rsidRPr="00712FAD" w:rsidRDefault="00E21906" w:rsidP="00E8320D">
            <w:pPr>
              <w:jc w:val="left"/>
              <w:rPr>
                <w:rFonts w:eastAsia="Calibri"/>
                <w:sz w:val="16"/>
                <w:szCs w:val="16"/>
              </w:rPr>
            </w:pPr>
            <w:r w:rsidRPr="00712FAD">
              <w:rPr>
                <w:rFonts w:eastAsia="Calibri"/>
                <w:sz w:val="16"/>
                <w:szCs w:val="16"/>
              </w:rPr>
              <w:t>percentage change on closing price&lt;-0.7% =&gt;Negative Trend</w:t>
            </w:r>
          </w:p>
          <w:p w:rsidR="00E21906" w:rsidRDefault="00E21906" w:rsidP="00E8320D">
            <w:pPr>
              <w:pStyle w:val="BodyText"/>
              <w:ind w:firstLine="0"/>
              <w:jc w:val="left"/>
            </w:pPr>
            <w:r w:rsidRPr="00712FAD">
              <w:rPr>
                <w:rFonts w:eastAsia="Calibri"/>
                <w:sz w:val="16"/>
                <w:szCs w:val="16"/>
              </w:rPr>
              <w:t>percentage change on closing price between 0.7 and  0.7% =&gt;Neutral</w:t>
            </w:r>
          </w:p>
        </w:tc>
      </w:tr>
      <w:tr w:rsidR="00E21906" w:rsidTr="0095720F">
        <w:trPr>
          <w:jc w:val="center"/>
        </w:trPr>
        <w:tc>
          <w:tcPr>
            <w:tcW w:w="3567" w:type="dxa"/>
          </w:tcPr>
          <w:p w:rsidR="00E21906" w:rsidRPr="00712FAD" w:rsidRDefault="00E21906" w:rsidP="00E8320D">
            <w:pPr>
              <w:pStyle w:val="BodyText"/>
              <w:ind w:firstLine="0"/>
              <w:jc w:val="left"/>
              <w:rPr>
                <w:sz w:val="16"/>
                <w:szCs w:val="16"/>
              </w:rPr>
            </w:pPr>
            <w:r>
              <w:rPr>
                <w:rFonts w:eastAsia="Calibri"/>
                <w:sz w:val="16"/>
                <w:szCs w:val="16"/>
              </w:rPr>
              <w:t>Go l</w:t>
            </w:r>
            <w:r w:rsidRPr="00712FAD">
              <w:rPr>
                <w:rFonts w:eastAsia="Calibri"/>
                <w:sz w:val="16"/>
                <w:szCs w:val="16"/>
              </w:rPr>
              <w:t xml:space="preserve">ong </w:t>
            </w:r>
            <w:r>
              <w:rPr>
                <w:rFonts w:eastAsia="Calibri"/>
                <w:sz w:val="16"/>
                <w:szCs w:val="16"/>
              </w:rPr>
              <w:t>direction p</w:t>
            </w:r>
            <w:r w:rsidRPr="00712FAD">
              <w:rPr>
                <w:rFonts w:eastAsia="Calibri"/>
                <w:sz w:val="16"/>
                <w:szCs w:val="16"/>
              </w:rPr>
              <w:t>redict</w:t>
            </w:r>
            <w:r>
              <w:rPr>
                <w:rFonts w:eastAsia="Calibri"/>
                <w:sz w:val="16"/>
                <w:szCs w:val="16"/>
              </w:rPr>
              <w:t>ion is performed separately using momentum, trend, volatility, and volume i</w:t>
            </w:r>
            <w:r w:rsidRPr="00712FAD">
              <w:rPr>
                <w:rFonts w:eastAsia="Calibri"/>
                <w:sz w:val="16"/>
                <w:szCs w:val="16"/>
              </w:rPr>
              <w:t>ndicators</w:t>
            </w:r>
            <w:r>
              <w:rPr>
                <w:rFonts w:eastAsia="Calibri"/>
                <w:sz w:val="16"/>
                <w:szCs w:val="16"/>
              </w:rPr>
              <w:t>.</w:t>
            </w:r>
          </w:p>
        </w:tc>
        <w:tc>
          <w:tcPr>
            <w:tcW w:w="3567" w:type="dxa"/>
          </w:tcPr>
          <w:p w:rsidR="00E21906" w:rsidRPr="00712FAD" w:rsidRDefault="00E21906" w:rsidP="00E8320D">
            <w:pPr>
              <w:jc w:val="left"/>
              <w:rPr>
                <w:rFonts w:eastAsia="Calibri"/>
                <w:sz w:val="16"/>
                <w:szCs w:val="16"/>
              </w:rPr>
            </w:pPr>
            <w:r w:rsidRPr="00712FAD">
              <w:rPr>
                <w:rFonts w:eastAsia="Calibri"/>
                <w:sz w:val="16"/>
                <w:szCs w:val="16"/>
              </w:rPr>
              <w:t>percentage change on closing price&gt;0.5% =&gt;Positive Trend</w:t>
            </w:r>
          </w:p>
          <w:p w:rsidR="00E21906" w:rsidRDefault="00E21906" w:rsidP="00E8320D">
            <w:pPr>
              <w:pStyle w:val="BodyText"/>
              <w:ind w:firstLine="0"/>
              <w:jc w:val="left"/>
            </w:pPr>
            <w:r w:rsidRPr="00712FAD">
              <w:rPr>
                <w:rFonts w:eastAsia="Calibri"/>
                <w:sz w:val="16"/>
                <w:szCs w:val="16"/>
              </w:rPr>
              <w:t>percentage change on closing price&lt;=0.5% =&gt;Not Positive Trend</w:t>
            </w:r>
          </w:p>
        </w:tc>
      </w:tr>
    </w:tbl>
    <w:p w:rsidR="00DD6177" w:rsidRDefault="00DD6177" w:rsidP="00E21906">
      <w:pPr>
        <w:pStyle w:val="BodyText"/>
      </w:pPr>
    </w:p>
    <w:p w:rsidR="007D3696" w:rsidRPr="007D3696" w:rsidRDefault="009C67AE" w:rsidP="007D3696">
      <w:pPr>
        <w:pStyle w:val="heading1"/>
      </w:pPr>
      <w:r>
        <w:t>Implementation and Results</w:t>
      </w:r>
    </w:p>
    <w:p w:rsidR="007D3696" w:rsidRDefault="008943BC" w:rsidP="007D3696">
      <w:r w:rsidRPr="008943BC">
        <w:t>The data evaluation phase is the result of the data modelling phase and discusses the metrics utilized to determine the extent of the success achieved by the different modelling algorithms employed on the target variable.</w:t>
      </w:r>
    </w:p>
    <w:p w:rsidR="007D3696" w:rsidRPr="007D3696" w:rsidRDefault="007C3DD6" w:rsidP="007D3696">
      <w:pPr>
        <w:pStyle w:val="heading2"/>
      </w:pPr>
      <w:r>
        <w:t>Model Evaluation using L</w:t>
      </w:r>
      <w:r w:rsidR="008943BC" w:rsidRPr="008943BC">
        <w:t>ogi</w:t>
      </w:r>
      <w:r>
        <w:t>stic Regression Classifier for Go Long Direction P</w:t>
      </w:r>
      <w:r w:rsidR="008943BC" w:rsidRPr="008943BC">
        <w:t>rediction</w:t>
      </w:r>
    </w:p>
    <w:p w:rsidR="008943BC" w:rsidRDefault="008943BC" w:rsidP="008943BC">
      <w:pPr>
        <w:pStyle w:val="BodyText"/>
      </w:pPr>
      <w:r>
        <w:t>Various classification m</w:t>
      </w:r>
      <w:r w:rsidRPr="00DB6D24">
        <w:t xml:space="preserve">odels </w:t>
      </w:r>
      <w:r>
        <w:t>are</w:t>
      </w:r>
      <w:r w:rsidRPr="00DB6D24">
        <w:t xml:space="preserve"> utilized to predict the direction of the close value of HDFC, KOTAK, and SBI stock and estimate using different error metrics. All the results derived from the various models are examined </w:t>
      </w:r>
      <w:r>
        <w:t>below.</w:t>
      </w:r>
    </w:p>
    <w:p w:rsidR="007D3696" w:rsidRDefault="008943BC" w:rsidP="007D3696">
      <w:pPr>
        <w:pStyle w:val="tablecaption"/>
      </w:pPr>
      <w:r>
        <w:rPr>
          <w:b/>
        </w:rPr>
        <w:t>Table 3.</w:t>
      </w:r>
      <w:r w:rsidRPr="008943BC">
        <w:t>Model evaluation using logistic regression classifier</w:t>
      </w:r>
    </w:p>
    <w:p w:rsidR="00BF3A06" w:rsidRPr="00BF3A06" w:rsidRDefault="00BF3A06" w:rsidP="00BF3A06"/>
    <w:tbl>
      <w:tblPr>
        <w:tblStyle w:val="TableGrid"/>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1998"/>
        <w:gridCol w:w="1568"/>
        <w:gridCol w:w="1784"/>
        <w:gridCol w:w="1784"/>
      </w:tblGrid>
      <w:tr w:rsidR="008943BC" w:rsidTr="007D3696">
        <w:trPr>
          <w:jc w:val="center"/>
        </w:trPr>
        <w:tc>
          <w:tcPr>
            <w:tcW w:w="1998" w:type="dxa"/>
            <w:tcBorders>
              <w:top w:val="single" w:sz="4" w:space="0" w:color="auto"/>
              <w:bottom w:val="single" w:sz="4" w:space="0" w:color="auto"/>
            </w:tcBorders>
            <w:shd w:val="clear" w:color="auto" w:fill="auto"/>
            <w:vAlign w:val="center"/>
          </w:tcPr>
          <w:p w:rsidR="008943BC" w:rsidRPr="0095720F" w:rsidRDefault="008943BC" w:rsidP="00BF3A06">
            <w:pPr>
              <w:pStyle w:val="figurecaption"/>
              <w:numPr>
                <w:ilvl w:val="0"/>
                <w:numId w:val="0"/>
              </w:numPr>
              <w:jc w:val="left"/>
            </w:pPr>
            <w:r w:rsidRPr="0095720F">
              <w:t xml:space="preserve">Modelling </w:t>
            </w:r>
            <w:r w:rsidR="00BF3A06" w:rsidRPr="0095720F">
              <w:t>S</w:t>
            </w:r>
            <w:r w:rsidRPr="0095720F">
              <w:t>trategies</w:t>
            </w:r>
          </w:p>
        </w:tc>
        <w:tc>
          <w:tcPr>
            <w:tcW w:w="1568" w:type="dxa"/>
            <w:tcBorders>
              <w:top w:val="single" w:sz="4" w:space="0" w:color="auto"/>
              <w:bottom w:val="single" w:sz="4" w:space="0" w:color="auto"/>
            </w:tcBorders>
            <w:shd w:val="clear" w:color="auto" w:fill="auto"/>
            <w:vAlign w:val="center"/>
          </w:tcPr>
          <w:p w:rsidR="008943BC" w:rsidRPr="0095720F" w:rsidRDefault="008943BC" w:rsidP="00E8320D">
            <w:pPr>
              <w:pStyle w:val="figurecaption"/>
              <w:numPr>
                <w:ilvl w:val="0"/>
                <w:numId w:val="0"/>
              </w:numPr>
              <w:jc w:val="left"/>
            </w:pPr>
            <w:r w:rsidRPr="0095720F">
              <w:t>HDFC</w:t>
            </w:r>
          </w:p>
        </w:tc>
        <w:tc>
          <w:tcPr>
            <w:tcW w:w="1784" w:type="dxa"/>
            <w:tcBorders>
              <w:top w:val="single" w:sz="4" w:space="0" w:color="auto"/>
              <w:bottom w:val="single" w:sz="4" w:space="0" w:color="auto"/>
            </w:tcBorders>
            <w:shd w:val="clear" w:color="auto" w:fill="auto"/>
            <w:vAlign w:val="center"/>
          </w:tcPr>
          <w:p w:rsidR="008943BC" w:rsidRPr="0095720F" w:rsidRDefault="008943BC" w:rsidP="00E8320D">
            <w:pPr>
              <w:pStyle w:val="figurecaption"/>
              <w:numPr>
                <w:ilvl w:val="0"/>
                <w:numId w:val="0"/>
              </w:numPr>
              <w:jc w:val="left"/>
            </w:pPr>
            <w:r w:rsidRPr="0095720F">
              <w:t>KOTAK</w:t>
            </w:r>
          </w:p>
        </w:tc>
        <w:tc>
          <w:tcPr>
            <w:tcW w:w="1784" w:type="dxa"/>
            <w:tcBorders>
              <w:top w:val="single" w:sz="4" w:space="0" w:color="auto"/>
              <w:bottom w:val="single" w:sz="4" w:space="0" w:color="auto"/>
            </w:tcBorders>
            <w:shd w:val="clear" w:color="auto" w:fill="auto"/>
            <w:vAlign w:val="center"/>
          </w:tcPr>
          <w:p w:rsidR="008943BC" w:rsidRPr="0095720F" w:rsidRDefault="008943BC" w:rsidP="00E8320D">
            <w:pPr>
              <w:pStyle w:val="figurecaption"/>
              <w:numPr>
                <w:ilvl w:val="0"/>
                <w:numId w:val="0"/>
              </w:numPr>
              <w:jc w:val="left"/>
            </w:pPr>
            <w:r w:rsidRPr="0095720F">
              <w:t>SBI</w:t>
            </w:r>
          </w:p>
        </w:tc>
      </w:tr>
      <w:tr w:rsidR="008943BC" w:rsidTr="007D3696">
        <w:trPr>
          <w:jc w:val="center"/>
        </w:trPr>
        <w:tc>
          <w:tcPr>
            <w:tcW w:w="1998" w:type="dxa"/>
            <w:tcBorders>
              <w:top w:val="single" w:sz="4" w:space="0" w:color="auto"/>
            </w:tcBorders>
            <w:vAlign w:val="center"/>
          </w:tcPr>
          <w:p w:rsidR="008943BC" w:rsidRPr="00504F48" w:rsidRDefault="008943BC" w:rsidP="00E8320D">
            <w:pPr>
              <w:pStyle w:val="figurecaption"/>
              <w:numPr>
                <w:ilvl w:val="0"/>
                <w:numId w:val="0"/>
              </w:numPr>
              <w:jc w:val="left"/>
            </w:pPr>
            <w:r w:rsidRPr="00504F48">
              <w:t xml:space="preserve">Direction detection by six, ten, </w:t>
            </w:r>
            <w:r>
              <w:t xml:space="preserve">and </w:t>
            </w:r>
            <w:r w:rsidRPr="00504F48">
              <w:t>fourteen days consecutive closing prices split week on week</w:t>
            </w:r>
          </w:p>
        </w:tc>
        <w:tc>
          <w:tcPr>
            <w:tcW w:w="1568" w:type="dxa"/>
            <w:tcBorders>
              <w:top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-0.35</w:t>
            </w:r>
          </w:p>
          <w:p w:rsidR="008943BC" w:rsidRPr="00504F48" w:rsidRDefault="00115C48" w:rsidP="00E8320D">
            <w:pPr>
              <w:jc w:val="left"/>
              <w:rPr>
                <w:sz w:val="16"/>
                <w:szCs w:val="16"/>
              </w:rPr>
            </w:pPr>
            <w:r>
              <w:rPr>
                <w:sz w:val="16"/>
                <w:szCs w:val="16"/>
              </w:rPr>
              <w:t>Rcl</w:t>
            </w:r>
            <w:r w:rsidR="008943BC" w:rsidRPr="00504F48">
              <w:rPr>
                <w:sz w:val="16"/>
                <w:szCs w:val="16"/>
              </w:rPr>
              <w:t>-0.60</w:t>
            </w:r>
          </w:p>
          <w:p w:rsidR="008943BC" w:rsidRPr="00504F48" w:rsidRDefault="00115C48" w:rsidP="00E8320D">
            <w:pPr>
              <w:jc w:val="left"/>
              <w:rPr>
                <w:sz w:val="16"/>
                <w:szCs w:val="16"/>
              </w:rPr>
            </w:pPr>
            <w:r>
              <w:rPr>
                <w:sz w:val="16"/>
                <w:szCs w:val="16"/>
              </w:rPr>
              <w:t>Acc</w:t>
            </w:r>
            <w:r w:rsidR="008943BC" w:rsidRPr="00504F48">
              <w:rPr>
                <w:sz w:val="16"/>
                <w:szCs w:val="16"/>
              </w:rPr>
              <w:t>-0.35</w:t>
            </w:r>
          </w:p>
        </w:tc>
        <w:tc>
          <w:tcPr>
            <w:tcW w:w="1784" w:type="dxa"/>
            <w:tcBorders>
              <w:top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-0.37</w:t>
            </w:r>
          </w:p>
          <w:p w:rsidR="008943BC" w:rsidRPr="00504F48" w:rsidRDefault="00115C48" w:rsidP="00E8320D">
            <w:pPr>
              <w:jc w:val="left"/>
              <w:rPr>
                <w:sz w:val="16"/>
                <w:szCs w:val="16"/>
              </w:rPr>
            </w:pPr>
            <w:r>
              <w:rPr>
                <w:sz w:val="16"/>
                <w:szCs w:val="16"/>
              </w:rPr>
              <w:t>Rcl</w:t>
            </w:r>
            <w:r w:rsidR="008943BC" w:rsidRPr="00504F48">
              <w:rPr>
                <w:sz w:val="16"/>
                <w:szCs w:val="16"/>
              </w:rPr>
              <w:t>-0.74</w:t>
            </w:r>
          </w:p>
          <w:p w:rsidR="008943BC" w:rsidRPr="00504F48" w:rsidRDefault="00115C48" w:rsidP="00E8320D">
            <w:pPr>
              <w:jc w:val="left"/>
              <w:rPr>
                <w:sz w:val="16"/>
                <w:szCs w:val="16"/>
              </w:rPr>
            </w:pPr>
            <w:r>
              <w:rPr>
                <w:sz w:val="16"/>
                <w:szCs w:val="16"/>
              </w:rPr>
              <w:t>Acc</w:t>
            </w:r>
            <w:r w:rsidR="008943BC" w:rsidRPr="00504F48">
              <w:rPr>
                <w:sz w:val="16"/>
                <w:szCs w:val="16"/>
              </w:rPr>
              <w:t>-0.36</w:t>
            </w:r>
          </w:p>
        </w:tc>
        <w:tc>
          <w:tcPr>
            <w:tcW w:w="1784" w:type="dxa"/>
            <w:tcBorders>
              <w:top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-0.36</w:t>
            </w:r>
          </w:p>
          <w:p w:rsidR="008943BC" w:rsidRPr="00504F48" w:rsidRDefault="00115C48" w:rsidP="00E8320D">
            <w:pPr>
              <w:jc w:val="left"/>
              <w:rPr>
                <w:sz w:val="16"/>
                <w:szCs w:val="16"/>
              </w:rPr>
            </w:pPr>
            <w:r>
              <w:rPr>
                <w:sz w:val="16"/>
                <w:szCs w:val="16"/>
              </w:rPr>
              <w:t>Rcl</w:t>
            </w:r>
            <w:r w:rsidR="008943BC" w:rsidRPr="00504F48">
              <w:rPr>
                <w:sz w:val="16"/>
                <w:szCs w:val="16"/>
              </w:rPr>
              <w:t>-1.00</w:t>
            </w:r>
          </w:p>
          <w:p w:rsidR="008943BC" w:rsidRPr="00504F48" w:rsidRDefault="00115C48" w:rsidP="00E8320D">
            <w:pPr>
              <w:jc w:val="left"/>
              <w:rPr>
                <w:sz w:val="16"/>
                <w:szCs w:val="16"/>
              </w:rPr>
            </w:pPr>
            <w:r>
              <w:rPr>
                <w:sz w:val="16"/>
                <w:szCs w:val="16"/>
              </w:rPr>
              <w:t>Acc</w:t>
            </w:r>
            <w:r w:rsidR="008943BC" w:rsidRPr="00504F48">
              <w:rPr>
                <w:sz w:val="16"/>
                <w:szCs w:val="16"/>
              </w:rPr>
              <w:t>-0.36</w:t>
            </w:r>
          </w:p>
        </w:tc>
      </w:tr>
      <w:tr w:rsidR="008943BC" w:rsidTr="007D3696">
        <w:trPr>
          <w:jc w:val="center"/>
        </w:trPr>
        <w:tc>
          <w:tcPr>
            <w:tcW w:w="1998" w:type="dxa"/>
            <w:vAlign w:val="center"/>
          </w:tcPr>
          <w:p w:rsidR="008943BC" w:rsidRPr="00504F48" w:rsidRDefault="008943BC" w:rsidP="00E8320D">
            <w:pPr>
              <w:pStyle w:val="figurecaption"/>
              <w:numPr>
                <w:ilvl w:val="0"/>
                <w:numId w:val="0"/>
              </w:numPr>
              <w:jc w:val="left"/>
            </w:pPr>
            <w:r w:rsidRPr="00504F48">
              <w:t>Go long direction prediction using volume indicators</w:t>
            </w:r>
          </w:p>
        </w:tc>
        <w:tc>
          <w:tcPr>
            <w:tcW w:w="1568" w:type="dxa"/>
            <w:vAlign w:val="center"/>
          </w:tcPr>
          <w:p w:rsidR="008943BC" w:rsidRPr="00504F48" w:rsidRDefault="00115C48" w:rsidP="00E8320D">
            <w:pPr>
              <w:jc w:val="left"/>
              <w:rPr>
                <w:b/>
                <w:bCs/>
                <w:sz w:val="16"/>
                <w:szCs w:val="16"/>
              </w:rPr>
            </w:pPr>
            <w:r>
              <w:rPr>
                <w:b/>
                <w:bCs/>
                <w:sz w:val="16"/>
                <w:szCs w:val="16"/>
              </w:rPr>
              <w:t>Pr</w:t>
            </w:r>
            <w:r w:rsidR="008943BC" w:rsidRPr="00504F48">
              <w:rPr>
                <w:b/>
                <w:bCs/>
                <w:sz w:val="16"/>
                <w:szCs w:val="16"/>
              </w:rPr>
              <w:t>-0.98</w:t>
            </w:r>
          </w:p>
          <w:p w:rsidR="008943BC" w:rsidRPr="00504F48" w:rsidRDefault="00115C48" w:rsidP="00E8320D">
            <w:pPr>
              <w:jc w:val="left"/>
              <w:rPr>
                <w:b/>
                <w:bCs/>
                <w:sz w:val="16"/>
                <w:szCs w:val="16"/>
              </w:rPr>
            </w:pPr>
            <w:r>
              <w:rPr>
                <w:b/>
                <w:bCs/>
                <w:sz w:val="16"/>
                <w:szCs w:val="16"/>
              </w:rPr>
              <w:t>Rcl</w:t>
            </w:r>
            <w:r w:rsidR="008943BC" w:rsidRPr="00504F48">
              <w:rPr>
                <w:b/>
                <w:bCs/>
                <w:sz w:val="16"/>
                <w:szCs w:val="16"/>
              </w:rPr>
              <w:t>-0.83</w:t>
            </w:r>
          </w:p>
          <w:p w:rsidR="008943BC" w:rsidRPr="00504F48" w:rsidRDefault="00115C48" w:rsidP="00E8320D">
            <w:pPr>
              <w:jc w:val="left"/>
              <w:rPr>
                <w:b/>
                <w:bCs/>
                <w:sz w:val="16"/>
                <w:szCs w:val="16"/>
              </w:rPr>
            </w:pPr>
            <w:r>
              <w:rPr>
                <w:b/>
                <w:bCs/>
                <w:sz w:val="16"/>
                <w:szCs w:val="16"/>
              </w:rPr>
              <w:t>Acc</w:t>
            </w:r>
            <w:r w:rsidR="008943BC" w:rsidRPr="00504F48">
              <w:rPr>
                <w:b/>
                <w:bCs/>
                <w:sz w:val="16"/>
                <w:szCs w:val="16"/>
              </w:rPr>
              <w:t>-0.92</w:t>
            </w:r>
          </w:p>
        </w:tc>
        <w:tc>
          <w:tcPr>
            <w:tcW w:w="1784" w:type="dxa"/>
            <w:vAlign w:val="center"/>
          </w:tcPr>
          <w:p w:rsidR="008943BC" w:rsidRPr="00504F48" w:rsidRDefault="00115C48" w:rsidP="00E8320D">
            <w:pPr>
              <w:jc w:val="left"/>
              <w:rPr>
                <w:b/>
                <w:bCs/>
                <w:sz w:val="16"/>
                <w:szCs w:val="16"/>
              </w:rPr>
            </w:pPr>
            <w:r>
              <w:rPr>
                <w:b/>
                <w:bCs/>
                <w:sz w:val="16"/>
                <w:szCs w:val="16"/>
              </w:rPr>
              <w:t>Pr</w:t>
            </w:r>
            <w:r w:rsidR="008943BC" w:rsidRPr="00504F48">
              <w:rPr>
                <w:b/>
                <w:bCs/>
                <w:sz w:val="16"/>
                <w:szCs w:val="16"/>
              </w:rPr>
              <w:t>-0.99</w:t>
            </w:r>
          </w:p>
          <w:p w:rsidR="008943BC" w:rsidRPr="00504F48" w:rsidRDefault="00115C48" w:rsidP="00E8320D">
            <w:pPr>
              <w:jc w:val="left"/>
              <w:rPr>
                <w:b/>
                <w:bCs/>
                <w:sz w:val="16"/>
                <w:szCs w:val="16"/>
              </w:rPr>
            </w:pPr>
            <w:r>
              <w:rPr>
                <w:b/>
                <w:bCs/>
                <w:sz w:val="16"/>
                <w:szCs w:val="16"/>
              </w:rPr>
              <w:t>Rcl</w:t>
            </w:r>
            <w:r w:rsidR="008943BC" w:rsidRPr="00504F48">
              <w:rPr>
                <w:b/>
                <w:bCs/>
                <w:sz w:val="16"/>
                <w:szCs w:val="16"/>
              </w:rPr>
              <w:t>-0.93</w:t>
            </w:r>
          </w:p>
          <w:p w:rsidR="008943BC" w:rsidRPr="00504F48" w:rsidRDefault="00115C48" w:rsidP="00E8320D">
            <w:pPr>
              <w:jc w:val="left"/>
              <w:rPr>
                <w:b/>
                <w:bCs/>
                <w:sz w:val="16"/>
                <w:szCs w:val="16"/>
              </w:rPr>
            </w:pPr>
            <w:r>
              <w:rPr>
                <w:b/>
                <w:bCs/>
                <w:sz w:val="16"/>
                <w:szCs w:val="16"/>
              </w:rPr>
              <w:t>Acc</w:t>
            </w:r>
            <w:r w:rsidR="008943BC" w:rsidRPr="00504F48">
              <w:rPr>
                <w:b/>
                <w:bCs/>
                <w:sz w:val="16"/>
                <w:szCs w:val="16"/>
              </w:rPr>
              <w:t>-0.97</w:t>
            </w:r>
          </w:p>
        </w:tc>
        <w:tc>
          <w:tcPr>
            <w:tcW w:w="1784" w:type="dxa"/>
            <w:vAlign w:val="center"/>
          </w:tcPr>
          <w:p w:rsidR="008943BC" w:rsidRPr="00504F48" w:rsidRDefault="00115C48" w:rsidP="00E8320D">
            <w:pPr>
              <w:jc w:val="left"/>
              <w:rPr>
                <w:b/>
                <w:bCs/>
                <w:sz w:val="16"/>
                <w:szCs w:val="16"/>
              </w:rPr>
            </w:pPr>
            <w:r>
              <w:rPr>
                <w:b/>
                <w:bCs/>
                <w:sz w:val="16"/>
                <w:szCs w:val="16"/>
              </w:rPr>
              <w:t>Pr</w:t>
            </w:r>
            <w:r w:rsidR="008943BC" w:rsidRPr="00504F48">
              <w:rPr>
                <w:b/>
                <w:bCs/>
                <w:sz w:val="16"/>
                <w:szCs w:val="16"/>
              </w:rPr>
              <w:t>-0.92</w:t>
            </w:r>
          </w:p>
          <w:p w:rsidR="008943BC" w:rsidRPr="00504F48" w:rsidRDefault="00115C48" w:rsidP="00E8320D">
            <w:pPr>
              <w:jc w:val="left"/>
              <w:rPr>
                <w:b/>
                <w:bCs/>
                <w:sz w:val="16"/>
                <w:szCs w:val="16"/>
              </w:rPr>
            </w:pPr>
            <w:r>
              <w:rPr>
                <w:b/>
                <w:bCs/>
                <w:sz w:val="16"/>
                <w:szCs w:val="16"/>
              </w:rPr>
              <w:t>Rcl</w:t>
            </w:r>
            <w:r w:rsidR="008943BC" w:rsidRPr="00504F48">
              <w:rPr>
                <w:b/>
                <w:bCs/>
                <w:sz w:val="16"/>
                <w:szCs w:val="16"/>
              </w:rPr>
              <w:t>-0.80</w:t>
            </w:r>
          </w:p>
          <w:p w:rsidR="008943BC" w:rsidRPr="00504F48" w:rsidRDefault="00115C48" w:rsidP="00E8320D">
            <w:pPr>
              <w:jc w:val="left"/>
              <w:rPr>
                <w:b/>
                <w:bCs/>
                <w:sz w:val="16"/>
                <w:szCs w:val="16"/>
              </w:rPr>
            </w:pPr>
            <w:r>
              <w:rPr>
                <w:b/>
                <w:bCs/>
                <w:sz w:val="16"/>
                <w:szCs w:val="16"/>
              </w:rPr>
              <w:t>Acc</w:t>
            </w:r>
            <w:r w:rsidR="008943BC" w:rsidRPr="00504F48">
              <w:rPr>
                <w:b/>
                <w:bCs/>
                <w:sz w:val="16"/>
                <w:szCs w:val="16"/>
              </w:rPr>
              <w:t>-0.90</w:t>
            </w:r>
          </w:p>
        </w:tc>
      </w:tr>
      <w:tr w:rsidR="008943BC" w:rsidTr="007D3696">
        <w:trPr>
          <w:jc w:val="center"/>
        </w:trPr>
        <w:tc>
          <w:tcPr>
            <w:tcW w:w="1998" w:type="dxa"/>
            <w:vAlign w:val="center"/>
          </w:tcPr>
          <w:p w:rsidR="008943BC" w:rsidRPr="00504F48" w:rsidRDefault="008943BC" w:rsidP="00E8320D">
            <w:pPr>
              <w:pStyle w:val="figurecaption"/>
              <w:numPr>
                <w:ilvl w:val="0"/>
                <w:numId w:val="0"/>
              </w:numPr>
              <w:jc w:val="left"/>
            </w:pPr>
            <w:r w:rsidRPr="00504F48">
              <w:t>Go long direction prediction using momentum indicators</w:t>
            </w:r>
          </w:p>
        </w:tc>
        <w:tc>
          <w:tcPr>
            <w:tcW w:w="1568"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-0.71</w:t>
            </w:r>
          </w:p>
          <w:p w:rsidR="008943BC" w:rsidRPr="00504F48" w:rsidRDefault="00115C48" w:rsidP="00E8320D">
            <w:pPr>
              <w:jc w:val="left"/>
              <w:rPr>
                <w:sz w:val="16"/>
                <w:szCs w:val="16"/>
              </w:rPr>
            </w:pPr>
            <w:r>
              <w:rPr>
                <w:sz w:val="16"/>
                <w:szCs w:val="16"/>
              </w:rPr>
              <w:t>Rcl</w:t>
            </w:r>
            <w:r w:rsidR="008943BC" w:rsidRPr="00504F48">
              <w:rPr>
                <w:sz w:val="16"/>
                <w:szCs w:val="16"/>
              </w:rPr>
              <w:t>-0.63</w:t>
            </w:r>
          </w:p>
          <w:p w:rsidR="008943BC" w:rsidRPr="00504F48" w:rsidRDefault="00115C48" w:rsidP="00E8320D">
            <w:pPr>
              <w:jc w:val="left"/>
              <w:rPr>
                <w:sz w:val="16"/>
                <w:szCs w:val="16"/>
              </w:rPr>
            </w:pPr>
            <w:r>
              <w:rPr>
                <w:sz w:val="16"/>
                <w:szCs w:val="16"/>
              </w:rPr>
              <w:t>Acc</w:t>
            </w:r>
            <w:r w:rsidR="008943BC" w:rsidRPr="00504F48">
              <w:rPr>
                <w:sz w:val="16"/>
                <w:szCs w:val="16"/>
              </w:rPr>
              <w:t>-0.76</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-0.73</w:t>
            </w:r>
          </w:p>
          <w:p w:rsidR="008943BC" w:rsidRPr="00504F48" w:rsidRDefault="00115C48" w:rsidP="00E8320D">
            <w:pPr>
              <w:jc w:val="left"/>
              <w:rPr>
                <w:sz w:val="16"/>
                <w:szCs w:val="16"/>
              </w:rPr>
            </w:pPr>
            <w:r>
              <w:rPr>
                <w:sz w:val="16"/>
                <w:szCs w:val="16"/>
              </w:rPr>
              <w:t>Rcl</w:t>
            </w:r>
            <w:r w:rsidR="008943BC" w:rsidRPr="00504F48">
              <w:rPr>
                <w:sz w:val="16"/>
                <w:szCs w:val="16"/>
              </w:rPr>
              <w:t>-0.61</w:t>
            </w:r>
          </w:p>
          <w:p w:rsidR="008943BC" w:rsidRPr="00504F48" w:rsidRDefault="00115C48" w:rsidP="00E8320D">
            <w:pPr>
              <w:jc w:val="left"/>
              <w:rPr>
                <w:sz w:val="16"/>
                <w:szCs w:val="16"/>
              </w:rPr>
            </w:pPr>
            <w:r>
              <w:rPr>
                <w:sz w:val="16"/>
                <w:szCs w:val="16"/>
              </w:rPr>
              <w:t>Acc</w:t>
            </w:r>
            <w:r w:rsidR="008943BC" w:rsidRPr="00504F48">
              <w:rPr>
                <w:sz w:val="16"/>
                <w:szCs w:val="16"/>
              </w:rPr>
              <w:t>-0.75</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-0.69</w:t>
            </w:r>
          </w:p>
          <w:p w:rsidR="008943BC" w:rsidRPr="00504F48" w:rsidRDefault="00115C48" w:rsidP="00E8320D">
            <w:pPr>
              <w:jc w:val="left"/>
              <w:rPr>
                <w:sz w:val="16"/>
                <w:szCs w:val="16"/>
              </w:rPr>
            </w:pPr>
            <w:r>
              <w:rPr>
                <w:sz w:val="16"/>
                <w:szCs w:val="16"/>
              </w:rPr>
              <w:t>Rcl</w:t>
            </w:r>
            <w:r w:rsidR="008943BC" w:rsidRPr="00504F48">
              <w:rPr>
                <w:sz w:val="16"/>
                <w:szCs w:val="16"/>
              </w:rPr>
              <w:t>-0.62</w:t>
            </w:r>
          </w:p>
          <w:p w:rsidR="008943BC" w:rsidRPr="00504F48" w:rsidRDefault="00115C48" w:rsidP="00E8320D">
            <w:pPr>
              <w:jc w:val="left"/>
              <w:rPr>
                <w:sz w:val="16"/>
                <w:szCs w:val="16"/>
              </w:rPr>
            </w:pPr>
            <w:r>
              <w:rPr>
                <w:sz w:val="16"/>
                <w:szCs w:val="16"/>
              </w:rPr>
              <w:t>Acc</w:t>
            </w:r>
            <w:r w:rsidR="008943BC" w:rsidRPr="00504F48">
              <w:rPr>
                <w:sz w:val="16"/>
                <w:szCs w:val="16"/>
              </w:rPr>
              <w:t>-0.74</w:t>
            </w:r>
          </w:p>
        </w:tc>
      </w:tr>
      <w:tr w:rsidR="008943BC" w:rsidTr="007D3696">
        <w:trPr>
          <w:jc w:val="center"/>
        </w:trPr>
        <w:tc>
          <w:tcPr>
            <w:tcW w:w="1998" w:type="dxa"/>
            <w:vAlign w:val="center"/>
          </w:tcPr>
          <w:p w:rsidR="008943BC" w:rsidRPr="00504F48" w:rsidRDefault="008943BC" w:rsidP="00E8320D">
            <w:pPr>
              <w:pStyle w:val="figurecaption"/>
              <w:numPr>
                <w:ilvl w:val="0"/>
                <w:numId w:val="0"/>
              </w:numPr>
              <w:jc w:val="left"/>
            </w:pPr>
            <w:r w:rsidRPr="00504F48">
              <w:t>Go long direction prediction using trend indicators</w:t>
            </w:r>
          </w:p>
        </w:tc>
        <w:tc>
          <w:tcPr>
            <w:tcW w:w="1568"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-0.83</w:t>
            </w:r>
          </w:p>
          <w:p w:rsidR="008943BC" w:rsidRPr="00504F48" w:rsidRDefault="00115C48" w:rsidP="00E8320D">
            <w:pPr>
              <w:jc w:val="left"/>
              <w:rPr>
                <w:sz w:val="16"/>
                <w:szCs w:val="16"/>
              </w:rPr>
            </w:pPr>
            <w:r>
              <w:rPr>
                <w:sz w:val="16"/>
                <w:szCs w:val="16"/>
              </w:rPr>
              <w:t>Rcl</w:t>
            </w:r>
            <w:r w:rsidR="008943BC" w:rsidRPr="00504F48">
              <w:rPr>
                <w:sz w:val="16"/>
                <w:szCs w:val="16"/>
              </w:rPr>
              <w:t>-0.59</w:t>
            </w:r>
          </w:p>
          <w:p w:rsidR="008943BC" w:rsidRPr="00504F48" w:rsidRDefault="00115C48" w:rsidP="00E8320D">
            <w:pPr>
              <w:jc w:val="left"/>
              <w:rPr>
                <w:sz w:val="16"/>
                <w:szCs w:val="16"/>
              </w:rPr>
            </w:pPr>
            <w:r>
              <w:rPr>
                <w:sz w:val="16"/>
                <w:szCs w:val="16"/>
              </w:rPr>
              <w:t>Acc</w:t>
            </w:r>
            <w:r w:rsidR="008943BC" w:rsidRPr="00504F48">
              <w:rPr>
                <w:sz w:val="16"/>
                <w:szCs w:val="16"/>
              </w:rPr>
              <w:t>-0.80</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-0.76</w:t>
            </w:r>
          </w:p>
          <w:p w:rsidR="008943BC" w:rsidRPr="00504F48" w:rsidRDefault="00115C48" w:rsidP="00E8320D">
            <w:pPr>
              <w:jc w:val="left"/>
              <w:rPr>
                <w:sz w:val="16"/>
                <w:szCs w:val="16"/>
              </w:rPr>
            </w:pPr>
            <w:r>
              <w:rPr>
                <w:sz w:val="16"/>
                <w:szCs w:val="16"/>
              </w:rPr>
              <w:t>Rcl</w:t>
            </w:r>
            <w:r w:rsidR="008943BC" w:rsidRPr="00504F48">
              <w:rPr>
                <w:sz w:val="16"/>
                <w:szCs w:val="16"/>
              </w:rPr>
              <w:t>-0.48</w:t>
            </w:r>
          </w:p>
          <w:p w:rsidR="008943BC" w:rsidRPr="00504F48" w:rsidRDefault="00115C48" w:rsidP="00E8320D">
            <w:pPr>
              <w:jc w:val="left"/>
              <w:rPr>
                <w:sz w:val="16"/>
                <w:szCs w:val="16"/>
              </w:rPr>
            </w:pPr>
            <w:r>
              <w:rPr>
                <w:sz w:val="16"/>
                <w:szCs w:val="16"/>
              </w:rPr>
              <w:t>Acc</w:t>
            </w:r>
            <w:r w:rsidR="008943BC" w:rsidRPr="00504F48">
              <w:rPr>
                <w:sz w:val="16"/>
                <w:szCs w:val="16"/>
              </w:rPr>
              <w:t>-0.72</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-0.78</w:t>
            </w:r>
          </w:p>
          <w:p w:rsidR="008943BC" w:rsidRPr="00504F48" w:rsidRDefault="00115C48" w:rsidP="00E8320D">
            <w:pPr>
              <w:jc w:val="left"/>
              <w:rPr>
                <w:sz w:val="16"/>
                <w:szCs w:val="16"/>
              </w:rPr>
            </w:pPr>
            <w:r>
              <w:rPr>
                <w:sz w:val="16"/>
                <w:szCs w:val="16"/>
              </w:rPr>
              <w:t>Rcl</w:t>
            </w:r>
            <w:r w:rsidR="008943BC" w:rsidRPr="00504F48">
              <w:rPr>
                <w:sz w:val="16"/>
                <w:szCs w:val="16"/>
              </w:rPr>
              <w:t>-0.49</w:t>
            </w:r>
          </w:p>
          <w:p w:rsidR="008943BC" w:rsidRPr="00504F48" w:rsidRDefault="00115C48" w:rsidP="00E8320D">
            <w:pPr>
              <w:jc w:val="left"/>
              <w:rPr>
                <w:sz w:val="16"/>
                <w:szCs w:val="16"/>
              </w:rPr>
            </w:pPr>
            <w:r>
              <w:rPr>
                <w:sz w:val="16"/>
                <w:szCs w:val="16"/>
              </w:rPr>
              <w:t>Acc</w:t>
            </w:r>
            <w:r w:rsidR="008943BC" w:rsidRPr="00504F48">
              <w:rPr>
                <w:sz w:val="16"/>
                <w:szCs w:val="16"/>
              </w:rPr>
              <w:t>-0.74</w:t>
            </w:r>
          </w:p>
        </w:tc>
      </w:tr>
      <w:tr w:rsidR="008943BC" w:rsidTr="007D3696">
        <w:trPr>
          <w:jc w:val="center"/>
        </w:trPr>
        <w:tc>
          <w:tcPr>
            <w:tcW w:w="1998" w:type="dxa"/>
            <w:vAlign w:val="center"/>
          </w:tcPr>
          <w:p w:rsidR="008943BC" w:rsidRPr="00504F48" w:rsidRDefault="008943BC" w:rsidP="00E8320D">
            <w:pPr>
              <w:pStyle w:val="figurecaption"/>
              <w:numPr>
                <w:ilvl w:val="0"/>
                <w:numId w:val="0"/>
              </w:numPr>
              <w:jc w:val="left"/>
            </w:pPr>
            <w:r w:rsidRPr="00504F48">
              <w:t>Go long direction prediction using volatility indicators</w:t>
            </w:r>
          </w:p>
        </w:tc>
        <w:tc>
          <w:tcPr>
            <w:tcW w:w="1568"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-0.93</w:t>
            </w:r>
          </w:p>
          <w:p w:rsidR="008943BC" w:rsidRPr="00504F48" w:rsidRDefault="00115C48" w:rsidP="00E8320D">
            <w:pPr>
              <w:jc w:val="left"/>
              <w:rPr>
                <w:sz w:val="16"/>
                <w:szCs w:val="16"/>
              </w:rPr>
            </w:pPr>
            <w:r>
              <w:rPr>
                <w:sz w:val="16"/>
                <w:szCs w:val="16"/>
              </w:rPr>
              <w:t>Rcl</w:t>
            </w:r>
            <w:r w:rsidR="008943BC" w:rsidRPr="00504F48">
              <w:rPr>
                <w:sz w:val="16"/>
                <w:szCs w:val="16"/>
              </w:rPr>
              <w:t>-0.47</w:t>
            </w:r>
          </w:p>
          <w:p w:rsidR="008943BC" w:rsidRPr="00504F48" w:rsidRDefault="00115C48" w:rsidP="00E8320D">
            <w:pPr>
              <w:jc w:val="left"/>
              <w:rPr>
                <w:sz w:val="16"/>
                <w:szCs w:val="16"/>
              </w:rPr>
            </w:pPr>
            <w:r>
              <w:rPr>
                <w:sz w:val="16"/>
                <w:szCs w:val="16"/>
              </w:rPr>
              <w:t>Acc</w:t>
            </w:r>
            <w:r w:rsidR="008943BC" w:rsidRPr="00504F48">
              <w:rPr>
                <w:sz w:val="16"/>
                <w:szCs w:val="16"/>
              </w:rPr>
              <w:t>-0.77</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-0.90</w:t>
            </w:r>
          </w:p>
          <w:p w:rsidR="008943BC" w:rsidRPr="00504F48" w:rsidRDefault="00115C48" w:rsidP="00E8320D">
            <w:pPr>
              <w:jc w:val="left"/>
              <w:rPr>
                <w:sz w:val="16"/>
                <w:szCs w:val="16"/>
              </w:rPr>
            </w:pPr>
            <w:r>
              <w:rPr>
                <w:sz w:val="16"/>
                <w:szCs w:val="16"/>
              </w:rPr>
              <w:t>Rcl</w:t>
            </w:r>
            <w:r w:rsidR="008943BC" w:rsidRPr="00504F48">
              <w:rPr>
                <w:sz w:val="16"/>
                <w:szCs w:val="16"/>
              </w:rPr>
              <w:t>-0.40</w:t>
            </w:r>
          </w:p>
          <w:p w:rsidR="008943BC" w:rsidRPr="00504F48" w:rsidRDefault="00115C48" w:rsidP="00E8320D">
            <w:pPr>
              <w:jc w:val="left"/>
              <w:rPr>
                <w:sz w:val="16"/>
                <w:szCs w:val="16"/>
              </w:rPr>
            </w:pPr>
            <w:r>
              <w:rPr>
                <w:sz w:val="16"/>
                <w:szCs w:val="16"/>
              </w:rPr>
              <w:t>Acc</w:t>
            </w:r>
            <w:r w:rsidR="008943BC" w:rsidRPr="00504F48">
              <w:rPr>
                <w:sz w:val="16"/>
                <w:szCs w:val="16"/>
              </w:rPr>
              <w:t>-0.74</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-0.81</w:t>
            </w:r>
          </w:p>
          <w:p w:rsidR="008943BC" w:rsidRPr="00504F48" w:rsidRDefault="00115C48" w:rsidP="00E8320D">
            <w:pPr>
              <w:jc w:val="left"/>
              <w:rPr>
                <w:sz w:val="16"/>
                <w:szCs w:val="16"/>
              </w:rPr>
            </w:pPr>
            <w:r>
              <w:rPr>
                <w:sz w:val="16"/>
                <w:szCs w:val="16"/>
              </w:rPr>
              <w:t>Rcl</w:t>
            </w:r>
            <w:r w:rsidR="008943BC" w:rsidRPr="00504F48">
              <w:rPr>
                <w:sz w:val="16"/>
                <w:szCs w:val="16"/>
              </w:rPr>
              <w:t>-0.30</w:t>
            </w:r>
          </w:p>
          <w:p w:rsidR="008943BC" w:rsidRPr="00504F48" w:rsidRDefault="00115C48" w:rsidP="00E8320D">
            <w:pPr>
              <w:jc w:val="left"/>
              <w:rPr>
                <w:sz w:val="16"/>
                <w:szCs w:val="16"/>
              </w:rPr>
            </w:pPr>
            <w:r>
              <w:rPr>
                <w:sz w:val="16"/>
                <w:szCs w:val="16"/>
              </w:rPr>
              <w:t>Acc</w:t>
            </w:r>
            <w:r w:rsidR="008943BC" w:rsidRPr="00504F48">
              <w:rPr>
                <w:sz w:val="16"/>
                <w:szCs w:val="16"/>
              </w:rPr>
              <w:t>-0.70</w:t>
            </w:r>
          </w:p>
        </w:tc>
      </w:tr>
    </w:tbl>
    <w:p w:rsidR="0095720F" w:rsidRDefault="0095720F" w:rsidP="00E8320D">
      <w:pPr>
        <w:pStyle w:val="BodyText"/>
        <w:ind w:firstLine="0"/>
      </w:pPr>
    </w:p>
    <w:p w:rsidR="007D3696" w:rsidRDefault="00E64334" w:rsidP="00E8320D">
      <w:pPr>
        <w:pStyle w:val="BodyText"/>
        <w:ind w:firstLine="0"/>
      </w:pPr>
      <w:r w:rsidRPr="00E64334">
        <w:t xml:space="preserve">From Table 3, it is observed that go long direction prediction using volume indicators has given considerable </w:t>
      </w:r>
      <w:r w:rsidR="00115C48">
        <w:t>Pr</w:t>
      </w:r>
      <w:r w:rsidRPr="00E64334">
        <w:t xml:space="preserve">, </w:t>
      </w:r>
      <w:r w:rsidR="00115C48">
        <w:t>Rcl</w:t>
      </w:r>
      <w:r w:rsidRPr="00E64334">
        <w:t xml:space="preserve">, and </w:t>
      </w:r>
      <w:r w:rsidR="00115C48">
        <w:t>Acc</w:t>
      </w:r>
      <w:r w:rsidRPr="00E64334">
        <w:t xml:space="preserve"> in direction prediction.</w:t>
      </w:r>
    </w:p>
    <w:p w:rsidR="00E64334" w:rsidRDefault="00E64334" w:rsidP="007D3696">
      <w:pPr>
        <w:pStyle w:val="heading2"/>
      </w:pPr>
      <w:r w:rsidRPr="008943BC">
        <w:lastRenderedPageBreak/>
        <w:t>Model</w:t>
      </w:r>
      <w:r w:rsidR="00BF3A06">
        <w:t xml:space="preserve"> Evaluation using R</w:t>
      </w:r>
      <w:r w:rsidRPr="00E64334">
        <w:t xml:space="preserve">andom </w:t>
      </w:r>
      <w:r w:rsidR="00BF3A06">
        <w:t>F</w:t>
      </w:r>
      <w:r w:rsidRPr="00E64334">
        <w:t xml:space="preserve">orest </w:t>
      </w:r>
      <w:r w:rsidR="00BF3A06">
        <w:t>Classifier for Go Long Direction P</w:t>
      </w:r>
      <w:r w:rsidRPr="00E64334">
        <w:t>rediction:</w:t>
      </w:r>
    </w:p>
    <w:p w:rsidR="008943BC" w:rsidRDefault="00E64334" w:rsidP="00E64334">
      <w:pPr>
        <w:pStyle w:val="tablecaption"/>
      </w:pPr>
      <w:r>
        <w:rPr>
          <w:b/>
        </w:rPr>
        <w:t>Table 4.</w:t>
      </w:r>
      <w:r w:rsidRPr="00E64334">
        <w:t>Model evaluation using random forest classifier</w:t>
      </w:r>
    </w:p>
    <w:tbl>
      <w:tblPr>
        <w:tblStyle w:val="TableGrid"/>
        <w:tblW w:w="7132"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2087"/>
        <w:gridCol w:w="1479"/>
        <w:gridCol w:w="1783"/>
        <w:gridCol w:w="1783"/>
      </w:tblGrid>
      <w:tr w:rsidR="00E64334" w:rsidTr="00D0644A">
        <w:trPr>
          <w:jc w:val="center"/>
        </w:trPr>
        <w:tc>
          <w:tcPr>
            <w:tcW w:w="2087" w:type="dxa"/>
            <w:tcBorders>
              <w:top w:val="single" w:sz="4" w:space="0" w:color="auto"/>
              <w:bottom w:val="single" w:sz="4" w:space="0" w:color="auto"/>
            </w:tcBorders>
            <w:shd w:val="clear" w:color="auto" w:fill="auto"/>
            <w:vAlign w:val="center"/>
          </w:tcPr>
          <w:p w:rsidR="0095720F" w:rsidRDefault="0095720F" w:rsidP="00E8320D">
            <w:pPr>
              <w:jc w:val="left"/>
              <w:rPr>
                <w:bCs/>
                <w:color w:val="000000"/>
                <w:sz w:val="16"/>
                <w:szCs w:val="16"/>
              </w:rPr>
            </w:pPr>
          </w:p>
          <w:p w:rsidR="00E64334" w:rsidRPr="007D3696" w:rsidRDefault="00E64334" w:rsidP="00E8320D">
            <w:pPr>
              <w:jc w:val="left"/>
              <w:rPr>
                <w:bCs/>
                <w:color w:val="000000"/>
                <w:sz w:val="16"/>
                <w:szCs w:val="16"/>
              </w:rPr>
            </w:pPr>
            <w:r w:rsidRPr="007D3696">
              <w:rPr>
                <w:bCs/>
                <w:color w:val="000000"/>
                <w:sz w:val="16"/>
                <w:szCs w:val="16"/>
              </w:rPr>
              <w:t>Modelling Strategies</w:t>
            </w:r>
          </w:p>
          <w:p w:rsidR="00E64334" w:rsidRPr="007D3696" w:rsidRDefault="00E64334" w:rsidP="00E8320D">
            <w:pPr>
              <w:jc w:val="left"/>
              <w:rPr>
                <w:bCs/>
                <w:sz w:val="16"/>
                <w:szCs w:val="16"/>
              </w:rPr>
            </w:pPr>
          </w:p>
        </w:tc>
        <w:tc>
          <w:tcPr>
            <w:tcW w:w="1479" w:type="dxa"/>
            <w:tcBorders>
              <w:top w:val="single" w:sz="4" w:space="0" w:color="auto"/>
              <w:bottom w:val="single" w:sz="4" w:space="0" w:color="auto"/>
            </w:tcBorders>
            <w:shd w:val="clear" w:color="auto" w:fill="auto"/>
            <w:vAlign w:val="center"/>
          </w:tcPr>
          <w:p w:rsidR="00E64334" w:rsidRPr="007D3696" w:rsidRDefault="00E64334" w:rsidP="00E8320D">
            <w:pPr>
              <w:jc w:val="left"/>
              <w:rPr>
                <w:bCs/>
                <w:sz w:val="16"/>
                <w:szCs w:val="16"/>
              </w:rPr>
            </w:pPr>
            <w:r w:rsidRPr="007D3696">
              <w:rPr>
                <w:bCs/>
                <w:sz w:val="16"/>
                <w:szCs w:val="16"/>
              </w:rPr>
              <w:t>HDFC</w:t>
            </w:r>
          </w:p>
        </w:tc>
        <w:tc>
          <w:tcPr>
            <w:tcW w:w="1783" w:type="dxa"/>
            <w:tcBorders>
              <w:top w:val="single" w:sz="4" w:space="0" w:color="auto"/>
              <w:bottom w:val="single" w:sz="4" w:space="0" w:color="auto"/>
            </w:tcBorders>
            <w:shd w:val="clear" w:color="auto" w:fill="auto"/>
            <w:vAlign w:val="center"/>
          </w:tcPr>
          <w:p w:rsidR="00E64334" w:rsidRPr="007D3696" w:rsidRDefault="00E64334" w:rsidP="00E8320D">
            <w:pPr>
              <w:jc w:val="left"/>
              <w:rPr>
                <w:bCs/>
                <w:sz w:val="16"/>
                <w:szCs w:val="16"/>
              </w:rPr>
            </w:pPr>
            <w:r w:rsidRPr="007D3696">
              <w:rPr>
                <w:bCs/>
                <w:sz w:val="16"/>
                <w:szCs w:val="16"/>
              </w:rPr>
              <w:t>KOTAK</w:t>
            </w:r>
          </w:p>
        </w:tc>
        <w:tc>
          <w:tcPr>
            <w:tcW w:w="1783" w:type="dxa"/>
            <w:tcBorders>
              <w:top w:val="single" w:sz="4" w:space="0" w:color="auto"/>
              <w:bottom w:val="single" w:sz="4" w:space="0" w:color="auto"/>
            </w:tcBorders>
            <w:shd w:val="clear" w:color="auto" w:fill="auto"/>
            <w:vAlign w:val="center"/>
          </w:tcPr>
          <w:p w:rsidR="00E64334" w:rsidRPr="007D3696" w:rsidRDefault="00E64334" w:rsidP="00E8320D">
            <w:pPr>
              <w:jc w:val="left"/>
              <w:rPr>
                <w:bCs/>
                <w:sz w:val="16"/>
                <w:szCs w:val="16"/>
              </w:rPr>
            </w:pPr>
            <w:r w:rsidRPr="007D3696">
              <w:rPr>
                <w:bCs/>
                <w:sz w:val="16"/>
                <w:szCs w:val="16"/>
              </w:rPr>
              <w:t>SBI</w:t>
            </w:r>
          </w:p>
        </w:tc>
      </w:tr>
      <w:tr w:rsidR="00E64334" w:rsidTr="00D0644A">
        <w:trPr>
          <w:jc w:val="center"/>
        </w:trPr>
        <w:tc>
          <w:tcPr>
            <w:tcW w:w="2087" w:type="dxa"/>
            <w:tcBorders>
              <w:top w:val="single" w:sz="4" w:space="0" w:color="auto"/>
            </w:tcBorders>
            <w:vAlign w:val="center"/>
          </w:tcPr>
          <w:p w:rsidR="0010072F" w:rsidRDefault="0010072F" w:rsidP="007D3696">
            <w:pPr>
              <w:ind w:firstLine="0"/>
              <w:jc w:val="left"/>
              <w:rPr>
                <w:sz w:val="16"/>
                <w:szCs w:val="16"/>
              </w:rPr>
            </w:pPr>
          </w:p>
          <w:p w:rsidR="00E64334" w:rsidRDefault="00E64334" w:rsidP="007D3696">
            <w:pPr>
              <w:ind w:firstLine="0"/>
              <w:jc w:val="left"/>
              <w:rPr>
                <w:sz w:val="16"/>
                <w:szCs w:val="16"/>
              </w:rPr>
            </w:pPr>
            <w:r w:rsidRPr="004E188B">
              <w:rPr>
                <w:sz w:val="16"/>
                <w:szCs w:val="16"/>
              </w:rPr>
              <w:t xml:space="preserve">Direction detection by six, ten, </w:t>
            </w:r>
            <w:r>
              <w:rPr>
                <w:sz w:val="16"/>
                <w:szCs w:val="16"/>
              </w:rPr>
              <w:t xml:space="preserve">and </w:t>
            </w:r>
            <w:r w:rsidRPr="004E188B">
              <w:rPr>
                <w:sz w:val="16"/>
                <w:szCs w:val="16"/>
              </w:rPr>
              <w:t>fourteen days co</w:t>
            </w:r>
            <w:r w:rsidRPr="004E188B">
              <w:rPr>
                <w:sz w:val="16"/>
                <w:szCs w:val="16"/>
              </w:rPr>
              <w:t>n</w:t>
            </w:r>
            <w:r w:rsidRPr="004E188B">
              <w:rPr>
                <w:sz w:val="16"/>
                <w:szCs w:val="16"/>
              </w:rPr>
              <w:t>secutive closing prices split week on the week</w:t>
            </w:r>
          </w:p>
          <w:p w:rsidR="0095720F" w:rsidRPr="004E188B" w:rsidRDefault="0095720F" w:rsidP="007D3696">
            <w:pPr>
              <w:ind w:firstLine="0"/>
              <w:jc w:val="left"/>
              <w:rPr>
                <w:sz w:val="16"/>
                <w:szCs w:val="16"/>
              </w:rPr>
            </w:pPr>
          </w:p>
        </w:tc>
        <w:tc>
          <w:tcPr>
            <w:tcW w:w="1479" w:type="dxa"/>
            <w:tcBorders>
              <w:top w:val="single" w:sz="4" w:space="0" w:color="auto"/>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-0.85</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-0.89</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-0.87</w:t>
            </w:r>
          </w:p>
        </w:tc>
        <w:tc>
          <w:tcPr>
            <w:tcW w:w="1783" w:type="dxa"/>
            <w:tcBorders>
              <w:top w:val="single" w:sz="4" w:space="0" w:color="auto"/>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-0.71</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-0.79</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-0.74</w:t>
            </w:r>
          </w:p>
        </w:tc>
        <w:tc>
          <w:tcPr>
            <w:tcW w:w="1783" w:type="dxa"/>
            <w:tcBorders>
              <w:top w:val="single" w:sz="4" w:space="0" w:color="auto"/>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-0.83</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-0.88</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-0.85</w:t>
            </w:r>
          </w:p>
        </w:tc>
      </w:tr>
      <w:tr w:rsidR="00E64334" w:rsidTr="00D0644A">
        <w:trPr>
          <w:jc w:val="center"/>
        </w:trPr>
        <w:tc>
          <w:tcPr>
            <w:tcW w:w="2087" w:type="dxa"/>
            <w:vAlign w:val="center"/>
          </w:tcPr>
          <w:p w:rsidR="00E64334" w:rsidRDefault="00E64334" w:rsidP="005010DF">
            <w:pPr>
              <w:ind w:firstLine="0"/>
              <w:jc w:val="left"/>
              <w:rPr>
                <w:sz w:val="16"/>
                <w:szCs w:val="16"/>
              </w:rPr>
            </w:pPr>
            <w:r w:rsidRPr="004E188B">
              <w:rPr>
                <w:sz w:val="16"/>
                <w:szCs w:val="16"/>
              </w:rPr>
              <w:t>Go long direction prediction using volume Indicators</w:t>
            </w:r>
          </w:p>
          <w:p w:rsidR="0095720F" w:rsidRPr="004E188B" w:rsidRDefault="0095720F" w:rsidP="005010DF">
            <w:pPr>
              <w:ind w:firstLine="0"/>
              <w:jc w:val="left"/>
              <w:rPr>
                <w:sz w:val="16"/>
                <w:szCs w:val="16"/>
              </w:rPr>
            </w:pPr>
          </w:p>
        </w:tc>
        <w:tc>
          <w:tcPr>
            <w:tcW w:w="1479" w:type="dxa"/>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-0.91</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-0.82</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-0.90</w:t>
            </w:r>
          </w:p>
        </w:tc>
        <w:tc>
          <w:tcPr>
            <w:tcW w:w="1783" w:type="dxa"/>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-0.92</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-0.79</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-0.89</w:t>
            </w:r>
          </w:p>
        </w:tc>
        <w:tc>
          <w:tcPr>
            <w:tcW w:w="1783" w:type="dxa"/>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-0.90</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-0.73</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-0.86</w:t>
            </w:r>
          </w:p>
        </w:tc>
      </w:tr>
      <w:tr w:rsidR="00E64334" w:rsidTr="00D0644A">
        <w:trPr>
          <w:jc w:val="center"/>
        </w:trPr>
        <w:tc>
          <w:tcPr>
            <w:tcW w:w="2087" w:type="dxa"/>
            <w:vAlign w:val="center"/>
          </w:tcPr>
          <w:p w:rsidR="00E64334" w:rsidRDefault="00E64334" w:rsidP="005010DF">
            <w:pPr>
              <w:ind w:firstLine="0"/>
              <w:jc w:val="left"/>
              <w:rPr>
                <w:sz w:val="16"/>
                <w:szCs w:val="16"/>
              </w:rPr>
            </w:pPr>
            <w:r w:rsidRPr="004E188B">
              <w:rPr>
                <w:sz w:val="16"/>
                <w:szCs w:val="16"/>
              </w:rPr>
              <w:t>Go long direction prediction using momentum indicators</w:t>
            </w:r>
          </w:p>
          <w:p w:rsidR="0095720F" w:rsidRPr="004E188B" w:rsidRDefault="0095720F" w:rsidP="005010DF">
            <w:pPr>
              <w:ind w:firstLine="0"/>
              <w:jc w:val="left"/>
              <w:rPr>
                <w:sz w:val="16"/>
                <w:szCs w:val="16"/>
              </w:rPr>
            </w:pPr>
          </w:p>
        </w:tc>
        <w:tc>
          <w:tcPr>
            <w:tcW w:w="1479"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-0.76</w:t>
            </w:r>
          </w:p>
          <w:p w:rsidR="00E64334" w:rsidRPr="004E188B" w:rsidRDefault="00115C48" w:rsidP="00E8320D">
            <w:pPr>
              <w:jc w:val="left"/>
              <w:rPr>
                <w:sz w:val="16"/>
                <w:szCs w:val="16"/>
              </w:rPr>
            </w:pPr>
            <w:r>
              <w:rPr>
                <w:sz w:val="16"/>
                <w:szCs w:val="16"/>
              </w:rPr>
              <w:t>Rcl</w:t>
            </w:r>
            <w:r w:rsidR="00E64334" w:rsidRPr="004E188B">
              <w:rPr>
                <w:sz w:val="16"/>
                <w:szCs w:val="16"/>
              </w:rPr>
              <w:t>-0.51</w:t>
            </w:r>
          </w:p>
          <w:p w:rsidR="00E64334" w:rsidRPr="004E188B" w:rsidRDefault="00115C48" w:rsidP="00E8320D">
            <w:pPr>
              <w:jc w:val="left"/>
              <w:rPr>
                <w:sz w:val="16"/>
                <w:szCs w:val="16"/>
              </w:rPr>
            </w:pPr>
            <w:r>
              <w:rPr>
                <w:sz w:val="16"/>
                <w:szCs w:val="16"/>
              </w:rPr>
              <w:t>Acc</w:t>
            </w:r>
            <w:r w:rsidR="00E64334" w:rsidRPr="004E188B">
              <w:rPr>
                <w:sz w:val="16"/>
                <w:szCs w:val="16"/>
              </w:rPr>
              <w:t>-0.75</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-0.79</w:t>
            </w:r>
          </w:p>
          <w:p w:rsidR="00E64334" w:rsidRPr="004E188B" w:rsidRDefault="00115C48" w:rsidP="00E8320D">
            <w:pPr>
              <w:jc w:val="left"/>
              <w:rPr>
                <w:sz w:val="16"/>
                <w:szCs w:val="16"/>
              </w:rPr>
            </w:pPr>
            <w:r>
              <w:rPr>
                <w:sz w:val="16"/>
                <w:szCs w:val="16"/>
              </w:rPr>
              <w:t>Rcl</w:t>
            </w:r>
            <w:r w:rsidR="00E64334" w:rsidRPr="004E188B">
              <w:rPr>
                <w:sz w:val="16"/>
                <w:szCs w:val="16"/>
              </w:rPr>
              <w:t>-0.46</w:t>
            </w:r>
          </w:p>
          <w:p w:rsidR="00E64334" w:rsidRPr="004E188B" w:rsidRDefault="00115C48" w:rsidP="00E8320D">
            <w:pPr>
              <w:jc w:val="left"/>
              <w:rPr>
                <w:sz w:val="16"/>
                <w:szCs w:val="16"/>
              </w:rPr>
            </w:pPr>
            <w:r>
              <w:rPr>
                <w:sz w:val="16"/>
                <w:szCs w:val="16"/>
              </w:rPr>
              <w:t>Acc</w:t>
            </w:r>
            <w:r w:rsidR="00E64334" w:rsidRPr="004E188B">
              <w:rPr>
                <w:sz w:val="16"/>
                <w:szCs w:val="16"/>
              </w:rPr>
              <w:t>-0.74</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-0.72</w:t>
            </w:r>
          </w:p>
          <w:p w:rsidR="00E64334" w:rsidRPr="004E188B" w:rsidRDefault="00115C48" w:rsidP="00E8320D">
            <w:pPr>
              <w:jc w:val="left"/>
              <w:rPr>
                <w:sz w:val="16"/>
                <w:szCs w:val="16"/>
              </w:rPr>
            </w:pPr>
            <w:r>
              <w:rPr>
                <w:sz w:val="16"/>
                <w:szCs w:val="16"/>
              </w:rPr>
              <w:t>Rcl</w:t>
            </w:r>
            <w:r w:rsidR="00E64334" w:rsidRPr="004E188B">
              <w:rPr>
                <w:sz w:val="16"/>
                <w:szCs w:val="16"/>
              </w:rPr>
              <w:t>-0.55</w:t>
            </w:r>
          </w:p>
          <w:p w:rsidR="00E64334" w:rsidRPr="004E188B" w:rsidRDefault="00115C48" w:rsidP="00E8320D">
            <w:pPr>
              <w:jc w:val="left"/>
              <w:rPr>
                <w:sz w:val="16"/>
                <w:szCs w:val="16"/>
              </w:rPr>
            </w:pPr>
            <w:r>
              <w:rPr>
                <w:sz w:val="16"/>
                <w:szCs w:val="16"/>
              </w:rPr>
              <w:t>Acc</w:t>
            </w:r>
            <w:r w:rsidR="00E64334" w:rsidRPr="004E188B">
              <w:rPr>
                <w:sz w:val="16"/>
                <w:szCs w:val="16"/>
              </w:rPr>
              <w:t>-0.74</w:t>
            </w:r>
          </w:p>
        </w:tc>
      </w:tr>
      <w:tr w:rsidR="00E64334" w:rsidTr="00D0644A">
        <w:trPr>
          <w:jc w:val="center"/>
        </w:trPr>
        <w:tc>
          <w:tcPr>
            <w:tcW w:w="2087" w:type="dxa"/>
            <w:vAlign w:val="center"/>
          </w:tcPr>
          <w:p w:rsidR="00E64334" w:rsidRDefault="00E64334" w:rsidP="005010DF">
            <w:pPr>
              <w:ind w:firstLine="0"/>
              <w:jc w:val="left"/>
              <w:rPr>
                <w:sz w:val="16"/>
                <w:szCs w:val="16"/>
              </w:rPr>
            </w:pPr>
            <w:r w:rsidRPr="004E188B">
              <w:rPr>
                <w:sz w:val="16"/>
                <w:szCs w:val="16"/>
              </w:rPr>
              <w:t xml:space="preserve">Go long direction prediction using trend indicators </w:t>
            </w:r>
          </w:p>
          <w:p w:rsidR="0095720F" w:rsidRDefault="0095720F" w:rsidP="005010DF">
            <w:pPr>
              <w:ind w:firstLine="0"/>
              <w:jc w:val="left"/>
              <w:rPr>
                <w:sz w:val="16"/>
                <w:szCs w:val="16"/>
              </w:rPr>
            </w:pPr>
          </w:p>
          <w:p w:rsidR="0095720F" w:rsidRPr="004E188B" w:rsidRDefault="0095720F" w:rsidP="005010DF">
            <w:pPr>
              <w:ind w:firstLine="0"/>
              <w:jc w:val="left"/>
              <w:rPr>
                <w:sz w:val="16"/>
                <w:szCs w:val="16"/>
              </w:rPr>
            </w:pPr>
          </w:p>
        </w:tc>
        <w:tc>
          <w:tcPr>
            <w:tcW w:w="1479"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-0.87</w:t>
            </w:r>
          </w:p>
          <w:p w:rsidR="00E64334" w:rsidRPr="004E188B" w:rsidRDefault="00115C48" w:rsidP="00E8320D">
            <w:pPr>
              <w:jc w:val="left"/>
              <w:rPr>
                <w:sz w:val="16"/>
                <w:szCs w:val="16"/>
              </w:rPr>
            </w:pPr>
            <w:r>
              <w:rPr>
                <w:sz w:val="16"/>
                <w:szCs w:val="16"/>
              </w:rPr>
              <w:t>Rcl</w:t>
            </w:r>
            <w:r w:rsidR="00E64334" w:rsidRPr="004E188B">
              <w:rPr>
                <w:sz w:val="16"/>
                <w:szCs w:val="16"/>
              </w:rPr>
              <w:t>-0.56</w:t>
            </w:r>
          </w:p>
          <w:p w:rsidR="00E64334" w:rsidRPr="004E188B" w:rsidRDefault="00115C48" w:rsidP="00E8320D">
            <w:pPr>
              <w:jc w:val="left"/>
              <w:rPr>
                <w:sz w:val="16"/>
                <w:szCs w:val="16"/>
              </w:rPr>
            </w:pPr>
            <w:r>
              <w:rPr>
                <w:sz w:val="16"/>
                <w:szCs w:val="16"/>
              </w:rPr>
              <w:t>Acc</w:t>
            </w:r>
            <w:r w:rsidR="00E64334" w:rsidRPr="004E188B">
              <w:rPr>
                <w:sz w:val="16"/>
                <w:szCs w:val="16"/>
              </w:rPr>
              <w:t>-0.80</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-0.87</w:t>
            </w:r>
          </w:p>
          <w:p w:rsidR="00E64334" w:rsidRPr="004E188B" w:rsidRDefault="00115C48" w:rsidP="00E8320D">
            <w:pPr>
              <w:jc w:val="left"/>
              <w:rPr>
                <w:sz w:val="16"/>
                <w:szCs w:val="16"/>
              </w:rPr>
            </w:pPr>
            <w:r>
              <w:rPr>
                <w:sz w:val="16"/>
                <w:szCs w:val="16"/>
              </w:rPr>
              <w:t>Rcl</w:t>
            </w:r>
            <w:r w:rsidR="00E64334" w:rsidRPr="004E188B">
              <w:rPr>
                <w:sz w:val="16"/>
                <w:szCs w:val="16"/>
              </w:rPr>
              <w:t>-0.55</w:t>
            </w:r>
          </w:p>
          <w:p w:rsidR="00E64334" w:rsidRPr="004E188B" w:rsidRDefault="00115C48" w:rsidP="00E8320D">
            <w:pPr>
              <w:jc w:val="left"/>
              <w:rPr>
                <w:sz w:val="16"/>
                <w:szCs w:val="16"/>
              </w:rPr>
            </w:pPr>
            <w:r>
              <w:rPr>
                <w:sz w:val="16"/>
                <w:szCs w:val="16"/>
              </w:rPr>
              <w:t>Acc</w:t>
            </w:r>
            <w:r w:rsidR="00E64334" w:rsidRPr="004E188B">
              <w:rPr>
                <w:sz w:val="16"/>
                <w:szCs w:val="16"/>
              </w:rPr>
              <w:t>-0.79</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-0.83</w:t>
            </w:r>
          </w:p>
          <w:p w:rsidR="00E64334" w:rsidRPr="004E188B" w:rsidRDefault="00115C48" w:rsidP="00E8320D">
            <w:pPr>
              <w:jc w:val="left"/>
              <w:rPr>
                <w:sz w:val="16"/>
                <w:szCs w:val="16"/>
              </w:rPr>
            </w:pPr>
            <w:r>
              <w:rPr>
                <w:sz w:val="16"/>
                <w:szCs w:val="16"/>
              </w:rPr>
              <w:t>Rcl</w:t>
            </w:r>
            <w:r w:rsidR="00E64334" w:rsidRPr="004E188B">
              <w:rPr>
                <w:sz w:val="16"/>
                <w:szCs w:val="16"/>
              </w:rPr>
              <w:t>-0.57</w:t>
            </w:r>
          </w:p>
          <w:p w:rsidR="00E64334" w:rsidRPr="004E188B" w:rsidRDefault="00115C48" w:rsidP="00E8320D">
            <w:pPr>
              <w:jc w:val="left"/>
              <w:rPr>
                <w:sz w:val="16"/>
                <w:szCs w:val="16"/>
              </w:rPr>
            </w:pPr>
            <w:r>
              <w:rPr>
                <w:sz w:val="16"/>
                <w:szCs w:val="16"/>
              </w:rPr>
              <w:t>Acc</w:t>
            </w:r>
            <w:r w:rsidR="00E64334" w:rsidRPr="004E188B">
              <w:rPr>
                <w:sz w:val="16"/>
                <w:szCs w:val="16"/>
              </w:rPr>
              <w:t>-0.78</w:t>
            </w:r>
          </w:p>
        </w:tc>
      </w:tr>
      <w:tr w:rsidR="00E64334" w:rsidTr="00D0644A">
        <w:trPr>
          <w:jc w:val="center"/>
        </w:trPr>
        <w:tc>
          <w:tcPr>
            <w:tcW w:w="2087" w:type="dxa"/>
            <w:vAlign w:val="center"/>
          </w:tcPr>
          <w:p w:rsidR="00E64334" w:rsidRDefault="00E64334" w:rsidP="005010DF">
            <w:pPr>
              <w:ind w:firstLine="0"/>
              <w:jc w:val="left"/>
              <w:rPr>
                <w:sz w:val="16"/>
                <w:szCs w:val="16"/>
              </w:rPr>
            </w:pPr>
            <w:r w:rsidRPr="004E188B">
              <w:rPr>
                <w:sz w:val="16"/>
                <w:szCs w:val="16"/>
              </w:rPr>
              <w:t xml:space="preserve">Go long direction prediction using volatility indicators </w:t>
            </w:r>
          </w:p>
          <w:p w:rsidR="0095720F" w:rsidRDefault="0095720F" w:rsidP="005010DF">
            <w:pPr>
              <w:ind w:firstLine="0"/>
              <w:jc w:val="left"/>
              <w:rPr>
                <w:sz w:val="16"/>
                <w:szCs w:val="16"/>
              </w:rPr>
            </w:pPr>
          </w:p>
          <w:p w:rsidR="0095720F" w:rsidRPr="004E188B" w:rsidRDefault="0095720F" w:rsidP="005010DF">
            <w:pPr>
              <w:ind w:firstLine="0"/>
              <w:jc w:val="left"/>
              <w:rPr>
                <w:sz w:val="16"/>
                <w:szCs w:val="16"/>
              </w:rPr>
            </w:pPr>
          </w:p>
        </w:tc>
        <w:tc>
          <w:tcPr>
            <w:tcW w:w="1479"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-0.89</w:t>
            </w:r>
          </w:p>
          <w:p w:rsidR="00E64334" w:rsidRPr="004E188B" w:rsidRDefault="00115C48" w:rsidP="00E8320D">
            <w:pPr>
              <w:jc w:val="left"/>
              <w:rPr>
                <w:sz w:val="16"/>
                <w:szCs w:val="16"/>
              </w:rPr>
            </w:pPr>
            <w:r>
              <w:rPr>
                <w:sz w:val="16"/>
                <w:szCs w:val="16"/>
              </w:rPr>
              <w:t>Rcl</w:t>
            </w:r>
            <w:r w:rsidR="00E64334" w:rsidRPr="004E188B">
              <w:rPr>
                <w:sz w:val="16"/>
                <w:szCs w:val="16"/>
              </w:rPr>
              <w:t>-0.50</w:t>
            </w:r>
          </w:p>
          <w:p w:rsidR="00E64334" w:rsidRPr="004E188B" w:rsidRDefault="00115C48" w:rsidP="00E8320D">
            <w:pPr>
              <w:jc w:val="left"/>
              <w:rPr>
                <w:sz w:val="16"/>
                <w:szCs w:val="16"/>
              </w:rPr>
            </w:pPr>
            <w:r>
              <w:rPr>
                <w:sz w:val="16"/>
                <w:szCs w:val="16"/>
              </w:rPr>
              <w:t>Acc</w:t>
            </w:r>
            <w:r w:rsidR="00E64334" w:rsidRPr="004E188B">
              <w:rPr>
                <w:sz w:val="16"/>
                <w:szCs w:val="16"/>
              </w:rPr>
              <w:t>-0.77</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-0.89</w:t>
            </w:r>
          </w:p>
          <w:p w:rsidR="00E64334" w:rsidRPr="004E188B" w:rsidRDefault="00115C48" w:rsidP="00E8320D">
            <w:pPr>
              <w:jc w:val="left"/>
              <w:rPr>
                <w:sz w:val="16"/>
                <w:szCs w:val="16"/>
              </w:rPr>
            </w:pPr>
            <w:r>
              <w:rPr>
                <w:sz w:val="16"/>
                <w:szCs w:val="16"/>
              </w:rPr>
              <w:t>Rcl</w:t>
            </w:r>
            <w:r w:rsidR="00E64334" w:rsidRPr="004E188B">
              <w:rPr>
                <w:sz w:val="16"/>
                <w:szCs w:val="16"/>
              </w:rPr>
              <w:t>-0.50</w:t>
            </w:r>
          </w:p>
          <w:p w:rsidR="00E64334" w:rsidRPr="004E188B" w:rsidRDefault="00115C48" w:rsidP="00E8320D">
            <w:pPr>
              <w:jc w:val="left"/>
              <w:rPr>
                <w:sz w:val="16"/>
                <w:szCs w:val="16"/>
              </w:rPr>
            </w:pPr>
            <w:r>
              <w:rPr>
                <w:sz w:val="16"/>
                <w:szCs w:val="16"/>
              </w:rPr>
              <w:t>Acc</w:t>
            </w:r>
            <w:r w:rsidR="00E64334" w:rsidRPr="004E188B">
              <w:rPr>
                <w:sz w:val="16"/>
                <w:szCs w:val="16"/>
              </w:rPr>
              <w:t>-0.78</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-0.83</w:t>
            </w:r>
          </w:p>
          <w:p w:rsidR="00E64334" w:rsidRPr="004E188B" w:rsidRDefault="00115C48" w:rsidP="00E8320D">
            <w:pPr>
              <w:jc w:val="left"/>
              <w:rPr>
                <w:sz w:val="16"/>
                <w:szCs w:val="16"/>
              </w:rPr>
            </w:pPr>
            <w:r>
              <w:rPr>
                <w:sz w:val="16"/>
                <w:szCs w:val="16"/>
              </w:rPr>
              <w:t>Rcl</w:t>
            </w:r>
            <w:r w:rsidR="00E64334" w:rsidRPr="004E188B">
              <w:rPr>
                <w:sz w:val="16"/>
                <w:szCs w:val="16"/>
              </w:rPr>
              <w:t>-0.61</w:t>
            </w:r>
          </w:p>
          <w:p w:rsidR="00E64334" w:rsidRPr="004E188B" w:rsidRDefault="00115C48" w:rsidP="00E8320D">
            <w:pPr>
              <w:jc w:val="left"/>
              <w:rPr>
                <w:sz w:val="16"/>
                <w:szCs w:val="16"/>
              </w:rPr>
            </w:pPr>
            <w:r>
              <w:rPr>
                <w:sz w:val="16"/>
                <w:szCs w:val="16"/>
              </w:rPr>
              <w:t>Acc</w:t>
            </w:r>
            <w:r w:rsidR="00E64334" w:rsidRPr="004E188B">
              <w:rPr>
                <w:sz w:val="16"/>
                <w:szCs w:val="16"/>
              </w:rPr>
              <w:t>-0.80</w:t>
            </w:r>
          </w:p>
        </w:tc>
      </w:tr>
    </w:tbl>
    <w:p w:rsidR="0095720F" w:rsidRDefault="0095720F" w:rsidP="00AC19D7">
      <w:pPr>
        <w:ind w:firstLine="0"/>
      </w:pPr>
    </w:p>
    <w:p w:rsidR="007D3696" w:rsidRDefault="00E64334" w:rsidP="00AC19D7">
      <w:pPr>
        <w:ind w:firstLine="0"/>
      </w:pPr>
      <w:r w:rsidRPr="00E64334">
        <w:t xml:space="preserve">From Table 4, it is observed that direction detection has given the highest </w:t>
      </w:r>
      <w:r w:rsidR="00115C48">
        <w:t>Pr</w:t>
      </w:r>
      <w:r w:rsidRPr="00E64334">
        <w:t xml:space="preserve">, </w:t>
      </w:r>
      <w:r w:rsidR="00115C48">
        <w:t>Acc</w:t>
      </w:r>
      <w:r w:rsidRPr="00E64334">
        <w:t xml:space="preserve">, and </w:t>
      </w:r>
      <w:r w:rsidR="00115C48">
        <w:t>Rcl</w:t>
      </w:r>
      <w:r w:rsidRPr="00E64334">
        <w:t xml:space="preserve"> in prediction. Also, go long direction prediction using volume indicators has given considerable </w:t>
      </w:r>
      <w:r w:rsidR="00115C48">
        <w:t>Pr</w:t>
      </w:r>
      <w:r w:rsidRPr="00E64334">
        <w:t xml:space="preserve"> and </w:t>
      </w:r>
      <w:r w:rsidR="00115C48">
        <w:t>Acc</w:t>
      </w:r>
      <w:r w:rsidRPr="00E64334">
        <w:t xml:space="preserve"> in direction prediction but </w:t>
      </w:r>
      <w:r w:rsidR="00115C48">
        <w:t>Rcl</w:t>
      </w:r>
      <w:r w:rsidRPr="00E64334">
        <w:t xml:space="preserve"> can still be improved.</w:t>
      </w: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E64334" w:rsidRPr="00E64334" w:rsidRDefault="00BF3A06" w:rsidP="007D3696">
      <w:pPr>
        <w:pStyle w:val="heading2"/>
      </w:pPr>
      <w:r>
        <w:lastRenderedPageBreak/>
        <w:t>Model Evaluation using Extreme G</w:t>
      </w:r>
      <w:r w:rsidR="00E64334" w:rsidRPr="00E64334">
        <w:t xml:space="preserve">radient </w:t>
      </w:r>
      <w:r>
        <w:t>Boost C</w:t>
      </w:r>
      <w:r w:rsidR="00E64334" w:rsidRPr="00E64334">
        <w:t>lassifier for</w:t>
      </w:r>
      <w:r>
        <w:t xml:space="preserve"> Go L</w:t>
      </w:r>
      <w:r w:rsidR="00E64334" w:rsidRPr="00E64334">
        <w:t xml:space="preserve">ong </w:t>
      </w:r>
      <w:r>
        <w:t>Direction P</w:t>
      </w:r>
      <w:r w:rsidR="00E64334" w:rsidRPr="00E64334">
        <w:t>rediction</w:t>
      </w:r>
    </w:p>
    <w:p w:rsidR="00E8320D" w:rsidRDefault="00E64334" w:rsidP="00E8320D">
      <w:pPr>
        <w:pStyle w:val="tablecaption"/>
      </w:pPr>
      <w:r>
        <w:rPr>
          <w:b/>
        </w:rPr>
        <w:t>Table 5.</w:t>
      </w:r>
      <w:r w:rsidR="00BF3A06">
        <w:t>Model Evaluation using Random F</w:t>
      </w:r>
      <w:r w:rsidRPr="00E64334">
        <w:t xml:space="preserve">orest </w:t>
      </w:r>
      <w:r w:rsidR="00BF3A06">
        <w:t>C</w:t>
      </w:r>
      <w:r w:rsidRPr="00E64334">
        <w:t>lassifier</w:t>
      </w:r>
    </w:p>
    <w:p w:rsidR="007D3696" w:rsidRPr="007D3696" w:rsidRDefault="007D3696" w:rsidP="007D3696"/>
    <w:tbl>
      <w:tblPr>
        <w:tblStyle w:val="TableGrid"/>
        <w:tblW w:w="6966"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2466"/>
        <w:gridCol w:w="1530"/>
        <w:gridCol w:w="1440"/>
        <w:gridCol w:w="1530"/>
      </w:tblGrid>
      <w:tr w:rsidR="00E64334" w:rsidTr="0095720F">
        <w:trPr>
          <w:jc w:val="center"/>
        </w:trPr>
        <w:tc>
          <w:tcPr>
            <w:tcW w:w="2466" w:type="dxa"/>
            <w:tcBorders>
              <w:top w:val="single" w:sz="4" w:space="0" w:color="auto"/>
              <w:bottom w:val="single" w:sz="4" w:space="0" w:color="auto"/>
            </w:tcBorders>
            <w:shd w:val="clear" w:color="auto" w:fill="auto"/>
            <w:vAlign w:val="center"/>
          </w:tcPr>
          <w:p w:rsidR="0095720F" w:rsidRDefault="0095720F" w:rsidP="0095720F">
            <w:pPr>
              <w:jc w:val="left"/>
              <w:rPr>
                <w:bCs/>
                <w:color w:val="000000"/>
                <w:sz w:val="16"/>
                <w:szCs w:val="16"/>
              </w:rPr>
            </w:pPr>
          </w:p>
          <w:p w:rsidR="00E64334" w:rsidRPr="0095720F" w:rsidRDefault="00E64334" w:rsidP="0095720F">
            <w:pPr>
              <w:jc w:val="left"/>
              <w:rPr>
                <w:bCs/>
                <w:color w:val="000000"/>
                <w:sz w:val="16"/>
                <w:szCs w:val="16"/>
              </w:rPr>
            </w:pPr>
            <w:r w:rsidRPr="0095720F">
              <w:rPr>
                <w:bCs/>
                <w:color w:val="000000"/>
                <w:sz w:val="16"/>
                <w:szCs w:val="16"/>
              </w:rPr>
              <w:t>Modelling strategies</w:t>
            </w:r>
          </w:p>
          <w:p w:rsidR="00E64334" w:rsidRPr="0095720F" w:rsidRDefault="00E64334" w:rsidP="0095720F">
            <w:pPr>
              <w:jc w:val="left"/>
              <w:rPr>
                <w:bCs/>
                <w:sz w:val="16"/>
                <w:szCs w:val="16"/>
              </w:rPr>
            </w:pPr>
          </w:p>
        </w:tc>
        <w:tc>
          <w:tcPr>
            <w:tcW w:w="1530" w:type="dxa"/>
            <w:tcBorders>
              <w:top w:val="single" w:sz="4" w:space="0" w:color="auto"/>
              <w:bottom w:val="single" w:sz="4" w:space="0" w:color="auto"/>
            </w:tcBorders>
            <w:shd w:val="clear" w:color="auto" w:fill="auto"/>
            <w:vAlign w:val="center"/>
          </w:tcPr>
          <w:p w:rsidR="00E64334" w:rsidRPr="0095720F" w:rsidRDefault="00E64334" w:rsidP="0095720F">
            <w:pPr>
              <w:jc w:val="left"/>
              <w:rPr>
                <w:bCs/>
                <w:sz w:val="16"/>
                <w:szCs w:val="16"/>
              </w:rPr>
            </w:pPr>
            <w:r w:rsidRPr="0095720F">
              <w:rPr>
                <w:bCs/>
                <w:sz w:val="16"/>
                <w:szCs w:val="16"/>
              </w:rPr>
              <w:t>HDFC</w:t>
            </w:r>
          </w:p>
        </w:tc>
        <w:tc>
          <w:tcPr>
            <w:tcW w:w="1440" w:type="dxa"/>
            <w:tcBorders>
              <w:top w:val="single" w:sz="4" w:space="0" w:color="auto"/>
              <w:bottom w:val="single" w:sz="4" w:space="0" w:color="auto"/>
            </w:tcBorders>
            <w:shd w:val="clear" w:color="auto" w:fill="auto"/>
            <w:vAlign w:val="center"/>
          </w:tcPr>
          <w:p w:rsidR="00E64334" w:rsidRPr="0095720F" w:rsidRDefault="00E64334" w:rsidP="0095720F">
            <w:pPr>
              <w:jc w:val="left"/>
              <w:rPr>
                <w:bCs/>
                <w:sz w:val="16"/>
                <w:szCs w:val="16"/>
              </w:rPr>
            </w:pPr>
            <w:r w:rsidRPr="0095720F">
              <w:rPr>
                <w:bCs/>
                <w:sz w:val="16"/>
                <w:szCs w:val="16"/>
              </w:rPr>
              <w:t>KOTAK</w:t>
            </w:r>
          </w:p>
        </w:tc>
        <w:tc>
          <w:tcPr>
            <w:tcW w:w="1530" w:type="dxa"/>
            <w:tcBorders>
              <w:top w:val="single" w:sz="4" w:space="0" w:color="auto"/>
              <w:bottom w:val="single" w:sz="4" w:space="0" w:color="auto"/>
            </w:tcBorders>
            <w:shd w:val="clear" w:color="auto" w:fill="auto"/>
            <w:vAlign w:val="center"/>
          </w:tcPr>
          <w:p w:rsidR="00E64334" w:rsidRPr="0095720F" w:rsidRDefault="00E64334" w:rsidP="0095720F">
            <w:pPr>
              <w:jc w:val="left"/>
              <w:rPr>
                <w:bCs/>
                <w:sz w:val="16"/>
                <w:szCs w:val="16"/>
              </w:rPr>
            </w:pPr>
            <w:r w:rsidRPr="0095720F">
              <w:rPr>
                <w:bCs/>
                <w:sz w:val="16"/>
                <w:szCs w:val="16"/>
              </w:rPr>
              <w:t>SBI</w:t>
            </w:r>
          </w:p>
        </w:tc>
      </w:tr>
      <w:tr w:rsidR="00E64334" w:rsidTr="0095720F">
        <w:trPr>
          <w:jc w:val="center"/>
        </w:trPr>
        <w:tc>
          <w:tcPr>
            <w:tcW w:w="2466" w:type="dxa"/>
            <w:tcBorders>
              <w:top w:val="single" w:sz="4" w:space="0" w:color="auto"/>
            </w:tcBorders>
            <w:vAlign w:val="center"/>
          </w:tcPr>
          <w:p w:rsidR="0010072F" w:rsidRDefault="0010072F" w:rsidP="007D3696">
            <w:pPr>
              <w:ind w:firstLine="0"/>
              <w:jc w:val="left"/>
              <w:rPr>
                <w:sz w:val="16"/>
                <w:szCs w:val="16"/>
              </w:rPr>
            </w:pPr>
          </w:p>
          <w:p w:rsidR="00E64334" w:rsidRDefault="00E64334" w:rsidP="007D3696">
            <w:pPr>
              <w:ind w:firstLine="0"/>
              <w:jc w:val="left"/>
              <w:rPr>
                <w:sz w:val="16"/>
                <w:szCs w:val="16"/>
              </w:rPr>
            </w:pPr>
            <w:r w:rsidRPr="00504F48">
              <w:rPr>
                <w:sz w:val="16"/>
                <w:szCs w:val="16"/>
              </w:rPr>
              <w:t xml:space="preserve">Direction detection by six, ten, </w:t>
            </w:r>
            <w:r>
              <w:rPr>
                <w:sz w:val="16"/>
                <w:szCs w:val="16"/>
              </w:rPr>
              <w:t xml:space="preserve">and </w:t>
            </w:r>
            <w:r w:rsidRPr="00504F48">
              <w:rPr>
                <w:sz w:val="16"/>
                <w:szCs w:val="16"/>
              </w:rPr>
              <w:t>fourteen days consecutive closing prices split week on the week</w:t>
            </w:r>
          </w:p>
          <w:p w:rsidR="0095720F" w:rsidRPr="00504F48" w:rsidRDefault="0095720F" w:rsidP="007D3696">
            <w:pPr>
              <w:ind w:firstLine="0"/>
              <w:jc w:val="left"/>
              <w:rPr>
                <w:sz w:val="16"/>
                <w:szCs w:val="16"/>
              </w:rPr>
            </w:pPr>
          </w:p>
        </w:tc>
        <w:tc>
          <w:tcPr>
            <w:tcW w:w="1530" w:type="dxa"/>
            <w:tcBorders>
              <w:top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-0.35</w:t>
            </w:r>
          </w:p>
          <w:p w:rsidR="00E64334" w:rsidRPr="00504F48" w:rsidRDefault="00115C48" w:rsidP="00E8320D">
            <w:pPr>
              <w:jc w:val="left"/>
              <w:rPr>
                <w:sz w:val="16"/>
                <w:szCs w:val="16"/>
              </w:rPr>
            </w:pPr>
            <w:r>
              <w:rPr>
                <w:sz w:val="16"/>
                <w:szCs w:val="16"/>
              </w:rPr>
              <w:t>Rcl</w:t>
            </w:r>
            <w:r w:rsidR="00E64334" w:rsidRPr="00504F48">
              <w:rPr>
                <w:sz w:val="16"/>
                <w:szCs w:val="16"/>
              </w:rPr>
              <w:t>-0.42</w:t>
            </w:r>
          </w:p>
          <w:p w:rsidR="00E64334" w:rsidRPr="00504F48" w:rsidRDefault="00115C48" w:rsidP="00E8320D">
            <w:pPr>
              <w:jc w:val="left"/>
              <w:rPr>
                <w:sz w:val="16"/>
                <w:szCs w:val="16"/>
              </w:rPr>
            </w:pPr>
            <w:r>
              <w:rPr>
                <w:sz w:val="16"/>
                <w:szCs w:val="16"/>
              </w:rPr>
              <w:t>Acc</w:t>
            </w:r>
            <w:r w:rsidR="00E64334" w:rsidRPr="00504F48">
              <w:rPr>
                <w:sz w:val="16"/>
                <w:szCs w:val="16"/>
              </w:rPr>
              <w:t>-0.40</w:t>
            </w:r>
          </w:p>
        </w:tc>
        <w:tc>
          <w:tcPr>
            <w:tcW w:w="1440" w:type="dxa"/>
            <w:tcBorders>
              <w:top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-0.38</w:t>
            </w:r>
          </w:p>
          <w:p w:rsidR="00E64334" w:rsidRPr="00504F48" w:rsidRDefault="00115C48" w:rsidP="00E8320D">
            <w:pPr>
              <w:jc w:val="left"/>
              <w:rPr>
                <w:sz w:val="16"/>
                <w:szCs w:val="16"/>
              </w:rPr>
            </w:pPr>
            <w:r>
              <w:rPr>
                <w:sz w:val="16"/>
                <w:szCs w:val="16"/>
              </w:rPr>
              <w:t>Rcl</w:t>
            </w:r>
            <w:r w:rsidR="00E64334" w:rsidRPr="00504F48">
              <w:rPr>
                <w:sz w:val="16"/>
                <w:szCs w:val="16"/>
              </w:rPr>
              <w:t>-0.41</w:t>
            </w:r>
          </w:p>
          <w:p w:rsidR="00E64334" w:rsidRPr="00504F48" w:rsidRDefault="00115C48" w:rsidP="00E8320D">
            <w:pPr>
              <w:jc w:val="left"/>
              <w:rPr>
                <w:sz w:val="16"/>
                <w:szCs w:val="16"/>
              </w:rPr>
            </w:pPr>
            <w:r>
              <w:rPr>
                <w:sz w:val="16"/>
                <w:szCs w:val="16"/>
              </w:rPr>
              <w:t>Acc</w:t>
            </w:r>
            <w:r w:rsidR="00E64334" w:rsidRPr="00504F48">
              <w:rPr>
                <w:sz w:val="16"/>
                <w:szCs w:val="16"/>
              </w:rPr>
              <w:t>-0.40</w:t>
            </w:r>
          </w:p>
        </w:tc>
        <w:tc>
          <w:tcPr>
            <w:tcW w:w="1530" w:type="dxa"/>
            <w:tcBorders>
              <w:top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-0.38</w:t>
            </w:r>
          </w:p>
          <w:p w:rsidR="00E64334" w:rsidRPr="00504F48" w:rsidRDefault="00115C48" w:rsidP="00E8320D">
            <w:pPr>
              <w:jc w:val="left"/>
              <w:rPr>
                <w:sz w:val="16"/>
                <w:szCs w:val="16"/>
              </w:rPr>
            </w:pPr>
            <w:r>
              <w:rPr>
                <w:sz w:val="16"/>
                <w:szCs w:val="16"/>
              </w:rPr>
              <w:t>Rcl</w:t>
            </w:r>
            <w:r w:rsidR="00E64334" w:rsidRPr="00504F48">
              <w:rPr>
                <w:sz w:val="16"/>
                <w:szCs w:val="16"/>
              </w:rPr>
              <w:t>-0.47</w:t>
            </w:r>
          </w:p>
          <w:p w:rsidR="00E64334" w:rsidRPr="00504F48" w:rsidRDefault="00115C48" w:rsidP="00E8320D">
            <w:pPr>
              <w:jc w:val="left"/>
              <w:rPr>
                <w:sz w:val="16"/>
                <w:szCs w:val="16"/>
              </w:rPr>
            </w:pPr>
            <w:r>
              <w:rPr>
                <w:sz w:val="16"/>
                <w:szCs w:val="16"/>
              </w:rPr>
              <w:t>Acc</w:t>
            </w:r>
            <w:r w:rsidR="00E64334" w:rsidRPr="00504F48">
              <w:rPr>
                <w:sz w:val="16"/>
                <w:szCs w:val="16"/>
              </w:rPr>
              <w:t>-0.37</w:t>
            </w:r>
          </w:p>
        </w:tc>
      </w:tr>
      <w:tr w:rsidR="00E64334" w:rsidTr="0095720F">
        <w:trPr>
          <w:jc w:val="center"/>
        </w:trPr>
        <w:tc>
          <w:tcPr>
            <w:tcW w:w="2466" w:type="dxa"/>
            <w:vAlign w:val="center"/>
          </w:tcPr>
          <w:p w:rsidR="00E64334" w:rsidRDefault="00E64334" w:rsidP="007D3696">
            <w:pPr>
              <w:ind w:firstLine="0"/>
              <w:jc w:val="left"/>
              <w:rPr>
                <w:sz w:val="16"/>
                <w:szCs w:val="16"/>
              </w:rPr>
            </w:pPr>
            <w:r w:rsidRPr="00504F48">
              <w:rPr>
                <w:sz w:val="16"/>
                <w:szCs w:val="16"/>
              </w:rPr>
              <w:t>Go long direction prediction using volume indicators</w:t>
            </w:r>
          </w:p>
          <w:p w:rsidR="0095720F" w:rsidRDefault="0095720F" w:rsidP="007D3696">
            <w:pPr>
              <w:ind w:firstLine="0"/>
              <w:jc w:val="left"/>
              <w:rPr>
                <w:sz w:val="16"/>
                <w:szCs w:val="16"/>
              </w:rPr>
            </w:pPr>
          </w:p>
          <w:p w:rsidR="0095720F" w:rsidRPr="00504F48" w:rsidRDefault="0095720F" w:rsidP="007D3696">
            <w:pPr>
              <w:ind w:firstLine="0"/>
              <w:jc w:val="left"/>
              <w:rPr>
                <w:sz w:val="16"/>
                <w:szCs w:val="16"/>
              </w:rPr>
            </w:pPr>
          </w:p>
        </w:tc>
        <w:tc>
          <w:tcPr>
            <w:tcW w:w="1530" w:type="dxa"/>
            <w:vAlign w:val="center"/>
          </w:tcPr>
          <w:p w:rsidR="00E64334" w:rsidRPr="00504F48" w:rsidRDefault="00115C48" w:rsidP="00E8320D">
            <w:pPr>
              <w:jc w:val="left"/>
              <w:rPr>
                <w:b/>
                <w:bCs/>
                <w:sz w:val="16"/>
                <w:szCs w:val="16"/>
              </w:rPr>
            </w:pPr>
            <w:r>
              <w:rPr>
                <w:b/>
                <w:bCs/>
                <w:sz w:val="16"/>
                <w:szCs w:val="16"/>
              </w:rPr>
              <w:t>Pr</w:t>
            </w:r>
            <w:r w:rsidR="00E64334" w:rsidRPr="00504F48">
              <w:rPr>
                <w:b/>
                <w:bCs/>
                <w:sz w:val="16"/>
                <w:szCs w:val="16"/>
              </w:rPr>
              <w:t>-0.90</w:t>
            </w:r>
          </w:p>
          <w:p w:rsidR="00E64334" w:rsidRPr="00504F48" w:rsidRDefault="00115C48" w:rsidP="00E8320D">
            <w:pPr>
              <w:jc w:val="left"/>
              <w:rPr>
                <w:b/>
                <w:bCs/>
                <w:sz w:val="16"/>
                <w:szCs w:val="16"/>
              </w:rPr>
            </w:pPr>
            <w:r>
              <w:rPr>
                <w:b/>
                <w:bCs/>
                <w:sz w:val="16"/>
                <w:szCs w:val="16"/>
              </w:rPr>
              <w:t>Rcl</w:t>
            </w:r>
            <w:r w:rsidR="00E64334" w:rsidRPr="00504F48">
              <w:rPr>
                <w:b/>
                <w:bCs/>
                <w:sz w:val="16"/>
                <w:szCs w:val="16"/>
              </w:rPr>
              <w:t>-0.73</w:t>
            </w:r>
          </w:p>
          <w:p w:rsidR="00E64334" w:rsidRPr="00504F48" w:rsidRDefault="00115C48" w:rsidP="00E8320D">
            <w:pPr>
              <w:jc w:val="left"/>
              <w:rPr>
                <w:b/>
                <w:bCs/>
                <w:sz w:val="16"/>
                <w:szCs w:val="16"/>
              </w:rPr>
            </w:pPr>
            <w:r>
              <w:rPr>
                <w:b/>
                <w:bCs/>
                <w:sz w:val="16"/>
                <w:szCs w:val="16"/>
              </w:rPr>
              <w:t>Acc</w:t>
            </w:r>
            <w:r w:rsidR="00E64334" w:rsidRPr="00504F48">
              <w:rPr>
                <w:b/>
                <w:bCs/>
                <w:sz w:val="16"/>
                <w:szCs w:val="16"/>
              </w:rPr>
              <w:t>-0.86</w:t>
            </w:r>
          </w:p>
        </w:tc>
        <w:tc>
          <w:tcPr>
            <w:tcW w:w="1440" w:type="dxa"/>
            <w:vAlign w:val="center"/>
          </w:tcPr>
          <w:p w:rsidR="00E64334" w:rsidRPr="00504F48" w:rsidRDefault="00115C48" w:rsidP="00E8320D">
            <w:pPr>
              <w:jc w:val="left"/>
              <w:rPr>
                <w:b/>
                <w:bCs/>
                <w:sz w:val="16"/>
                <w:szCs w:val="16"/>
              </w:rPr>
            </w:pPr>
            <w:r>
              <w:rPr>
                <w:b/>
                <w:bCs/>
                <w:sz w:val="16"/>
                <w:szCs w:val="16"/>
              </w:rPr>
              <w:t>Pr</w:t>
            </w:r>
            <w:r w:rsidR="00E64334" w:rsidRPr="00504F48">
              <w:rPr>
                <w:b/>
                <w:bCs/>
                <w:sz w:val="16"/>
                <w:szCs w:val="16"/>
              </w:rPr>
              <w:t>-0.92</w:t>
            </w:r>
          </w:p>
          <w:p w:rsidR="00E64334" w:rsidRPr="00504F48" w:rsidRDefault="00115C48" w:rsidP="00E8320D">
            <w:pPr>
              <w:jc w:val="left"/>
              <w:rPr>
                <w:b/>
                <w:bCs/>
                <w:sz w:val="16"/>
                <w:szCs w:val="16"/>
              </w:rPr>
            </w:pPr>
            <w:r>
              <w:rPr>
                <w:b/>
                <w:bCs/>
                <w:sz w:val="16"/>
                <w:szCs w:val="16"/>
              </w:rPr>
              <w:t>Rcl</w:t>
            </w:r>
            <w:r w:rsidR="00E64334" w:rsidRPr="00504F48">
              <w:rPr>
                <w:b/>
                <w:bCs/>
                <w:sz w:val="16"/>
                <w:szCs w:val="16"/>
              </w:rPr>
              <w:t>-0.90</w:t>
            </w:r>
          </w:p>
          <w:p w:rsidR="00E64334" w:rsidRPr="00504F48" w:rsidRDefault="00115C48" w:rsidP="00E8320D">
            <w:pPr>
              <w:jc w:val="left"/>
              <w:rPr>
                <w:b/>
                <w:bCs/>
                <w:sz w:val="16"/>
                <w:szCs w:val="16"/>
              </w:rPr>
            </w:pPr>
            <w:r>
              <w:rPr>
                <w:b/>
                <w:bCs/>
                <w:sz w:val="16"/>
                <w:szCs w:val="16"/>
              </w:rPr>
              <w:t>Acc</w:t>
            </w:r>
            <w:r w:rsidR="00E64334" w:rsidRPr="00504F48">
              <w:rPr>
                <w:b/>
                <w:bCs/>
                <w:sz w:val="16"/>
                <w:szCs w:val="16"/>
              </w:rPr>
              <w:t>-0.93</w:t>
            </w:r>
          </w:p>
        </w:tc>
        <w:tc>
          <w:tcPr>
            <w:tcW w:w="1530" w:type="dxa"/>
            <w:vAlign w:val="center"/>
          </w:tcPr>
          <w:p w:rsidR="00E64334" w:rsidRPr="00504F48" w:rsidRDefault="00115C48" w:rsidP="00E8320D">
            <w:pPr>
              <w:jc w:val="left"/>
              <w:rPr>
                <w:b/>
                <w:bCs/>
                <w:sz w:val="16"/>
                <w:szCs w:val="16"/>
              </w:rPr>
            </w:pPr>
            <w:r>
              <w:rPr>
                <w:b/>
                <w:bCs/>
                <w:sz w:val="16"/>
                <w:szCs w:val="16"/>
              </w:rPr>
              <w:t>Pr</w:t>
            </w:r>
            <w:r w:rsidR="00E64334" w:rsidRPr="00504F48">
              <w:rPr>
                <w:b/>
                <w:bCs/>
                <w:sz w:val="16"/>
                <w:szCs w:val="16"/>
              </w:rPr>
              <w:t>-0.88</w:t>
            </w:r>
          </w:p>
          <w:p w:rsidR="00E64334" w:rsidRPr="00504F48" w:rsidRDefault="00115C48" w:rsidP="00E8320D">
            <w:pPr>
              <w:jc w:val="left"/>
              <w:rPr>
                <w:b/>
                <w:bCs/>
                <w:sz w:val="16"/>
                <w:szCs w:val="16"/>
              </w:rPr>
            </w:pPr>
            <w:r>
              <w:rPr>
                <w:b/>
                <w:bCs/>
                <w:sz w:val="16"/>
                <w:szCs w:val="16"/>
              </w:rPr>
              <w:t>Rcl</w:t>
            </w:r>
            <w:r w:rsidR="00E64334" w:rsidRPr="00504F48">
              <w:rPr>
                <w:b/>
                <w:bCs/>
                <w:sz w:val="16"/>
                <w:szCs w:val="16"/>
              </w:rPr>
              <w:t>-0.82</w:t>
            </w:r>
          </w:p>
          <w:p w:rsidR="00E64334" w:rsidRPr="00504F48" w:rsidRDefault="00115C48" w:rsidP="00E8320D">
            <w:pPr>
              <w:jc w:val="left"/>
              <w:rPr>
                <w:b/>
                <w:bCs/>
                <w:sz w:val="16"/>
                <w:szCs w:val="16"/>
              </w:rPr>
            </w:pPr>
            <w:r>
              <w:rPr>
                <w:b/>
                <w:bCs/>
                <w:sz w:val="16"/>
                <w:szCs w:val="16"/>
              </w:rPr>
              <w:t>Acc</w:t>
            </w:r>
            <w:r w:rsidR="00E64334" w:rsidRPr="00504F48">
              <w:rPr>
                <w:b/>
                <w:bCs/>
                <w:sz w:val="16"/>
                <w:szCs w:val="16"/>
              </w:rPr>
              <w:t>-0.89</w:t>
            </w:r>
          </w:p>
        </w:tc>
      </w:tr>
      <w:tr w:rsidR="00E64334" w:rsidTr="0095720F">
        <w:trPr>
          <w:jc w:val="center"/>
        </w:trPr>
        <w:tc>
          <w:tcPr>
            <w:tcW w:w="2466" w:type="dxa"/>
            <w:vAlign w:val="center"/>
          </w:tcPr>
          <w:p w:rsidR="00E64334" w:rsidRDefault="00E64334" w:rsidP="007D3696">
            <w:pPr>
              <w:ind w:firstLine="0"/>
              <w:jc w:val="left"/>
              <w:rPr>
                <w:sz w:val="16"/>
                <w:szCs w:val="16"/>
              </w:rPr>
            </w:pPr>
            <w:r w:rsidRPr="00504F48">
              <w:rPr>
                <w:sz w:val="16"/>
                <w:szCs w:val="16"/>
              </w:rPr>
              <w:t>Go long direction prediction using momentum indicators</w:t>
            </w:r>
          </w:p>
          <w:p w:rsidR="0095720F" w:rsidRDefault="0095720F" w:rsidP="007D3696">
            <w:pPr>
              <w:ind w:firstLine="0"/>
              <w:jc w:val="left"/>
              <w:rPr>
                <w:sz w:val="16"/>
                <w:szCs w:val="16"/>
              </w:rPr>
            </w:pPr>
          </w:p>
          <w:p w:rsidR="0095720F" w:rsidRPr="00504F48" w:rsidRDefault="0095720F" w:rsidP="007D3696">
            <w:pPr>
              <w:ind w:firstLine="0"/>
              <w:jc w:val="left"/>
              <w:rPr>
                <w:sz w:val="16"/>
                <w:szCs w:val="16"/>
              </w:rPr>
            </w:pP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-0.70</w:t>
            </w:r>
          </w:p>
          <w:p w:rsidR="00E64334" w:rsidRPr="00504F48" w:rsidRDefault="00115C48" w:rsidP="00E8320D">
            <w:pPr>
              <w:jc w:val="left"/>
              <w:rPr>
                <w:sz w:val="16"/>
                <w:szCs w:val="16"/>
              </w:rPr>
            </w:pPr>
            <w:r>
              <w:rPr>
                <w:sz w:val="16"/>
                <w:szCs w:val="16"/>
              </w:rPr>
              <w:t>Rcl</w:t>
            </w:r>
            <w:r w:rsidR="00E64334" w:rsidRPr="00504F48">
              <w:rPr>
                <w:sz w:val="16"/>
                <w:szCs w:val="16"/>
              </w:rPr>
              <w:t>-0.61</w:t>
            </w:r>
          </w:p>
          <w:p w:rsidR="00E64334" w:rsidRPr="00504F48" w:rsidRDefault="00115C48" w:rsidP="00E8320D">
            <w:pPr>
              <w:jc w:val="left"/>
              <w:rPr>
                <w:sz w:val="16"/>
                <w:szCs w:val="16"/>
              </w:rPr>
            </w:pPr>
            <w:r>
              <w:rPr>
                <w:sz w:val="16"/>
                <w:szCs w:val="16"/>
              </w:rPr>
              <w:t>Acc</w:t>
            </w:r>
            <w:r w:rsidR="00E64334" w:rsidRPr="00504F48">
              <w:rPr>
                <w:sz w:val="16"/>
                <w:szCs w:val="16"/>
              </w:rPr>
              <w:t>-0.75</w:t>
            </w:r>
          </w:p>
        </w:tc>
        <w:tc>
          <w:tcPr>
            <w:tcW w:w="144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-0.75</w:t>
            </w:r>
          </w:p>
          <w:p w:rsidR="00E64334" w:rsidRPr="00504F48" w:rsidRDefault="00115C48" w:rsidP="00E8320D">
            <w:pPr>
              <w:jc w:val="left"/>
              <w:rPr>
                <w:sz w:val="16"/>
                <w:szCs w:val="16"/>
              </w:rPr>
            </w:pPr>
            <w:r>
              <w:rPr>
                <w:sz w:val="16"/>
                <w:szCs w:val="16"/>
              </w:rPr>
              <w:t>Rcl</w:t>
            </w:r>
            <w:r w:rsidR="00E64334" w:rsidRPr="00504F48">
              <w:rPr>
                <w:sz w:val="16"/>
                <w:szCs w:val="16"/>
              </w:rPr>
              <w:t>-0.62</w:t>
            </w:r>
          </w:p>
          <w:p w:rsidR="00E64334" w:rsidRPr="00504F48" w:rsidRDefault="00115C48" w:rsidP="00E8320D">
            <w:pPr>
              <w:jc w:val="left"/>
              <w:rPr>
                <w:sz w:val="16"/>
                <w:szCs w:val="16"/>
              </w:rPr>
            </w:pPr>
            <w:r>
              <w:rPr>
                <w:sz w:val="16"/>
                <w:szCs w:val="16"/>
              </w:rPr>
              <w:t>Acc</w:t>
            </w:r>
            <w:r w:rsidR="00E64334" w:rsidRPr="00504F48">
              <w:rPr>
                <w:sz w:val="16"/>
                <w:szCs w:val="16"/>
              </w:rPr>
              <w:t>-0.77</w:t>
            </w: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-0.70</w:t>
            </w:r>
          </w:p>
          <w:p w:rsidR="00E64334" w:rsidRPr="00504F48" w:rsidRDefault="00115C48" w:rsidP="00E8320D">
            <w:pPr>
              <w:jc w:val="left"/>
              <w:rPr>
                <w:sz w:val="16"/>
                <w:szCs w:val="16"/>
              </w:rPr>
            </w:pPr>
            <w:r>
              <w:rPr>
                <w:sz w:val="16"/>
                <w:szCs w:val="16"/>
              </w:rPr>
              <w:t>Rcl</w:t>
            </w:r>
            <w:r w:rsidR="00E64334" w:rsidRPr="00504F48">
              <w:rPr>
                <w:sz w:val="16"/>
                <w:szCs w:val="16"/>
              </w:rPr>
              <w:t>-0.59</w:t>
            </w:r>
          </w:p>
          <w:p w:rsidR="00E64334" w:rsidRPr="00504F48" w:rsidRDefault="00115C48" w:rsidP="00E8320D">
            <w:pPr>
              <w:jc w:val="left"/>
              <w:rPr>
                <w:sz w:val="16"/>
                <w:szCs w:val="16"/>
              </w:rPr>
            </w:pPr>
            <w:r>
              <w:rPr>
                <w:sz w:val="16"/>
                <w:szCs w:val="16"/>
              </w:rPr>
              <w:t>Acc</w:t>
            </w:r>
            <w:r w:rsidR="00E64334" w:rsidRPr="00504F48">
              <w:rPr>
                <w:sz w:val="16"/>
                <w:szCs w:val="16"/>
              </w:rPr>
              <w:t>-0.74</w:t>
            </w:r>
          </w:p>
        </w:tc>
      </w:tr>
      <w:tr w:rsidR="00E64334" w:rsidTr="0095720F">
        <w:trPr>
          <w:jc w:val="center"/>
        </w:trPr>
        <w:tc>
          <w:tcPr>
            <w:tcW w:w="2466" w:type="dxa"/>
            <w:vAlign w:val="center"/>
          </w:tcPr>
          <w:p w:rsidR="00E64334" w:rsidRPr="00504F48" w:rsidRDefault="00E64334" w:rsidP="007D3696">
            <w:pPr>
              <w:ind w:firstLine="0"/>
              <w:jc w:val="left"/>
              <w:rPr>
                <w:sz w:val="16"/>
                <w:szCs w:val="16"/>
              </w:rPr>
            </w:pPr>
            <w:r w:rsidRPr="00504F48">
              <w:rPr>
                <w:sz w:val="16"/>
                <w:szCs w:val="16"/>
              </w:rPr>
              <w:t xml:space="preserve">Go long direction prediction using trend indicators </w:t>
            </w: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-0.85</w:t>
            </w:r>
          </w:p>
          <w:p w:rsidR="00E64334" w:rsidRPr="00504F48" w:rsidRDefault="00115C48" w:rsidP="00E8320D">
            <w:pPr>
              <w:jc w:val="left"/>
              <w:rPr>
                <w:sz w:val="16"/>
                <w:szCs w:val="16"/>
              </w:rPr>
            </w:pPr>
            <w:r>
              <w:rPr>
                <w:sz w:val="16"/>
                <w:szCs w:val="16"/>
              </w:rPr>
              <w:t>Rcl</w:t>
            </w:r>
            <w:r w:rsidR="00E64334" w:rsidRPr="00504F48">
              <w:rPr>
                <w:sz w:val="16"/>
                <w:szCs w:val="16"/>
              </w:rPr>
              <w:t>-0.74</w:t>
            </w:r>
          </w:p>
          <w:p w:rsidR="00E64334" w:rsidRPr="00504F48" w:rsidRDefault="00115C48" w:rsidP="00E8320D">
            <w:pPr>
              <w:jc w:val="left"/>
              <w:rPr>
                <w:sz w:val="16"/>
                <w:szCs w:val="16"/>
              </w:rPr>
            </w:pPr>
            <w:r>
              <w:rPr>
                <w:sz w:val="16"/>
                <w:szCs w:val="16"/>
              </w:rPr>
              <w:t>Acc</w:t>
            </w:r>
            <w:r w:rsidR="00E64334" w:rsidRPr="00504F48">
              <w:rPr>
                <w:sz w:val="16"/>
                <w:szCs w:val="16"/>
              </w:rPr>
              <w:t>-0.85</w:t>
            </w:r>
          </w:p>
        </w:tc>
        <w:tc>
          <w:tcPr>
            <w:tcW w:w="144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-0.82</w:t>
            </w:r>
          </w:p>
          <w:p w:rsidR="00E64334" w:rsidRPr="00504F48" w:rsidRDefault="00115C48" w:rsidP="00E8320D">
            <w:pPr>
              <w:jc w:val="left"/>
              <w:rPr>
                <w:sz w:val="16"/>
                <w:szCs w:val="16"/>
              </w:rPr>
            </w:pPr>
            <w:r>
              <w:rPr>
                <w:sz w:val="16"/>
                <w:szCs w:val="16"/>
              </w:rPr>
              <w:t>Rcl</w:t>
            </w:r>
            <w:r w:rsidR="00E64334" w:rsidRPr="00504F48">
              <w:rPr>
                <w:sz w:val="16"/>
                <w:szCs w:val="16"/>
              </w:rPr>
              <w:t>-0.61</w:t>
            </w:r>
          </w:p>
          <w:p w:rsidR="00E64334" w:rsidRPr="00504F48" w:rsidRDefault="00115C48" w:rsidP="00E8320D">
            <w:pPr>
              <w:jc w:val="left"/>
              <w:rPr>
                <w:sz w:val="16"/>
                <w:szCs w:val="16"/>
              </w:rPr>
            </w:pPr>
            <w:r>
              <w:rPr>
                <w:sz w:val="16"/>
                <w:szCs w:val="16"/>
              </w:rPr>
              <w:t>Acc</w:t>
            </w:r>
            <w:r w:rsidR="00E64334" w:rsidRPr="00504F48">
              <w:rPr>
                <w:sz w:val="16"/>
                <w:szCs w:val="16"/>
              </w:rPr>
              <w:t>-0.79</w:t>
            </w: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-0.83</w:t>
            </w:r>
          </w:p>
          <w:p w:rsidR="00E64334" w:rsidRPr="00504F48" w:rsidRDefault="00115C48" w:rsidP="00E8320D">
            <w:pPr>
              <w:jc w:val="left"/>
              <w:rPr>
                <w:sz w:val="16"/>
                <w:szCs w:val="16"/>
              </w:rPr>
            </w:pPr>
            <w:r>
              <w:rPr>
                <w:sz w:val="16"/>
                <w:szCs w:val="16"/>
              </w:rPr>
              <w:t>Rcl</w:t>
            </w:r>
            <w:r w:rsidR="00E64334" w:rsidRPr="00504F48">
              <w:rPr>
                <w:sz w:val="16"/>
                <w:szCs w:val="16"/>
              </w:rPr>
              <w:t>-0.67</w:t>
            </w:r>
          </w:p>
          <w:p w:rsidR="00E64334" w:rsidRPr="00504F48" w:rsidRDefault="00115C48" w:rsidP="00E8320D">
            <w:pPr>
              <w:jc w:val="left"/>
              <w:rPr>
                <w:sz w:val="16"/>
                <w:szCs w:val="16"/>
              </w:rPr>
            </w:pPr>
            <w:r>
              <w:rPr>
                <w:sz w:val="16"/>
                <w:szCs w:val="16"/>
              </w:rPr>
              <w:t>Acc</w:t>
            </w:r>
            <w:r w:rsidR="00E64334" w:rsidRPr="00504F48">
              <w:rPr>
                <w:sz w:val="16"/>
                <w:szCs w:val="16"/>
              </w:rPr>
              <w:t>-0.81</w:t>
            </w:r>
          </w:p>
        </w:tc>
      </w:tr>
      <w:tr w:rsidR="00E64334" w:rsidTr="0095720F">
        <w:trPr>
          <w:jc w:val="center"/>
        </w:trPr>
        <w:tc>
          <w:tcPr>
            <w:tcW w:w="2466" w:type="dxa"/>
            <w:vAlign w:val="center"/>
          </w:tcPr>
          <w:p w:rsidR="00E64334" w:rsidRDefault="00E64334" w:rsidP="007D3696">
            <w:pPr>
              <w:ind w:firstLine="0"/>
              <w:jc w:val="left"/>
              <w:rPr>
                <w:sz w:val="16"/>
                <w:szCs w:val="16"/>
              </w:rPr>
            </w:pPr>
            <w:r w:rsidRPr="00504F48">
              <w:rPr>
                <w:sz w:val="16"/>
                <w:szCs w:val="16"/>
              </w:rPr>
              <w:t xml:space="preserve">Go long direction prediction using volatility indicators </w:t>
            </w:r>
          </w:p>
          <w:p w:rsidR="0095720F" w:rsidRDefault="0095720F" w:rsidP="007D3696">
            <w:pPr>
              <w:ind w:firstLine="0"/>
              <w:jc w:val="left"/>
              <w:rPr>
                <w:sz w:val="16"/>
                <w:szCs w:val="16"/>
              </w:rPr>
            </w:pPr>
          </w:p>
          <w:p w:rsidR="0095720F" w:rsidRPr="00504F48" w:rsidRDefault="0095720F" w:rsidP="007D3696">
            <w:pPr>
              <w:ind w:firstLine="0"/>
              <w:jc w:val="left"/>
              <w:rPr>
                <w:sz w:val="16"/>
                <w:szCs w:val="16"/>
              </w:rPr>
            </w:pP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-0.86</w:t>
            </w:r>
          </w:p>
          <w:p w:rsidR="00E64334" w:rsidRPr="00504F48" w:rsidRDefault="00115C48" w:rsidP="00E8320D">
            <w:pPr>
              <w:jc w:val="left"/>
              <w:rPr>
                <w:sz w:val="16"/>
                <w:szCs w:val="16"/>
              </w:rPr>
            </w:pPr>
            <w:r>
              <w:rPr>
                <w:sz w:val="16"/>
                <w:szCs w:val="16"/>
              </w:rPr>
              <w:t>Rcl</w:t>
            </w:r>
            <w:r w:rsidR="00E64334" w:rsidRPr="00504F48">
              <w:rPr>
                <w:sz w:val="16"/>
                <w:szCs w:val="16"/>
              </w:rPr>
              <w:t>-0.75</w:t>
            </w:r>
          </w:p>
          <w:p w:rsidR="00E64334" w:rsidRPr="00504F48" w:rsidRDefault="00115C48" w:rsidP="00E8320D">
            <w:pPr>
              <w:jc w:val="left"/>
              <w:rPr>
                <w:sz w:val="16"/>
                <w:szCs w:val="16"/>
              </w:rPr>
            </w:pPr>
            <w:r>
              <w:rPr>
                <w:sz w:val="16"/>
                <w:szCs w:val="16"/>
              </w:rPr>
              <w:t>Acc</w:t>
            </w:r>
            <w:r w:rsidR="00E64334" w:rsidRPr="00504F48">
              <w:rPr>
                <w:sz w:val="16"/>
                <w:szCs w:val="16"/>
              </w:rPr>
              <w:t>-0.85</w:t>
            </w:r>
          </w:p>
        </w:tc>
        <w:tc>
          <w:tcPr>
            <w:tcW w:w="144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-0.81</w:t>
            </w:r>
          </w:p>
          <w:p w:rsidR="00E64334" w:rsidRPr="00504F48" w:rsidRDefault="00115C48" w:rsidP="00E8320D">
            <w:pPr>
              <w:jc w:val="left"/>
              <w:rPr>
                <w:sz w:val="16"/>
                <w:szCs w:val="16"/>
              </w:rPr>
            </w:pPr>
            <w:r>
              <w:rPr>
                <w:sz w:val="16"/>
                <w:szCs w:val="16"/>
              </w:rPr>
              <w:t>Rcl</w:t>
            </w:r>
            <w:r w:rsidR="00E64334" w:rsidRPr="00504F48">
              <w:rPr>
                <w:sz w:val="16"/>
                <w:szCs w:val="16"/>
              </w:rPr>
              <w:t>-0.63</w:t>
            </w:r>
          </w:p>
          <w:p w:rsidR="00E64334" w:rsidRPr="00504F48" w:rsidRDefault="00115C48" w:rsidP="00E8320D">
            <w:pPr>
              <w:jc w:val="left"/>
              <w:rPr>
                <w:sz w:val="16"/>
                <w:szCs w:val="16"/>
              </w:rPr>
            </w:pPr>
            <w:r>
              <w:rPr>
                <w:sz w:val="16"/>
                <w:szCs w:val="16"/>
              </w:rPr>
              <w:t>Acc</w:t>
            </w:r>
            <w:r w:rsidR="00E64334" w:rsidRPr="00504F48">
              <w:rPr>
                <w:sz w:val="16"/>
                <w:szCs w:val="16"/>
              </w:rPr>
              <w:t>-0.79</w:t>
            </w: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-0.80</w:t>
            </w:r>
          </w:p>
          <w:p w:rsidR="00E64334" w:rsidRPr="00504F48" w:rsidRDefault="00115C48" w:rsidP="00E8320D">
            <w:pPr>
              <w:jc w:val="left"/>
              <w:rPr>
                <w:sz w:val="16"/>
                <w:szCs w:val="16"/>
              </w:rPr>
            </w:pPr>
            <w:r>
              <w:rPr>
                <w:sz w:val="16"/>
                <w:szCs w:val="16"/>
              </w:rPr>
              <w:t>Rcl</w:t>
            </w:r>
            <w:r w:rsidR="00E64334" w:rsidRPr="00504F48">
              <w:rPr>
                <w:sz w:val="16"/>
                <w:szCs w:val="16"/>
              </w:rPr>
              <w:t>-0.67</w:t>
            </w:r>
          </w:p>
          <w:p w:rsidR="00E64334" w:rsidRPr="00504F48" w:rsidRDefault="00115C48" w:rsidP="00E8320D">
            <w:pPr>
              <w:jc w:val="left"/>
              <w:rPr>
                <w:sz w:val="16"/>
                <w:szCs w:val="16"/>
              </w:rPr>
            </w:pPr>
            <w:r>
              <w:rPr>
                <w:sz w:val="16"/>
                <w:szCs w:val="16"/>
              </w:rPr>
              <w:t>Acc</w:t>
            </w:r>
            <w:r w:rsidR="00E64334" w:rsidRPr="00504F48">
              <w:rPr>
                <w:sz w:val="16"/>
                <w:szCs w:val="16"/>
              </w:rPr>
              <w:t>-0.81</w:t>
            </w:r>
          </w:p>
        </w:tc>
      </w:tr>
    </w:tbl>
    <w:p w:rsidR="007D3696" w:rsidRDefault="007D3696" w:rsidP="00AC19D7">
      <w:pPr>
        <w:ind w:firstLine="0"/>
      </w:pPr>
    </w:p>
    <w:p w:rsidR="00E8320D" w:rsidRDefault="00E8320D" w:rsidP="00AC19D7">
      <w:pPr>
        <w:ind w:firstLine="0"/>
      </w:pPr>
      <w:r w:rsidRPr="00E8320D">
        <w:t xml:space="preserve">From </w:t>
      </w:r>
      <w:r w:rsidR="000A4AED">
        <w:t>T</w:t>
      </w:r>
      <w:r w:rsidRPr="00E8320D">
        <w:t xml:space="preserve">able 5, it is observed that go long direction prediction using volume indicators has given considerable </w:t>
      </w:r>
      <w:r w:rsidR="00115C48">
        <w:t>Pr</w:t>
      </w:r>
      <w:r w:rsidRPr="00E8320D">
        <w:t xml:space="preserve">, </w:t>
      </w:r>
      <w:r w:rsidR="00115C48">
        <w:t>Rcl</w:t>
      </w:r>
      <w:r w:rsidRPr="00E8320D">
        <w:t xml:space="preserve">, and </w:t>
      </w:r>
      <w:r w:rsidR="00115C48">
        <w:t>Acc</w:t>
      </w:r>
      <w:r w:rsidRPr="00E8320D">
        <w:t xml:space="preserve"> in direction prediction.</w:t>
      </w: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7D3696" w:rsidRDefault="007D3696" w:rsidP="00AC19D7">
      <w:pPr>
        <w:ind w:firstLine="0"/>
      </w:pPr>
    </w:p>
    <w:p w:rsidR="00552C96" w:rsidRPr="00552C96" w:rsidRDefault="007C3DD6" w:rsidP="00552C96">
      <w:pPr>
        <w:pStyle w:val="heading2"/>
      </w:pPr>
      <w:r>
        <w:lastRenderedPageBreak/>
        <w:t>Direction Detection and Go Long Direction Prediction using the Best C</w:t>
      </w:r>
      <w:r w:rsidR="00552C96" w:rsidRPr="00552C96">
        <w:t xml:space="preserve">lassifier </w:t>
      </w:r>
      <w:r>
        <w:t>M</w:t>
      </w:r>
      <w:r w:rsidR="00552C96" w:rsidRPr="00552C96">
        <w:t>odel</w:t>
      </w:r>
    </w:p>
    <w:p w:rsidR="00E8320D" w:rsidRDefault="00282D31" w:rsidP="00E8320D">
      <w:pPr>
        <w:pStyle w:val="tablecaption"/>
      </w:pPr>
      <w:r>
        <w:rPr>
          <w:b/>
        </w:rPr>
        <w:t>Table 6.</w:t>
      </w:r>
      <w:r w:rsidR="00E8320D" w:rsidRPr="00E8320D">
        <w:t>Leader board comparison of metrics for direction detection and go long direction pr</w:t>
      </w:r>
      <w:r w:rsidR="00E8320D" w:rsidRPr="00E8320D">
        <w:t>e</w:t>
      </w:r>
      <w:r w:rsidR="00E8320D" w:rsidRPr="00E8320D">
        <w:t>diction using the best classifier model</w:t>
      </w:r>
    </w:p>
    <w:p w:rsidR="007D3696" w:rsidRPr="007D3696" w:rsidRDefault="007D3696" w:rsidP="007D3696"/>
    <w:tbl>
      <w:tblPr>
        <w:tblStyle w:val="TableGrid"/>
        <w:tblW w:w="7132"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2628"/>
        <w:gridCol w:w="1260"/>
        <w:gridCol w:w="1461"/>
        <w:gridCol w:w="1783"/>
      </w:tblGrid>
      <w:tr w:rsidR="00E8320D" w:rsidTr="00D0644A">
        <w:tc>
          <w:tcPr>
            <w:tcW w:w="2628" w:type="dxa"/>
            <w:tcBorders>
              <w:top w:val="single" w:sz="4" w:space="0" w:color="auto"/>
              <w:bottom w:val="single" w:sz="4" w:space="0" w:color="auto"/>
            </w:tcBorders>
            <w:vAlign w:val="center"/>
          </w:tcPr>
          <w:p w:rsidR="00D0644A" w:rsidRDefault="00D0644A" w:rsidP="00E8320D">
            <w:pPr>
              <w:jc w:val="left"/>
              <w:rPr>
                <w:bCs/>
                <w:color w:val="000000"/>
                <w:sz w:val="16"/>
                <w:szCs w:val="16"/>
              </w:rPr>
            </w:pPr>
          </w:p>
          <w:p w:rsidR="00E8320D" w:rsidRPr="0095720F" w:rsidRDefault="00E8320D" w:rsidP="00E8320D">
            <w:pPr>
              <w:jc w:val="left"/>
              <w:rPr>
                <w:bCs/>
                <w:color w:val="000000"/>
                <w:sz w:val="16"/>
                <w:szCs w:val="16"/>
              </w:rPr>
            </w:pPr>
            <w:r w:rsidRPr="0095720F">
              <w:rPr>
                <w:bCs/>
                <w:color w:val="000000"/>
                <w:sz w:val="16"/>
                <w:szCs w:val="16"/>
              </w:rPr>
              <w:t>Modelling Strategies</w:t>
            </w:r>
          </w:p>
          <w:p w:rsidR="00E8320D" w:rsidRPr="0095720F" w:rsidRDefault="00E8320D" w:rsidP="00E8320D">
            <w:pPr>
              <w:jc w:val="left"/>
              <w:rPr>
                <w:bCs/>
                <w:sz w:val="16"/>
                <w:szCs w:val="16"/>
              </w:rPr>
            </w:pPr>
          </w:p>
        </w:tc>
        <w:tc>
          <w:tcPr>
            <w:tcW w:w="1260" w:type="dxa"/>
            <w:tcBorders>
              <w:top w:val="single" w:sz="4" w:space="0" w:color="auto"/>
              <w:bottom w:val="single" w:sz="4" w:space="0" w:color="auto"/>
            </w:tcBorders>
            <w:vAlign w:val="center"/>
          </w:tcPr>
          <w:p w:rsidR="00E8320D" w:rsidRPr="0095720F" w:rsidRDefault="00E8320D" w:rsidP="00E8320D">
            <w:pPr>
              <w:jc w:val="left"/>
              <w:rPr>
                <w:bCs/>
                <w:sz w:val="16"/>
                <w:szCs w:val="16"/>
              </w:rPr>
            </w:pPr>
            <w:r w:rsidRPr="0095720F">
              <w:rPr>
                <w:bCs/>
                <w:sz w:val="16"/>
                <w:szCs w:val="16"/>
              </w:rPr>
              <w:t>HDFC</w:t>
            </w:r>
          </w:p>
        </w:tc>
        <w:tc>
          <w:tcPr>
            <w:tcW w:w="1461" w:type="dxa"/>
            <w:tcBorders>
              <w:top w:val="single" w:sz="4" w:space="0" w:color="auto"/>
              <w:bottom w:val="single" w:sz="4" w:space="0" w:color="auto"/>
            </w:tcBorders>
            <w:vAlign w:val="center"/>
          </w:tcPr>
          <w:p w:rsidR="00E8320D" w:rsidRPr="0095720F" w:rsidRDefault="00E8320D" w:rsidP="00E8320D">
            <w:pPr>
              <w:jc w:val="left"/>
              <w:rPr>
                <w:bCs/>
                <w:sz w:val="16"/>
                <w:szCs w:val="16"/>
              </w:rPr>
            </w:pPr>
            <w:r w:rsidRPr="0095720F">
              <w:rPr>
                <w:bCs/>
                <w:sz w:val="16"/>
                <w:szCs w:val="16"/>
              </w:rPr>
              <w:t>KOTAK</w:t>
            </w:r>
          </w:p>
        </w:tc>
        <w:tc>
          <w:tcPr>
            <w:tcW w:w="1783" w:type="dxa"/>
            <w:tcBorders>
              <w:top w:val="single" w:sz="4" w:space="0" w:color="auto"/>
              <w:bottom w:val="single" w:sz="4" w:space="0" w:color="auto"/>
            </w:tcBorders>
            <w:vAlign w:val="center"/>
          </w:tcPr>
          <w:p w:rsidR="00E8320D" w:rsidRPr="0095720F" w:rsidRDefault="00E8320D" w:rsidP="00E8320D">
            <w:pPr>
              <w:jc w:val="left"/>
              <w:rPr>
                <w:bCs/>
                <w:sz w:val="16"/>
                <w:szCs w:val="16"/>
              </w:rPr>
            </w:pPr>
            <w:r w:rsidRPr="0095720F">
              <w:rPr>
                <w:bCs/>
                <w:sz w:val="16"/>
                <w:szCs w:val="16"/>
              </w:rPr>
              <w:t>SBI</w:t>
            </w:r>
          </w:p>
        </w:tc>
      </w:tr>
      <w:tr w:rsidR="00E8320D" w:rsidTr="00D0644A">
        <w:tc>
          <w:tcPr>
            <w:tcW w:w="2628" w:type="dxa"/>
            <w:tcBorders>
              <w:top w:val="single" w:sz="4" w:space="0" w:color="auto"/>
            </w:tcBorders>
            <w:vAlign w:val="center"/>
          </w:tcPr>
          <w:p w:rsidR="00D0644A" w:rsidRDefault="00D0644A" w:rsidP="007D3696">
            <w:pPr>
              <w:ind w:firstLine="0"/>
              <w:jc w:val="left"/>
              <w:rPr>
                <w:sz w:val="16"/>
                <w:szCs w:val="16"/>
              </w:rPr>
            </w:pPr>
          </w:p>
          <w:p w:rsidR="00E8320D" w:rsidRDefault="00E8320D" w:rsidP="007D3696">
            <w:pPr>
              <w:ind w:firstLine="0"/>
              <w:jc w:val="left"/>
              <w:rPr>
                <w:sz w:val="16"/>
                <w:szCs w:val="16"/>
              </w:rPr>
            </w:pPr>
            <w:r w:rsidRPr="007B4705">
              <w:rPr>
                <w:sz w:val="16"/>
                <w:szCs w:val="16"/>
              </w:rPr>
              <w:t xml:space="preserve">Direction detection by six, ten, </w:t>
            </w:r>
            <w:r>
              <w:rPr>
                <w:sz w:val="16"/>
                <w:szCs w:val="16"/>
              </w:rPr>
              <w:t xml:space="preserve">and </w:t>
            </w:r>
            <w:r w:rsidRPr="007B4705">
              <w:rPr>
                <w:sz w:val="16"/>
                <w:szCs w:val="16"/>
              </w:rPr>
              <w:t>fourteen  days consecutive closing prices split week on the week(random forest classifier)</w:t>
            </w:r>
          </w:p>
          <w:p w:rsidR="0095720F" w:rsidRPr="007B4705" w:rsidRDefault="0095720F" w:rsidP="007D3696">
            <w:pPr>
              <w:ind w:firstLine="0"/>
              <w:jc w:val="left"/>
              <w:rPr>
                <w:sz w:val="16"/>
                <w:szCs w:val="16"/>
              </w:rPr>
            </w:pPr>
          </w:p>
        </w:tc>
        <w:tc>
          <w:tcPr>
            <w:tcW w:w="1260" w:type="dxa"/>
            <w:tcBorders>
              <w:top w:val="single" w:sz="4" w:space="0" w:color="auto"/>
            </w:tcBorders>
            <w:vAlign w:val="center"/>
          </w:tcPr>
          <w:p w:rsidR="00E8320D" w:rsidRPr="007B4705" w:rsidRDefault="00115C48" w:rsidP="00E8320D">
            <w:pPr>
              <w:jc w:val="left"/>
              <w:rPr>
                <w:sz w:val="16"/>
                <w:szCs w:val="16"/>
              </w:rPr>
            </w:pPr>
            <w:r>
              <w:rPr>
                <w:b/>
                <w:bCs/>
                <w:sz w:val="16"/>
                <w:szCs w:val="16"/>
              </w:rPr>
              <w:t>Pr</w:t>
            </w:r>
            <w:r w:rsidR="00E8320D" w:rsidRPr="007B4705">
              <w:rPr>
                <w:b/>
                <w:bCs/>
                <w:sz w:val="16"/>
                <w:szCs w:val="16"/>
              </w:rPr>
              <w:t>-0.85</w:t>
            </w:r>
          </w:p>
          <w:p w:rsidR="00E8320D" w:rsidRPr="007B4705" w:rsidRDefault="00115C48" w:rsidP="00E8320D">
            <w:pPr>
              <w:jc w:val="left"/>
              <w:rPr>
                <w:sz w:val="16"/>
                <w:szCs w:val="16"/>
              </w:rPr>
            </w:pPr>
            <w:r>
              <w:rPr>
                <w:b/>
                <w:bCs/>
                <w:sz w:val="16"/>
                <w:szCs w:val="16"/>
              </w:rPr>
              <w:t>Rcl</w:t>
            </w:r>
            <w:r w:rsidR="00E8320D" w:rsidRPr="007B4705">
              <w:rPr>
                <w:b/>
                <w:bCs/>
                <w:sz w:val="16"/>
                <w:szCs w:val="16"/>
              </w:rPr>
              <w:t>-0.89</w:t>
            </w:r>
          </w:p>
          <w:p w:rsidR="00E8320D" w:rsidRPr="007B4705" w:rsidRDefault="00115C48" w:rsidP="00E8320D">
            <w:pPr>
              <w:jc w:val="left"/>
              <w:rPr>
                <w:sz w:val="16"/>
                <w:szCs w:val="16"/>
              </w:rPr>
            </w:pPr>
            <w:r>
              <w:rPr>
                <w:b/>
                <w:bCs/>
                <w:sz w:val="16"/>
                <w:szCs w:val="16"/>
              </w:rPr>
              <w:t>Acc</w:t>
            </w:r>
            <w:r w:rsidR="00E8320D" w:rsidRPr="007B4705">
              <w:rPr>
                <w:b/>
                <w:bCs/>
                <w:sz w:val="16"/>
                <w:szCs w:val="16"/>
              </w:rPr>
              <w:t>-0.87</w:t>
            </w:r>
          </w:p>
        </w:tc>
        <w:tc>
          <w:tcPr>
            <w:tcW w:w="1461" w:type="dxa"/>
            <w:tcBorders>
              <w:top w:val="single" w:sz="4" w:space="0" w:color="auto"/>
            </w:tcBorders>
            <w:vAlign w:val="center"/>
          </w:tcPr>
          <w:p w:rsidR="00E8320D" w:rsidRPr="007B4705" w:rsidRDefault="00115C48" w:rsidP="00E8320D">
            <w:pPr>
              <w:jc w:val="left"/>
              <w:rPr>
                <w:sz w:val="16"/>
                <w:szCs w:val="16"/>
              </w:rPr>
            </w:pPr>
            <w:r>
              <w:rPr>
                <w:b/>
                <w:bCs/>
                <w:sz w:val="16"/>
                <w:szCs w:val="16"/>
              </w:rPr>
              <w:t>Pr</w:t>
            </w:r>
            <w:r w:rsidR="00E8320D" w:rsidRPr="007B4705">
              <w:rPr>
                <w:b/>
                <w:bCs/>
                <w:sz w:val="16"/>
                <w:szCs w:val="16"/>
              </w:rPr>
              <w:t>-0.71</w:t>
            </w:r>
          </w:p>
          <w:p w:rsidR="00E8320D" w:rsidRPr="007B4705" w:rsidRDefault="00115C48" w:rsidP="00E8320D">
            <w:pPr>
              <w:jc w:val="left"/>
              <w:rPr>
                <w:sz w:val="16"/>
                <w:szCs w:val="16"/>
              </w:rPr>
            </w:pPr>
            <w:r>
              <w:rPr>
                <w:b/>
                <w:bCs/>
                <w:sz w:val="16"/>
                <w:szCs w:val="16"/>
              </w:rPr>
              <w:t>Rcl</w:t>
            </w:r>
            <w:r w:rsidR="00E8320D" w:rsidRPr="007B4705">
              <w:rPr>
                <w:b/>
                <w:bCs/>
                <w:sz w:val="16"/>
                <w:szCs w:val="16"/>
              </w:rPr>
              <w:t>-0.79</w:t>
            </w:r>
          </w:p>
          <w:p w:rsidR="00E8320D" w:rsidRPr="007B4705" w:rsidRDefault="00115C48" w:rsidP="00E8320D">
            <w:pPr>
              <w:jc w:val="left"/>
              <w:rPr>
                <w:sz w:val="16"/>
                <w:szCs w:val="16"/>
              </w:rPr>
            </w:pPr>
            <w:r>
              <w:rPr>
                <w:b/>
                <w:bCs/>
                <w:sz w:val="16"/>
                <w:szCs w:val="16"/>
              </w:rPr>
              <w:t>Acc</w:t>
            </w:r>
            <w:r w:rsidR="00E8320D" w:rsidRPr="007B4705">
              <w:rPr>
                <w:b/>
                <w:bCs/>
                <w:sz w:val="16"/>
                <w:szCs w:val="16"/>
              </w:rPr>
              <w:t>-0.74</w:t>
            </w:r>
          </w:p>
        </w:tc>
        <w:tc>
          <w:tcPr>
            <w:tcW w:w="1783" w:type="dxa"/>
            <w:tcBorders>
              <w:top w:val="single" w:sz="4" w:space="0" w:color="auto"/>
            </w:tcBorders>
            <w:vAlign w:val="center"/>
          </w:tcPr>
          <w:p w:rsidR="00E8320D" w:rsidRPr="007B4705" w:rsidRDefault="00115C48" w:rsidP="00E8320D">
            <w:pPr>
              <w:jc w:val="left"/>
              <w:rPr>
                <w:sz w:val="16"/>
                <w:szCs w:val="16"/>
              </w:rPr>
            </w:pPr>
            <w:r>
              <w:rPr>
                <w:b/>
                <w:bCs/>
                <w:sz w:val="16"/>
                <w:szCs w:val="16"/>
              </w:rPr>
              <w:t>Pr</w:t>
            </w:r>
            <w:r w:rsidR="00E8320D" w:rsidRPr="007B4705">
              <w:rPr>
                <w:b/>
                <w:bCs/>
                <w:sz w:val="16"/>
                <w:szCs w:val="16"/>
              </w:rPr>
              <w:t>-0.83</w:t>
            </w:r>
          </w:p>
          <w:p w:rsidR="00E8320D" w:rsidRPr="007B4705" w:rsidRDefault="00115C48" w:rsidP="00E8320D">
            <w:pPr>
              <w:jc w:val="left"/>
              <w:rPr>
                <w:sz w:val="16"/>
                <w:szCs w:val="16"/>
              </w:rPr>
            </w:pPr>
            <w:r>
              <w:rPr>
                <w:b/>
                <w:bCs/>
                <w:sz w:val="16"/>
                <w:szCs w:val="16"/>
              </w:rPr>
              <w:t>Rcl</w:t>
            </w:r>
            <w:r w:rsidR="00E8320D" w:rsidRPr="007B4705">
              <w:rPr>
                <w:b/>
                <w:bCs/>
                <w:sz w:val="16"/>
                <w:szCs w:val="16"/>
              </w:rPr>
              <w:t>-0.88</w:t>
            </w:r>
          </w:p>
          <w:p w:rsidR="00E8320D" w:rsidRPr="007B4705" w:rsidRDefault="00115C48" w:rsidP="00E8320D">
            <w:pPr>
              <w:jc w:val="left"/>
              <w:rPr>
                <w:sz w:val="16"/>
                <w:szCs w:val="16"/>
              </w:rPr>
            </w:pPr>
            <w:r>
              <w:rPr>
                <w:b/>
                <w:bCs/>
                <w:sz w:val="16"/>
                <w:szCs w:val="16"/>
              </w:rPr>
              <w:t>Acc</w:t>
            </w:r>
            <w:r w:rsidR="00E8320D" w:rsidRPr="007B4705">
              <w:rPr>
                <w:b/>
                <w:bCs/>
                <w:sz w:val="16"/>
                <w:szCs w:val="16"/>
              </w:rPr>
              <w:t>-0.85</w:t>
            </w:r>
          </w:p>
        </w:tc>
      </w:tr>
      <w:tr w:rsidR="00E8320D" w:rsidTr="00D0644A">
        <w:tc>
          <w:tcPr>
            <w:tcW w:w="2628" w:type="dxa"/>
            <w:vAlign w:val="center"/>
          </w:tcPr>
          <w:p w:rsidR="00E8320D" w:rsidRDefault="00E8320D" w:rsidP="007D3696">
            <w:pPr>
              <w:ind w:firstLine="0"/>
              <w:jc w:val="left"/>
              <w:rPr>
                <w:sz w:val="16"/>
                <w:szCs w:val="16"/>
              </w:rPr>
            </w:pPr>
            <w:r w:rsidRPr="007B4705">
              <w:rPr>
                <w:sz w:val="16"/>
                <w:szCs w:val="16"/>
              </w:rPr>
              <w:t>Go long direction prediction using volume indicators(logistic regression classifier)</w:t>
            </w:r>
          </w:p>
          <w:p w:rsidR="0095720F" w:rsidRPr="007B4705" w:rsidRDefault="0095720F" w:rsidP="007D3696">
            <w:pPr>
              <w:ind w:firstLine="0"/>
              <w:jc w:val="left"/>
              <w:rPr>
                <w:sz w:val="16"/>
                <w:szCs w:val="16"/>
              </w:rPr>
            </w:pPr>
          </w:p>
        </w:tc>
        <w:tc>
          <w:tcPr>
            <w:tcW w:w="1260" w:type="dxa"/>
            <w:vAlign w:val="center"/>
          </w:tcPr>
          <w:p w:rsidR="00E8320D" w:rsidRPr="007B4705" w:rsidRDefault="00115C48" w:rsidP="00E8320D">
            <w:pPr>
              <w:jc w:val="left"/>
              <w:rPr>
                <w:b/>
                <w:bCs/>
                <w:sz w:val="16"/>
                <w:szCs w:val="16"/>
              </w:rPr>
            </w:pPr>
            <w:r>
              <w:rPr>
                <w:b/>
                <w:bCs/>
                <w:sz w:val="16"/>
                <w:szCs w:val="16"/>
              </w:rPr>
              <w:t>Pr</w:t>
            </w:r>
            <w:r w:rsidR="00E8320D" w:rsidRPr="007B4705">
              <w:rPr>
                <w:b/>
                <w:bCs/>
                <w:sz w:val="16"/>
                <w:szCs w:val="16"/>
              </w:rPr>
              <w:t>-0.98</w:t>
            </w:r>
          </w:p>
          <w:p w:rsidR="00E8320D" w:rsidRPr="007B4705" w:rsidRDefault="00115C48" w:rsidP="00E8320D">
            <w:pPr>
              <w:jc w:val="left"/>
              <w:rPr>
                <w:b/>
                <w:bCs/>
                <w:sz w:val="16"/>
                <w:szCs w:val="16"/>
              </w:rPr>
            </w:pPr>
            <w:r>
              <w:rPr>
                <w:b/>
                <w:bCs/>
                <w:sz w:val="16"/>
                <w:szCs w:val="16"/>
              </w:rPr>
              <w:t>Rcl</w:t>
            </w:r>
            <w:r w:rsidR="00E8320D" w:rsidRPr="007B4705">
              <w:rPr>
                <w:b/>
                <w:bCs/>
                <w:sz w:val="16"/>
                <w:szCs w:val="16"/>
              </w:rPr>
              <w:t>-0.83</w:t>
            </w:r>
          </w:p>
          <w:p w:rsidR="00E8320D" w:rsidRPr="007B4705" w:rsidRDefault="00115C48" w:rsidP="00E8320D">
            <w:pPr>
              <w:jc w:val="left"/>
              <w:rPr>
                <w:b/>
                <w:bCs/>
                <w:sz w:val="16"/>
                <w:szCs w:val="16"/>
              </w:rPr>
            </w:pPr>
            <w:r>
              <w:rPr>
                <w:b/>
                <w:bCs/>
                <w:sz w:val="16"/>
                <w:szCs w:val="16"/>
              </w:rPr>
              <w:t>Acc</w:t>
            </w:r>
            <w:r w:rsidR="00E8320D" w:rsidRPr="007B4705">
              <w:rPr>
                <w:b/>
                <w:bCs/>
                <w:sz w:val="16"/>
                <w:szCs w:val="16"/>
              </w:rPr>
              <w:t>-0.92</w:t>
            </w:r>
          </w:p>
        </w:tc>
        <w:tc>
          <w:tcPr>
            <w:tcW w:w="1461" w:type="dxa"/>
            <w:vAlign w:val="center"/>
          </w:tcPr>
          <w:p w:rsidR="00E8320D" w:rsidRPr="007B4705" w:rsidRDefault="00115C48" w:rsidP="00E8320D">
            <w:pPr>
              <w:jc w:val="left"/>
              <w:rPr>
                <w:b/>
                <w:bCs/>
                <w:sz w:val="16"/>
                <w:szCs w:val="16"/>
              </w:rPr>
            </w:pPr>
            <w:r>
              <w:rPr>
                <w:b/>
                <w:bCs/>
                <w:sz w:val="16"/>
                <w:szCs w:val="16"/>
              </w:rPr>
              <w:t>Pr</w:t>
            </w:r>
            <w:r w:rsidR="00E8320D" w:rsidRPr="007B4705">
              <w:rPr>
                <w:b/>
                <w:bCs/>
                <w:sz w:val="16"/>
                <w:szCs w:val="16"/>
              </w:rPr>
              <w:t>-0.99</w:t>
            </w:r>
          </w:p>
          <w:p w:rsidR="00E8320D" w:rsidRPr="007B4705" w:rsidRDefault="00115C48" w:rsidP="00E8320D">
            <w:pPr>
              <w:jc w:val="left"/>
              <w:rPr>
                <w:b/>
                <w:bCs/>
                <w:sz w:val="16"/>
                <w:szCs w:val="16"/>
              </w:rPr>
            </w:pPr>
            <w:r>
              <w:rPr>
                <w:b/>
                <w:bCs/>
                <w:sz w:val="16"/>
                <w:szCs w:val="16"/>
              </w:rPr>
              <w:t>Rcl</w:t>
            </w:r>
            <w:r w:rsidR="00E8320D" w:rsidRPr="007B4705">
              <w:rPr>
                <w:b/>
                <w:bCs/>
                <w:sz w:val="16"/>
                <w:szCs w:val="16"/>
              </w:rPr>
              <w:t>-0.93</w:t>
            </w:r>
          </w:p>
          <w:p w:rsidR="00E8320D" w:rsidRPr="007B4705" w:rsidRDefault="00115C48" w:rsidP="00E8320D">
            <w:pPr>
              <w:jc w:val="left"/>
              <w:rPr>
                <w:b/>
                <w:bCs/>
                <w:sz w:val="16"/>
                <w:szCs w:val="16"/>
              </w:rPr>
            </w:pPr>
            <w:r>
              <w:rPr>
                <w:b/>
                <w:bCs/>
                <w:sz w:val="16"/>
                <w:szCs w:val="16"/>
              </w:rPr>
              <w:t>Acc</w:t>
            </w:r>
            <w:r w:rsidR="00E8320D" w:rsidRPr="007B4705">
              <w:rPr>
                <w:b/>
                <w:bCs/>
                <w:sz w:val="16"/>
                <w:szCs w:val="16"/>
              </w:rPr>
              <w:t>-0.97</w:t>
            </w:r>
          </w:p>
        </w:tc>
        <w:tc>
          <w:tcPr>
            <w:tcW w:w="1783" w:type="dxa"/>
            <w:vAlign w:val="center"/>
          </w:tcPr>
          <w:p w:rsidR="00E8320D" w:rsidRPr="007B4705" w:rsidRDefault="00115C48" w:rsidP="00E8320D">
            <w:pPr>
              <w:jc w:val="left"/>
              <w:rPr>
                <w:b/>
                <w:bCs/>
                <w:sz w:val="16"/>
                <w:szCs w:val="16"/>
              </w:rPr>
            </w:pPr>
            <w:r>
              <w:rPr>
                <w:b/>
                <w:bCs/>
                <w:sz w:val="16"/>
                <w:szCs w:val="16"/>
              </w:rPr>
              <w:t>Pr</w:t>
            </w:r>
            <w:r w:rsidR="00E8320D" w:rsidRPr="007B4705">
              <w:rPr>
                <w:b/>
                <w:bCs/>
                <w:sz w:val="16"/>
                <w:szCs w:val="16"/>
              </w:rPr>
              <w:t>-0.92</w:t>
            </w:r>
          </w:p>
          <w:p w:rsidR="00E8320D" w:rsidRPr="007B4705" w:rsidRDefault="00115C48" w:rsidP="00E8320D">
            <w:pPr>
              <w:jc w:val="left"/>
              <w:rPr>
                <w:b/>
                <w:bCs/>
                <w:sz w:val="16"/>
                <w:szCs w:val="16"/>
              </w:rPr>
            </w:pPr>
            <w:r>
              <w:rPr>
                <w:b/>
                <w:bCs/>
                <w:sz w:val="16"/>
                <w:szCs w:val="16"/>
              </w:rPr>
              <w:t>Rcl</w:t>
            </w:r>
            <w:r w:rsidR="00E8320D" w:rsidRPr="007B4705">
              <w:rPr>
                <w:b/>
                <w:bCs/>
                <w:sz w:val="16"/>
                <w:szCs w:val="16"/>
              </w:rPr>
              <w:t>-0.80</w:t>
            </w:r>
          </w:p>
          <w:p w:rsidR="00E8320D" w:rsidRPr="007B4705" w:rsidRDefault="00115C48" w:rsidP="00E8320D">
            <w:pPr>
              <w:jc w:val="left"/>
              <w:rPr>
                <w:b/>
                <w:bCs/>
                <w:sz w:val="16"/>
                <w:szCs w:val="16"/>
              </w:rPr>
            </w:pPr>
            <w:r>
              <w:rPr>
                <w:b/>
                <w:bCs/>
                <w:sz w:val="16"/>
                <w:szCs w:val="16"/>
              </w:rPr>
              <w:t>Acc</w:t>
            </w:r>
            <w:r w:rsidR="00E8320D" w:rsidRPr="007B4705">
              <w:rPr>
                <w:b/>
                <w:bCs/>
                <w:sz w:val="16"/>
                <w:szCs w:val="16"/>
              </w:rPr>
              <w:t>-0.90</w:t>
            </w:r>
          </w:p>
        </w:tc>
      </w:tr>
      <w:tr w:rsidR="00E8320D" w:rsidTr="00D0644A">
        <w:tc>
          <w:tcPr>
            <w:tcW w:w="2628" w:type="dxa"/>
            <w:vAlign w:val="center"/>
          </w:tcPr>
          <w:p w:rsidR="00E8320D" w:rsidRDefault="00E8320D" w:rsidP="007D3696">
            <w:pPr>
              <w:ind w:firstLine="0"/>
              <w:jc w:val="left"/>
              <w:rPr>
                <w:sz w:val="16"/>
                <w:szCs w:val="16"/>
              </w:rPr>
            </w:pPr>
            <w:r w:rsidRPr="007B4705">
              <w:rPr>
                <w:sz w:val="16"/>
                <w:szCs w:val="16"/>
              </w:rPr>
              <w:t>Go long direction prediction using momentum indicators(logistic r</w:t>
            </w:r>
            <w:r w:rsidRPr="007B4705">
              <w:rPr>
                <w:sz w:val="16"/>
                <w:szCs w:val="16"/>
              </w:rPr>
              <w:t>e</w:t>
            </w:r>
            <w:r w:rsidRPr="007B4705">
              <w:rPr>
                <w:sz w:val="16"/>
                <w:szCs w:val="16"/>
              </w:rPr>
              <w:t>gression classifier)</w:t>
            </w:r>
          </w:p>
          <w:p w:rsidR="0095720F" w:rsidRPr="007B4705" w:rsidRDefault="0095720F" w:rsidP="007D3696">
            <w:pPr>
              <w:ind w:firstLine="0"/>
              <w:jc w:val="left"/>
              <w:rPr>
                <w:sz w:val="16"/>
                <w:szCs w:val="16"/>
              </w:rPr>
            </w:pPr>
          </w:p>
        </w:tc>
        <w:tc>
          <w:tcPr>
            <w:tcW w:w="1260"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-0.71</w:t>
            </w:r>
          </w:p>
          <w:p w:rsidR="00E8320D" w:rsidRPr="007B4705" w:rsidRDefault="00115C48" w:rsidP="00E8320D">
            <w:pPr>
              <w:jc w:val="left"/>
              <w:rPr>
                <w:sz w:val="16"/>
                <w:szCs w:val="16"/>
              </w:rPr>
            </w:pPr>
            <w:r>
              <w:rPr>
                <w:sz w:val="16"/>
                <w:szCs w:val="16"/>
              </w:rPr>
              <w:t>Rcl</w:t>
            </w:r>
            <w:r w:rsidR="00E8320D" w:rsidRPr="007B4705">
              <w:rPr>
                <w:sz w:val="16"/>
                <w:szCs w:val="16"/>
              </w:rPr>
              <w:t>-0.63</w:t>
            </w:r>
          </w:p>
          <w:p w:rsidR="00E8320D" w:rsidRPr="007B4705" w:rsidRDefault="00115C48" w:rsidP="00E8320D">
            <w:pPr>
              <w:jc w:val="left"/>
              <w:rPr>
                <w:sz w:val="16"/>
                <w:szCs w:val="16"/>
              </w:rPr>
            </w:pPr>
            <w:r>
              <w:rPr>
                <w:sz w:val="16"/>
                <w:szCs w:val="16"/>
              </w:rPr>
              <w:t>Acc</w:t>
            </w:r>
            <w:r w:rsidR="00E8320D" w:rsidRPr="007B4705">
              <w:rPr>
                <w:sz w:val="16"/>
                <w:szCs w:val="16"/>
              </w:rPr>
              <w:t>-0.76</w:t>
            </w:r>
          </w:p>
        </w:tc>
        <w:tc>
          <w:tcPr>
            <w:tcW w:w="1461"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-0.73</w:t>
            </w:r>
          </w:p>
          <w:p w:rsidR="00E8320D" w:rsidRPr="007B4705" w:rsidRDefault="00115C48" w:rsidP="00E8320D">
            <w:pPr>
              <w:jc w:val="left"/>
              <w:rPr>
                <w:sz w:val="16"/>
                <w:szCs w:val="16"/>
              </w:rPr>
            </w:pPr>
            <w:r>
              <w:rPr>
                <w:sz w:val="16"/>
                <w:szCs w:val="16"/>
              </w:rPr>
              <w:t>Rcl</w:t>
            </w:r>
            <w:r w:rsidR="00E8320D" w:rsidRPr="007B4705">
              <w:rPr>
                <w:sz w:val="16"/>
                <w:szCs w:val="16"/>
              </w:rPr>
              <w:t>-0.61</w:t>
            </w:r>
          </w:p>
          <w:p w:rsidR="00E8320D" w:rsidRPr="007B4705" w:rsidRDefault="00115C48" w:rsidP="00E8320D">
            <w:pPr>
              <w:jc w:val="left"/>
              <w:rPr>
                <w:sz w:val="16"/>
                <w:szCs w:val="16"/>
              </w:rPr>
            </w:pPr>
            <w:r>
              <w:rPr>
                <w:sz w:val="16"/>
                <w:szCs w:val="16"/>
              </w:rPr>
              <w:t>Acc</w:t>
            </w:r>
            <w:r w:rsidR="00E8320D" w:rsidRPr="007B4705">
              <w:rPr>
                <w:sz w:val="16"/>
                <w:szCs w:val="16"/>
              </w:rPr>
              <w:t>-0.75</w:t>
            </w:r>
          </w:p>
        </w:tc>
        <w:tc>
          <w:tcPr>
            <w:tcW w:w="1783"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-0.69</w:t>
            </w:r>
          </w:p>
          <w:p w:rsidR="00E8320D" w:rsidRPr="007B4705" w:rsidRDefault="00115C48" w:rsidP="00E8320D">
            <w:pPr>
              <w:jc w:val="left"/>
              <w:rPr>
                <w:sz w:val="16"/>
                <w:szCs w:val="16"/>
              </w:rPr>
            </w:pPr>
            <w:r>
              <w:rPr>
                <w:sz w:val="16"/>
                <w:szCs w:val="16"/>
              </w:rPr>
              <w:t>Rcl</w:t>
            </w:r>
            <w:r w:rsidR="00E8320D" w:rsidRPr="007B4705">
              <w:rPr>
                <w:sz w:val="16"/>
                <w:szCs w:val="16"/>
              </w:rPr>
              <w:t>-0.62</w:t>
            </w:r>
          </w:p>
          <w:p w:rsidR="00E8320D" w:rsidRPr="007B4705" w:rsidRDefault="00115C48" w:rsidP="00E8320D">
            <w:pPr>
              <w:jc w:val="left"/>
              <w:rPr>
                <w:sz w:val="16"/>
                <w:szCs w:val="16"/>
              </w:rPr>
            </w:pPr>
            <w:r>
              <w:rPr>
                <w:sz w:val="16"/>
                <w:szCs w:val="16"/>
              </w:rPr>
              <w:t>Acc</w:t>
            </w:r>
            <w:r w:rsidR="00E8320D" w:rsidRPr="007B4705">
              <w:rPr>
                <w:sz w:val="16"/>
                <w:szCs w:val="16"/>
              </w:rPr>
              <w:t>-0.74</w:t>
            </w:r>
          </w:p>
        </w:tc>
      </w:tr>
      <w:tr w:rsidR="00E8320D" w:rsidTr="00D0644A">
        <w:tc>
          <w:tcPr>
            <w:tcW w:w="2628" w:type="dxa"/>
            <w:vAlign w:val="center"/>
          </w:tcPr>
          <w:p w:rsidR="00E8320D" w:rsidRPr="007B4705" w:rsidRDefault="00E8320D" w:rsidP="007D3696">
            <w:pPr>
              <w:ind w:firstLine="0"/>
              <w:jc w:val="left"/>
              <w:rPr>
                <w:sz w:val="16"/>
                <w:szCs w:val="16"/>
              </w:rPr>
            </w:pPr>
            <w:r w:rsidRPr="007B4705">
              <w:rPr>
                <w:sz w:val="16"/>
                <w:szCs w:val="16"/>
              </w:rPr>
              <w:t xml:space="preserve">Go long direction prediction using trend indicators </w:t>
            </w:r>
          </w:p>
          <w:p w:rsidR="00E8320D" w:rsidRDefault="00E8320D" w:rsidP="007D3696">
            <w:pPr>
              <w:ind w:firstLine="0"/>
              <w:jc w:val="left"/>
              <w:rPr>
                <w:sz w:val="16"/>
                <w:szCs w:val="16"/>
              </w:rPr>
            </w:pPr>
            <w:r w:rsidRPr="007B4705">
              <w:rPr>
                <w:sz w:val="16"/>
                <w:szCs w:val="16"/>
              </w:rPr>
              <w:t>(extreme gradient boost Classifier)</w:t>
            </w:r>
          </w:p>
          <w:p w:rsidR="0095720F" w:rsidRPr="007B4705" w:rsidRDefault="0095720F" w:rsidP="007D3696">
            <w:pPr>
              <w:ind w:firstLine="0"/>
              <w:jc w:val="left"/>
              <w:rPr>
                <w:sz w:val="16"/>
                <w:szCs w:val="16"/>
              </w:rPr>
            </w:pPr>
          </w:p>
        </w:tc>
        <w:tc>
          <w:tcPr>
            <w:tcW w:w="1260"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-0.85</w:t>
            </w:r>
          </w:p>
          <w:p w:rsidR="00E8320D" w:rsidRPr="007B4705" w:rsidRDefault="00115C48" w:rsidP="00E8320D">
            <w:pPr>
              <w:jc w:val="left"/>
              <w:rPr>
                <w:sz w:val="16"/>
                <w:szCs w:val="16"/>
              </w:rPr>
            </w:pPr>
            <w:r>
              <w:rPr>
                <w:sz w:val="16"/>
                <w:szCs w:val="16"/>
              </w:rPr>
              <w:t>Rcl</w:t>
            </w:r>
            <w:r w:rsidR="00E8320D" w:rsidRPr="007B4705">
              <w:rPr>
                <w:sz w:val="16"/>
                <w:szCs w:val="16"/>
              </w:rPr>
              <w:t>-0.74</w:t>
            </w:r>
          </w:p>
          <w:p w:rsidR="00E8320D" w:rsidRPr="007B4705" w:rsidRDefault="00115C48" w:rsidP="00E8320D">
            <w:pPr>
              <w:jc w:val="left"/>
              <w:rPr>
                <w:sz w:val="16"/>
                <w:szCs w:val="16"/>
              </w:rPr>
            </w:pPr>
            <w:r>
              <w:rPr>
                <w:sz w:val="16"/>
                <w:szCs w:val="16"/>
              </w:rPr>
              <w:t>Acc</w:t>
            </w:r>
            <w:r w:rsidR="00E8320D" w:rsidRPr="007B4705">
              <w:rPr>
                <w:sz w:val="16"/>
                <w:szCs w:val="16"/>
              </w:rPr>
              <w:t>-0.85</w:t>
            </w:r>
          </w:p>
        </w:tc>
        <w:tc>
          <w:tcPr>
            <w:tcW w:w="1461"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-0.82</w:t>
            </w:r>
          </w:p>
          <w:p w:rsidR="00E8320D" w:rsidRPr="007B4705" w:rsidRDefault="00115C48" w:rsidP="00E8320D">
            <w:pPr>
              <w:jc w:val="left"/>
              <w:rPr>
                <w:sz w:val="16"/>
                <w:szCs w:val="16"/>
              </w:rPr>
            </w:pPr>
            <w:r>
              <w:rPr>
                <w:sz w:val="16"/>
                <w:szCs w:val="16"/>
              </w:rPr>
              <w:t>Rcl</w:t>
            </w:r>
            <w:r w:rsidR="00E8320D" w:rsidRPr="007B4705">
              <w:rPr>
                <w:sz w:val="16"/>
                <w:szCs w:val="16"/>
              </w:rPr>
              <w:t>-0.61</w:t>
            </w:r>
          </w:p>
          <w:p w:rsidR="00E8320D" w:rsidRPr="007B4705" w:rsidRDefault="00115C48" w:rsidP="00E8320D">
            <w:pPr>
              <w:jc w:val="left"/>
              <w:rPr>
                <w:sz w:val="16"/>
                <w:szCs w:val="16"/>
              </w:rPr>
            </w:pPr>
            <w:r>
              <w:rPr>
                <w:sz w:val="16"/>
                <w:szCs w:val="16"/>
              </w:rPr>
              <w:t>Acc</w:t>
            </w:r>
            <w:r w:rsidR="00E8320D" w:rsidRPr="007B4705">
              <w:rPr>
                <w:sz w:val="16"/>
                <w:szCs w:val="16"/>
              </w:rPr>
              <w:t>-0.79</w:t>
            </w:r>
          </w:p>
        </w:tc>
        <w:tc>
          <w:tcPr>
            <w:tcW w:w="1783"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-0.83</w:t>
            </w:r>
          </w:p>
          <w:p w:rsidR="00E8320D" w:rsidRPr="007B4705" w:rsidRDefault="00115C48" w:rsidP="00E8320D">
            <w:pPr>
              <w:jc w:val="left"/>
              <w:rPr>
                <w:sz w:val="16"/>
                <w:szCs w:val="16"/>
              </w:rPr>
            </w:pPr>
            <w:r>
              <w:rPr>
                <w:sz w:val="16"/>
                <w:szCs w:val="16"/>
              </w:rPr>
              <w:t>Rcl</w:t>
            </w:r>
            <w:r w:rsidR="00E8320D" w:rsidRPr="007B4705">
              <w:rPr>
                <w:sz w:val="16"/>
                <w:szCs w:val="16"/>
              </w:rPr>
              <w:t>-0.67</w:t>
            </w:r>
          </w:p>
          <w:p w:rsidR="00E8320D" w:rsidRPr="007B4705" w:rsidRDefault="00115C48" w:rsidP="00E8320D">
            <w:pPr>
              <w:jc w:val="left"/>
              <w:rPr>
                <w:sz w:val="16"/>
                <w:szCs w:val="16"/>
              </w:rPr>
            </w:pPr>
            <w:r>
              <w:rPr>
                <w:sz w:val="16"/>
                <w:szCs w:val="16"/>
              </w:rPr>
              <w:t>Acc</w:t>
            </w:r>
            <w:r w:rsidR="00E8320D" w:rsidRPr="007B4705">
              <w:rPr>
                <w:sz w:val="16"/>
                <w:szCs w:val="16"/>
              </w:rPr>
              <w:t>-0.81</w:t>
            </w:r>
          </w:p>
        </w:tc>
      </w:tr>
      <w:tr w:rsidR="00E8320D" w:rsidTr="00D0644A">
        <w:tc>
          <w:tcPr>
            <w:tcW w:w="2628" w:type="dxa"/>
            <w:vAlign w:val="center"/>
          </w:tcPr>
          <w:p w:rsidR="00E8320D" w:rsidRPr="007B4705" w:rsidRDefault="00E8320D" w:rsidP="007D3696">
            <w:pPr>
              <w:ind w:firstLine="0"/>
              <w:jc w:val="left"/>
              <w:rPr>
                <w:sz w:val="16"/>
                <w:szCs w:val="16"/>
              </w:rPr>
            </w:pPr>
            <w:r w:rsidRPr="007B4705">
              <w:rPr>
                <w:sz w:val="16"/>
                <w:szCs w:val="16"/>
              </w:rPr>
              <w:t xml:space="preserve">Go long direction prediction using volatility indicators </w:t>
            </w:r>
          </w:p>
          <w:p w:rsidR="00E8320D" w:rsidRDefault="00E8320D" w:rsidP="00E8320D">
            <w:pPr>
              <w:ind w:firstLine="0"/>
              <w:jc w:val="left"/>
              <w:rPr>
                <w:sz w:val="16"/>
                <w:szCs w:val="16"/>
              </w:rPr>
            </w:pPr>
            <w:r w:rsidRPr="007B4705">
              <w:rPr>
                <w:sz w:val="16"/>
                <w:szCs w:val="16"/>
              </w:rPr>
              <w:t>(extreme gradient boost classifier)</w:t>
            </w:r>
          </w:p>
          <w:p w:rsidR="0095720F" w:rsidRPr="007B4705" w:rsidRDefault="0095720F" w:rsidP="00E8320D">
            <w:pPr>
              <w:ind w:firstLine="0"/>
              <w:jc w:val="left"/>
              <w:rPr>
                <w:sz w:val="16"/>
                <w:szCs w:val="16"/>
              </w:rPr>
            </w:pPr>
          </w:p>
        </w:tc>
        <w:tc>
          <w:tcPr>
            <w:tcW w:w="1260"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-0.86</w:t>
            </w:r>
          </w:p>
          <w:p w:rsidR="00E8320D" w:rsidRPr="007B4705" w:rsidRDefault="00115C48" w:rsidP="00E8320D">
            <w:pPr>
              <w:jc w:val="left"/>
              <w:rPr>
                <w:sz w:val="16"/>
                <w:szCs w:val="16"/>
              </w:rPr>
            </w:pPr>
            <w:r>
              <w:rPr>
                <w:sz w:val="16"/>
                <w:szCs w:val="16"/>
              </w:rPr>
              <w:t>Rcl</w:t>
            </w:r>
            <w:r w:rsidR="00E8320D" w:rsidRPr="007B4705">
              <w:rPr>
                <w:sz w:val="16"/>
                <w:szCs w:val="16"/>
              </w:rPr>
              <w:t>-0.75</w:t>
            </w:r>
          </w:p>
          <w:p w:rsidR="00E8320D" w:rsidRPr="007B4705" w:rsidRDefault="00115C48" w:rsidP="00E8320D">
            <w:pPr>
              <w:jc w:val="left"/>
              <w:rPr>
                <w:sz w:val="16"/>
                <w:szCs w:val="16"/>
              </w:rPr>
            </w:pPr>
            <w:r>
              <w:rPr>
                <w:sz w:val="16"/>
                <w:szCs w:val="16"/>
              </w:rPr>
              <w:t>Acc</w:t>
            </w:r>
            <w:r w:rsidR="00E8320D" w:rsidRPr="007B4705">
              <w:rPr>
                <w:sz w:val="16"/>
                <w:szCs w:val="16"/>
              </w:rPr>
              <w:t>-0.85</w:t>
            </w:r>
          </w:p>
        </w:tc>
        <w:tc>
          <w:tcPr>
            <w:tcW w:w="1461"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-0.81</w:t>
            </w:r>
          </w:p>
          <w:p w:rsidR="00E8320D" w:rsidRPr="007B4705" w:rsidRDefault="00115C48" w:rsidP="00E8320D">
            <w:pPr>
              <w:jc w:val="left"/>
              <w:rPr>
                <w:sz w:val="16"/>
                <w:szCs w:val="16"/>
              </w:rPr>
            </w:pPr>
            <w:r>
              <w:rPr>
                <w:sz w:val="16"/>
                <w:szCs w:val="16"/>
              </w:rPr>
              <w:t>Rcl</w:t>
            </w:r>
            <w:r w:rsidR="00E8320D" w:rsidRPr="007B4705">
              <w:rPr>
                <w:sz w:val="16"/>
                <w:szCs w:val="16"/>
              </w:rPr>
              <w:t>-0.63</w:t>
            </w:r>
          </w:p>
          <w:p w:rsidR="00E8320D" w:rsidRPr="007B4705" w:rsidRDefault="00115C48" w:rsidP="00E8320D">
            <w:pPr>
              <w:jc w:val="left"/>
              <w:rPr>
                <w:sz w:val="16"/>
                <w:szCs w:val="16"/>
              </w:rPr>
            </w:pPr>
            <w:r>
              <w:rPr>
                <w:sz w:val="16"/>
                <w:szCs w:val="16"/>
              </w:rPr>
              <w:t>Acc</w:t>
            </w:r>
            <w:r w:rsidR="00E8320D" w:rsidRPr="007B4705">
              <w:rPr>
                <w:sz w:val="16"/>
                <w:szCs w:val="16"/>
              </w:rPr>
              <w:t>-0.79</w:t>
            </w:r>
          </w:p>
        </w:tc>
        <w:tc>
          <w:tcPr>
            <w:tcW w:w="1783"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-0.80</w:t>
            </w:r>
          </w:p>
          <w:p w:rsidR="00E8320D" w:rsidRPr="007B4705" w:rsidRDefault="00115C48" w:rsidP="00E8320D">
            <w:pPr>
              <w:jc w:val="left"/>
              <w:rPr>
                <w:sz w:val="16"/>
                <w:szCs w:val="16"/>
              </w:rPr>
            </w:pPr>
            <w:r>
              <w:rPr>
                <w:sz w:val="16"/>
                <w:szCs w:val="16"/>
              </w:rPr>
              <w:t>Rcl</w:t>
            </w:r>
            <w:r w:rsidR="00E8320D" w:rsidRPr="007B4705">
              <w:rPr>
                <w:sz w:val="16"/>
                <w:szCs w:val="16"/>
              </w:rPr>
              <w:t>-0.67</w:t>
            </w:r>
          </w:p>
          <w:p w:rsidR="00E8320D" w:rsidRPr="007B4705" w:rsidRDefault="00115C48" w:rsidP="00E8320D">
            <w:pPr>
              <w:jc w:val="left"/>
              <w:rPr>
                <w:sz w:val="16"/>
                <w:szCs w:val="16"/>
              </w:rPr>
            </w:pPr>
            <w:r>
              <w:rPr>
                <w:sz w:val="16"/>
                <w:szCs w:val="16"/>
              </w:rPr>
              <w:t>Acc</w:t>
            </w:r>
            <w:r w:rsidR="00E8320D" w:rsidRPr="007B4705">
              <w:rPr>
                <w:sz w:val="16"/>
                <w:szCs w:val="16"/>
              </w:rPr>
              <w:t>-0.81</w:t>
            </w:r>
          </w:p>
        </w:tc>
      </w:tr>
    </w:tbl>
    <w:p w:rsidR="00E8320D" w:rsidRPr="00E8320D" w:rsidRDefault="00E8320D" w:rsidP="00DD6177">
      <w:pPr>
        <w:ind w:firstLine="0"/>
      </w:pPr>
    </w:p>
    <w:p w:rsidR="00CD7C8B" w:rsidRDefault="00CD7C8B" w:rsidP="00AC19D7">
      <w:pPr>
        <w:ind w:firstLine="0"/>
      </w:pPr>
      <w:r w:rsidRPr="00CD7C8B">
        <w:t>From Table 6, it is observed that random forest classifier modelling has given the highest efficiency in direction detection among all modelling techniques namely l</w:t>
      </w:r>
      <w:r w:rsidRPr="00CD7C8B">
        <w:t>o</w:t>
      </w:r>
      <w:r w:rsidRPr="00CD7C8B">
        <w:t>gistic regression, decision tree, random forest, k nearest neighbour, and extreme gr</w:t>
      </w:r>
      <w:r w:rsidRPr="00CD7C8B">
        <w:t>a</w:t>
      </w:r>
      <w:r w:rsidRPr="00CD7C8B">
        <w:t>dient boost modelling. This has been tested and proven with six, ten, and fourteen day consecutive closing prices split week on week as six, ten, and fourteen feature v</w:t>
      </w:r>
      <w:r w:rsidRPr="00CD7C8B">
        <w:t>a</w:t>
      </w:r>
      <w:r w:rsidRPr="00CD7C8B">
        <w:t xml:space="preserve">riables. Also, logistic regression classifier modelling has provided the best </w:t>
      </w:r>
      <w:r w:rsidR="00115C48">
        <w:t>Pr</w:t>
      </w:r>
      <w:r w:rsidRPr="00CD7C8B">
        <w:t xml:space="preserve">, </w:t>
      </w:r>
      <w:r w:rsidR="00115C48">
        <w:t>Rcl</w:t>
      </w:r>
      <w:r w:rsidRPr="00CD7C8B">
        <w:t xml:space="preserve">, and </w:t>
      </w:r>
      <w:r w:rsidR="00115C48">
        <w:t>Acc</w:t>
      </w:r>
      <w:r w:rsidRPr="00CD7C8B">
        <w:t xml:space="preserve"> for go long direction prediction using volume indicators.</w:t>
      </w:r>
    </w:p>
    <w:p w:rsidR="007D3696" w:rsidRDefault="007D3696" w:rsidP="00AC19D7">
      <w:pPr>
        <w:ind w:firstLine="0"/>
      </w:pPr>
    </w:p>
    <w:p w:rsidR="00CD7C8B" w:rsidRDefault="00BF3A06" w:rsidP="007D3696">
      <w:pPr>
        <w:pStyle w:val="heading2"/>
      </w:pPr>
      <w:r>
        <w:t>Utility from the Business P</w:t>
      </w:r>
      <w:r w:rsidR="00CD7C8B" w:rsidRPr="00CD7C8B">
        <w:t>erspectives</w:t>
      </w:r>
    </w:p>
    <w:p w:rsidR="007D3696" w:rsidRPr="00CD7C8B" w:rsidRDefault="007D3696" w:rsidP="00CD7C8B">
      <w:pPr>
        <w:ind w:firstLine="0"/>
        <w:rPr>
          <w:b/>
        </w:rPr>
      </w:pPr>
    </w:p>
    <w:p w:rsidR="00CD7C8B" w:rsidRDefault="00CD7C8B" w:rsidP="00CD7C8B">
      <w:pPr>
        <w:ind w:firstLine="0"/>
      </w:pPr>
      <w:r>
        <w:t xml:space="preserve">For a stop loss of 2.0 reward-risk ratio for approximately 0.8 </w:t>
      </w:r>
      <w:r w:rsidR="00115C48">
        <w:t>Pr</w:t>
      </w:r>
      <w:r>
        <w:t xml:space="preserve"> would be 2*.8/2*.2=4:1 if a 0.5% difference in consecutive day close price for any stock is only 2.0.for higher percentage difference reward to risk ratio would be higher.</w:t>
      </w:r>
    </w:p>
    <w:p w:rsidR="007D3696" w:rsidRDefault="007D3696" w:rsidP="00CD7C8B">
      <w:pPr>
        <w:ind w:firstLine="0"/>
      </w:pPr>
    </w:p>
    <w:p w:rsidR="00CD7C8B" w:rsidRDefault="00CD7C8B" w:rsidP="00CD7C8B">
      <w:pPr>
        <w:ind w:firstLine="0"/>
      </w:pPr>
      <w:r>
        <w:t xml:space="preserve">Here, modelling algorithms provide the close price of HDFC BANK, KOTAK BANK, and SBI BANK Stock over twenty years with the train test split of 70%:30%. </w:t>
      </w:r>
      <w:r>
        <w:lastRenderedPageBreak/>
        <w:t xml:space="preserve">If we invest Rs.10000 for six years and roughly calculate profit with 0.5% change on close price with the highest </w:t>
      </w:r>
      <w:r w:rsidR="00115C48">
        <w:t>Pr</w:t>
      </w:r>
      <w:r>
        <w:t xml:space="preserve"> in detecting true positives then the following results are possible as per the formulae given in </w:t>
      </w:r>
      <w:r w:rsidR="000A4AED">
        <w:t xml:space="preserve">Eq. </w:t>
      </w:r>
      <w:r>
        <w:t>(1):</w:t>
      </w:r>
    </w:p>
    <w:p w:rsidR="00CD7C8B" w:rsidRDefault="00CD7C8B" w:rsidP="00CD7C8B">
      <w:pPr>
        <w:ind w:firstLine="0"/>
      </w:pPr>
    </w:p>
    <w:p w:rsidR="00CD7C8B" w:rsidRDefault="00CD7C8B" w:rsidP="00CD7C8B">
      <m:oMathPara>
        <m:oMath>
          <m:r>
            <w:rPr>
              <w:rFonts w:ascii="Cambria Math" w:hAnsi="Cambria Math"/>
            </w:rPr>
            <m:t>n</m:t>
          </m:r>
          <m:r>
            <w:rPr>
              <w:rFonts w:ascii="Cambria Math"/>
            </w:rPr>
            <m:t>=</m:t>
          </m:r>
          <m:r>
            <w:rPr>
              <w:rFonts w:ascii="Cambria Math" w:hAnsi="Cambria Math"/>
            </w:rPr>
            <m:t>numberofdaysitistruepositive</m:t>
          </m:r>
        </m:oMath>
      </m:oMathPara>
    </w:p>
    <w:p w:rsidR="00CD7C8B" w:rsidRPr="007D20CE" w:rsidRDefault="00CD7C8B" w:rsidP="00CD7C8B">
      <m:oMathPara>
        <m:oMath>
          <m:r>
            <w:rPr>
              <w:rFonts w:ascii="Cambria Math" w:hAnsi="Cambria Math"/>
            </w:rPr>
            <m:t>m</m:t>
          </m:r>
          <m:r>
            <w:rPr>
              <w:rFonts w:ascii="Cambria Math"/>
            </w:rPr>
            <m:t>=</m:t>
          </m:r>
          <m:r>
            <w:rPr>
              <w:rFonts w:ascii="Cambria Math" w:hAnsi="Cambria Math"/>
            </w:rPr>
            <m:t>numberofdaysitisfalsepositive</m:t>
          </m:r>
        </m:oMath>
      </m:oMathPara>
    </w:p>
    <w:p w:rsidR="00CD7C8B" w:rsidRDefault="00CD7C8B" w:rsidP="00CD7C8B">
      <w:r>
        <w:tab/>
      </w:r>
      <w:r>
        <w:tab/>
      </w:r>
      <w:r>
        <w:tab/>
      </w:r>
      <w:r>
        <w:tab/>
      </w:r>
      <w:r>
        <w:tab/>
      </w:r>
      <w:r>
        <w:tab/>
      </w:r>
      <m:oMath>
        <m:r>
          <w:rPr>
            <w:rFonts w:ascii="Cambria Math" w:hAnsi="Cambria Math"/>
          </w:rPr>
          <m:t>pr</m:t>
        </m:r>
        <m:r>
          <w:rPr>
            <w:rFonts w:ascii="Cambria Math"/>
          </w:rPr>
          <m:t>=</m:t>
        </m:r>
        <m:r>
          <w:rPr>
            <w:rFonts w:ascii="Cambria Math" w:hAnsi="Cambria Math"/>
          </w:rPr>
          <m:t>precision</m:t>
        </m:r>
      </m:oMath>
    </w:p>
    <w:p w:rsidR="00CD7C8B" w:rsidRPr="007D20CE" w:rsidRDefault="00CD7C8B" w:rsidP="00CD7C8B">
      <w:r>
        <w:tab/>
      </w:r>
      <w:r>
        <w:tab/>
      </w:r>
      <w:r>
        <w:tab/>
      </w:r>
      <w:r>
        <w:tab/>
      </w:r>
      <m:oMath>
        <m:r>
          <w:rPr>
            <w:rFonts w:ascii="Cambria Math" w:hAnsi="Cambria Math"/>
          </w:rPr>
          <m:t>p</m:t>
        </m:r>
        <m:r>
          <w:rPr>
            <w:rFonts w:ascii="Cambria Math"/>
          </w:rPr>
          <m:t>=</m:t>
        </m:r>
        <m:r>
          <w:rPr>
            <w:rFonts w:ascii="Cambria Math" w:hAnsi="Cambria Math"/>
          </w:rPr>
          <m:t>percentagechange</m:t>
        </m:r>
      </m:oMath>
    </w:p>
    <w:p w:rsidR="00CD7C8B" w:rsidRDefault="00CD7C8B" w:rsidP="00CD7C8B">
      <w:r>
        <w:tab/>
      </w:r>
      <w:r>
        <w:tab/>
      </w:r>
      <w:r>
        <w:tab/>
      </w:r>
      <w:r>
        <w:tab/>
      </w:r>
      <w:r>
        <w:tab/>
      </w:r>
      <m:oMath>
        <m:r>
          <w:rPr>
            <w:rFonts w:ascii="Cambria Math" w:hAnsi="Cambria Math"/>
          </w:rPr>
          <m:t>c</m:t>
        </m:r>
        <m:r>
          <w:rPr>
            <w:rFonts w:ascii="Cambria Math"/>
          </w:rPr>
          <m:t>=</m:t>
        </m:r>
        <m:r>
          <w:rPr>
            <w:rFonts w:ascii="Cambria Math" w:hAnsi="Cambria Math"/>
          </w:rPr>
          <m:t>capitalinvest</m:t>
        </m:r>
      </m:oMath>
    </w:p>
    <w:p w:rsidR="00CD7C8B" w:rsidRDefault="00CD7C8B" w:rsidP="00CD7C8B">
      <m:oMath>
        <m:r>
          <w:rPr>
            <w:rFonts w:ascii="Cambria Math" w:hAnsi="Cambria Math"/>
          </w:rPr>
          <m:t>netreturns</m:t>
        </m:r>
        <m:r>
          <w:rPr>
            <w:rFonts w:ascii="Cambria Math"/>
          </w:rPr>
          <m:t>=(</m:t>
        </m:r>
        <m:r>
          <w:rPr>
            <w:rFonts w:ascii="Cambria Math" w:hAnsi="Cambria Math"/>
          </w:rPr>
          <m:t>p*c*n*pr</m:t>
        </m:r>
        <m:r>
          <w:rPr>
            <w:rFonts w:ascii="Cambria Math"/>
          </w:rPr>
          <m:t>–</m:t>
        </m:r>
        <m:r>
          <w:rPr>
            <w:rFonts w:ascii="Cambria Math" w:hAnsi="Cambria Math"/>
          </w:rPr>
          <m:t>p*c*m*pr</m:t>
        </m:r>
        <m:r>
          <w:rPr>
            <w:rFonts w:ascii="Cambria Math"/>
          </w:rPr>
          <m:t>)/100</m:t>
        </m:r>
      </m:oMath>
      <w:r>
        <w:tab/>
      </w:r>
      <w:r>
        <w:tab/>
      </w:r>
      <w:r>
        <w:tab/>
      </w:r>
      <w:r>
        <w:tab/>
      </w:r>
      <w:r>
        <w:tab/>
      </w:r>
      <w:r>
        <w:tab/>
        <w:t xml:space="preserve">(1)      </w:t>
      </w:r>
    </w:p>
    <w:p w:rsidR="00CD7C8B" w:rsidRDefault="00CD7C8B" w:rsidP="00CD7C8B"/>
    <w:p w:rsidR="00CD7C8B" w:rsidRDefault="00CD7C8B" w:rsidP="00CD7C8B">
      <w:r>
        <w:t>Using trend i</w:t>
      </w:r>
      <w:r w:rsidRPr="00F46003">
        <w:t xml:space="preserve">ndicators with </w:t>
      </w:r>
      <w:r>
        <w:t>the highest</w:t>
      </w:r>
      <w:r w:rsidRPr="00F46003">
        <w:t xml:space="preserve"> </w:t>
      </w:r>
      <w:r w:rsidR="00115C48">
        <w:t>Pr</w:t>
      </w:r>
      <w:r w:rsidRPr="00F46003">
        <w:t xml:space="preserve"> </w:t>
      </w:r>
      <w:r>
        <w:t>of 0.85 for HDFC BANK stock, the co</w:t>
      </w:r>
      <w:r>
        <w:t>n</w:t>
      </w:r>
      <w:r>
        <w:t>fusion matrix provides information as shown in Fig. 9</w:t>
      </w:r>
      <w:r w:rsidR="000A4AED">
        <w:t>.</w:t>
      </w:r>
    </w:p>
    <w:p w:rsidR="00CD7C8B" w:rsidRDefault="00CD7C8B" w:rsidP="00CD7C8B"/>
    <w:p w:rsidR="00CD7C8B" w:rsidRDefault="006A3E4F" w:rsidP="006A3E4F">
      <w:pPr>
        <w:jc w:val="center"/>
      </w:pPr>
      <w:r w:rsidRPr="006A3E4F">
        <w:rPr>
          <w:noProof/>
        </w:rPr>
        <w:drawing>
          <wp:inline distT="0" distB="0" distL="0" distR="0">
            <wp:extent cx="2682961" cy="1870166"/>
            <wp:effectExtent l="19050" t="0" r="3089"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689470" cy="1874703"/>
                    </a:xfrm>
                    <a:prstGeom prst="rect">
                      <a:avLst/>
                    </a:prstGeom>
                    <a:noFill/>
                    <a:ln w="9525">
                      <a:noFill/>
                      <a:miter lim="800000"/>
                      <a:headEnd/>
                      <a:tailEnd/>
                    </a:ln>
                  </pic:spPr>
                </pic:pic>
              </a:graphicData>
            </a:graphic>
          </wp:inline>
        </w:drawing>
      </w:r>
    </w:p>
    <w:p w:rsidR="00D6717C" w:rsidRPr="007D3696" w:rsidRDefault="00D6717C" w:rsidP="007D3696">
      <w:pPr>
        <w:ind w:firstLine="0"/>
        <w:jc w:val="center"/>
        <w:rPr>
          <w:sz w:val="18"/>
          <w:szCs w:val="18"/>
        </w:rPr>
      </w:pPr>
      <w:r w:rsidRPr="007D3696">
        <w:rPr>
          <w:b/>
          <w:sz w:val="18"/>
          <w:szCs w:val="18"/>
        </w:rPr>
        <w:t>Fig.9.</w:t>
      </w:r>
      <w:r w:rsidRPr="007D3696">
        <w:rPr>
          <w:sz w:val="18"/>
          <w:szCs w:val="18"/>
        </w:rPr>
        <w:t xml:space="preserve"> confusion matrix For HDFCBANK stock using trend indicators as feature variables</w:t>
      </w:r>
    </w:p>
    <w:p w:rsidR="00D6717C" w:rsidRPr="007D20CE" w:rsidRDefault="00D6717C" w:rsidP="006A3E4F">
      <w:pPr>
        <w:jc w:val="center"/>
      </w:pPr>
    </w:p>
    <w:p w:rsidR="00D6717C" w:rsidRDefault="00D6717C" w:rsidP="00D6717C">
      <w:pPr>
        <w:ind w:firstLine="0"/>
      </w:pPr>
      <w:r>
        <w:t xml:space="preserve">Therefore, </w:t>
      </w:r>
      <w:r w:rsidRPr="007A5564">
        <w:t>Net Returns</w:t>
      </w:r>
      <w:r>
        <w:t xml:space="preserve"> are:</w:t>
      </w:r>
    </w:p>
    <w:p w:rsidR="00D6717C" w:rsidRDefault="00D6717C" w:rsidP="00D6717C">
      <m:oMathPara>
        <m:oMath>
          <m:r>
            <m:rPr>
              <m:sty m:val="p"/>
            </m:rPr>
            <w:rPr>
              <w:rFonts w:ascii="Cambria Math" w:hAnsi="Cambria Math"/>
            </w:rPr>
            <m:t>0.5*10000*319*0.85/100-0.5*10000*56*0.85/100</m:t>
          </m:r>
        </m:oMath>
      </m:oMathPara>
    </w:p>
    <w:p w:rsidR="00D6717C" w:rsidRDefault="00D6717C" w:rsidP="00D6717C">
      <w:pPr>
        <w:ind w:left="681"/>
      </w:pPr>
      <w:r w:rsidRPr="00F46003">
        <w:t>=Rs.</w:t>
      </w:r>
      <w:r w:rsidRPr="003D26EB">
        <w:t>11177.5</w:t>
      </w:r>
      <w:r w:rsidRPr="00F46003">
        <w:t xml:space="preserve"> profit which would be</w:t>
      </w:r>
    </w:p>
    <w:p w:rsidR="00D6717C" w:rsidRDefault="00D6717C" w:rsidP="00D6717C">
      <w:pPr>
        <w:ind w:left="681"/>
      </w:pPr>
      <m:oMathPara>
        <m:oMath>
          <m:r>
            <m:rPr>
              <m:sty m:val="p"/>
            </m:rPr>
            <w:rPr>
              <w:rFonts w:ascii="Cambria Math" w:hAnsi="Cambria Math"/>
            </w:rPr>
            <m:t>11177.5/ (10000*6)*100</m:t>
          </m:r>
        </m:oMath>
      </m:oMathPara>
    </w:p>
    <w:p w:rsidR="007D3696" w:rsidRDefault="00D6717C" w:rsidP="00DD6177">
      <w:pPr>
        <w:ind w:left="681"/>
      </w:pPr>
      <w:r w:rsidRPr="00F46003">
        <w:t>=</w:t>
      </w:r>
      <w:r>
        <w:t>18.63</w:t>
      </w:r>
      <w:r w:rsidRPr="00F46003">
        <w:t>% returns</w:t>
      </w:r>
    </w:p>
    <w:p w:rsidR="00455569" w:rsidRDefault="00455569" w:rsidP="00DD6177">
      <w:pPr>
        <w:ind w:left="681"/>
      </w:pPr>
    </w:p>
    <w:p w:rsidR="00455569" w:rsidRDefault="00BF3A06" w:rsidP="0079062C">
      <w:pPr>
        <w:pStyle w:val="heading2"/>
      </w:pPr>
      <w:r>
        <w:t>Risk A</w:t>
      </w:r>
      <w:r w:rsidR="00455569" w:rsidRPr="00455569">
        <w:t>djuste</w:t>
      </w:r>
      <w:r>
        <w:t>d R</w:t>
      </w:r>
      <w:r w:rsidR="00455569" w:rsidRPr="00455569">
        <w:t>eturns</w:t>
      </w:r>
    </w:p>
    <w:p w:rsidR="007D3696" w:rsidRDefault="007D3696" w:rsidP="00DD6177">
      <w:pPr>
        <w:ind w:firstLine="0"/>
        <w:rPr>
          <w:b/>
        </w:rPr>
      </w:pPr>
    </w:p>
    <w:p w:rsidR="00455569" w:rsidRDefault="00455569" w:rsidP="00DD6177">
      <w:r>
        <w:t>The real data dump is imported for HDFC, KOTAK, and SBI stock between 2000 till 2022. Then the return, variance, and volatility of these stocks are calculated fo</w:t>
      </w:r>
      <w:r>
        <w:t>l</w:t>
      </w:r>
      <w:r>
        <w:t>lowing which the annualized return to risk ratio and finally, the Sharpe ratios are ca</w:t>
      </w:r>
      <w:r>
        <w:t>l</w:t>
      </w:r>
      <w:r>
        <w:t xml:space="preserve">culated. The Sharpe ratio for HDFC, KOTAK, and SBI Stock is calculated as 0.173818, 0.149589, and 0.005306 </w:t>
      </w:r>
      <w:r w:rsidR="00992C7A">
        <w:t>respectively. Therefore</w:t>
      </w:r>
      <w:r>
        <w:t xml:space="preserve">, from the results obtained it becomes evident that HFDC shows a better Return vs. Risk performance over the </w:t>
      </w:r>
      <w:r>
        <w:lastRenderedPageBreak/>
        <w:t>specified period compared to KOTAK stock followed by the SBI stock which shows the least Return vs. Risk performance.</w:t>
      </w:r>
    </w:p>
    <w:p w:rsidR="007D3696" w:rsidRDefault="007D3696" w:rsidP="00DD6177"/>
    <w:p w:rsidR="00DD6177" w:rsidRDefault="009C67AE" w:rsidP="007D3696">
      <w:pPr>
        <w:pStyle w:val="heading1"/>
      </w:pPr>
      <w:r>
        <w:t>Conclusion and Future Scope</w:t>
      </w:r>
    </w:p>
    <w:p w:rsidR="007D3696" w:rsidRDefault="007D3696" w:rsidP="00DD6177">
      <w:pPr>
        <w:ind w:firstLine="0"/>
      </w:pPr>
    </w:p>
    <w:p w:rsidR="009C67AE" w:rsidRDefault="00455569" w:rsidP="009C67AE">
      <w:pPr>
        <w:pStyle w:val="p1a"/>
      </w:pPr>
      <w:r>
        <w:t>This paper solely focuses on predicting the direction of the close price of the HDFC stock using classification algorithms techniques. Later similar process is applied for predicting the direction of the close price of other stocks in the banking sector namely SBI and KOTAK stocks. In the future, there is a deployment dashboard proposed. As per the proposal for future assignments, the dashboard takes API as an input derived from the machine learning algorithms and can be utilized in predicting the direction of the close price for any stock in the banking sector. Any stock on the stock market can utilize the same procedure to forecast buy or not to buy choices, which is helpful.</w:t>
      </w:r>
    </w:p>
    <w:p w:rsidR="00455569" w:rsidRPr="009C67AE" w:rsidRDefault="00455569" w:rsidP="009C67AE">
      <w:pPr>
        <w:pStyle w:val="p1a"/>
      </w:pPr>
      <w:r w:rsidRPr="0018018F">
        <w:t xml:space="preserve">This paper has not discussed how to address one </w:t>
      </w:r>
      <w:r w:rsidR="00992C7A" w:rsidRPr="0018018F">
        <w:t>major drawback</w:t>
      </w:r>
      <w:r w:rsidRPr="0018018F">
        <w:t xml:space="preserve"> of stock prediction, namely that over </w:t>
      </w:r>
      <w:r w:rsidR="00992C7A" w:rsidRPr="0018018F">
        <w:t>different periods</w:t>
      </w:r>
      <w:r w:rsidRPr="0018018F">
        <w:t xml:space="preserve"> the stock returns can change </w:t>
      </w:r>
      <w:r w:rsidR="00992C7A" w:rsidRPr="0018018F">
        <w:t>drastically</w:t>
      </w:r>
      <w:r w:rsidR="00992C7A">
        <w:t>.</w:t>
      </w:r>
      <w:r w:rsidR="00992C7A" w:rsidRPr="0018018F">
        <w:t xml:space="preserve"> In</w:t>
      </w:r>
      <w:r w:rsidRPr="0018018F">
        <w:t xml:space="preserve"> future </w:t>
      </w:r>
      <w:r w:rsidRPr="002F29ED">
        <w:t>research work</w:t>
      </w:r>
      <w:r w:rsidRPr="0018018F">
        <w:t>,</w:t>
      </w:r>
      <w:r>
        <w:t xml:space="preserve"> it can be shown how to define bullish and b</w:t>
      </w:r>
      <w:r w:rsidRPr="0018018F">
        <w:t>earish regimes using mo</w:t>
      </w:r>
      <w:r w:rsidRPr="0018018F">
        <w:t>d</w:t>
      </w:r>
      <w:r w:rsidRPr="0018018F">
        <w:t>ern ma</w:t>
      </w:r>
      <w:r>
        <w:t>chine learning techniques. The sentiment analysis a</w:t>
      </w:r>
      <w:r w:rsidRPr="0018018F">
        <w:t xml:space="preserve">pproach may also </w:t>
      </w:r>
      <w:r>
        <w:t>need to be explored using text a</w:t>
      </w:r>
      <w:r w:rsidRPr="0018018F">
        <w:t>nalytics for predictin</w:t>
      </w:r>
      <w:r w:rsidR="009E4260">
        <w:t xml:space="preserve">g stock market returns. </w:t>
      </w:r>
      <w:r w:rsidRPr="0018018F">
        <w:t>An in</w:t>
      </w:r>
      <w:r>
        <w:t>telligent automated system for options t</w:t>
      </w:r>
      <w:r w:rsidRPr="0018018F">
        <w:t>rading would be also the next step forward.</w:t>
      </w:r>
    </w:p>
    <w:p w:rsidR="00E8320D" w:rsidRDefault="009B2539" w:rsidP="00E8320D">
      <w:pPr>
        <w:pStyle w:val="heading1"/>
        <w:numPr>
          <w:ilvl w:val="0"/>
          <w:numId w:val="0"/>
        </w:numPr>
        <w:ind w:left="567" w:hanging="567"/>
      </w:pPr>
      <w:r>
        <w:t>References</w:t>
      </w:r>
    </w:p>
    <w:p w:rsidR="007A1BE0" w:rsidRPr="007A1BE0" w:rsidRDefault="007A1BE0" w:rsidP="007A1BE0">
      <w:pPr>
        <w:pStyle w:val="p1a"/>
      </w:pPr>
    </w:p>
    <w:p w:rsidR="00356C74" w:rsidRPr="00356C74" w:rsidRDefault="00F8429B" w:rsidP="00356C74">
      <w:pPr>
        <w:widowControl w:val="0"/>
        <w:ind w:left="640" w:hanging="640"/>
        <w:rPr>
          <w:noProof/>
          <w:szCs w:val="24"/>
        </w:rPr>
      </w:pPr>
      <w:r>
        <w:fldChar w:fldCharType="begin" w:fldLock="1"/>
      </w:r>
      <w:r w:rsidR="007A1BE0">
        <w:instrText xml:space="preserve">ADDIN Mendeley Bibliography CSL_BIBLIOGRAPHY </w:instrText>
      </w:r>
      <w:r>
        <w:fldChar w:fldCharType="separate"/>
      </w:r>
      <w:r w:rsidR="00356C74" w:rsidRPr="00356C74">
        <w:rPr>
          <w:noProof/>
          <w:szCs w:val="24"/>
        </w:rPr>
        <w:t>[1]</w:t>
      </w:r>
      <w:r w:rsidR="00356C74" w:rsidRPr="00356C74">
        <w:rPr>
          <w:noProof/>
          <w:szCs w:val="24"/>
        </w:rPr>
        <w:tab/>
        <w:t xml:space="preserve">D. Shah, H. Isah, and F. Zulkernine, “Stock market analysis: A review and taxonomy of prediction techniques,” </w:t>
      </w:r>
      <w:r w:rsidR="00356C74" w:rsidRPr="00356C74">
        <w:rPr>
          <w:i/>
          <w:iCs/>
          <w:noProof/>
          <w:szCs w:val="24"/>
        </w:rPr>
        <w:t>Int. J. Financ. Stud.</w:t>
      </w:r>
      <w:r w:rsidR="00356C74" w:rsidRPr="00356C74">
        <w:rPr>
          <w:noProof/>
          <w:szCs w:val="24"/>
        </w:rPr>
        <w:t>, vol. 7, no. 2, 2019, doi: 10.3390/ijfs7020026.</w:t>
      </w:r>
    </w:p>
    <w:p w:rsidR="00356C74" w:rsidRPr="00356C74" w:rsidRDefault="00356C74" w:rsidP="00356C74">
      <w:pPr>
        <w:widowControl w:val="0"/>
        <w:ind w:left="640" w:hanging="640"/>
        <w:rPr>
          <w:noProof/>
          <w:szCs w:val="24"/>
        </w:rPr>
      </w:pPr>
      <w:r w:rsidRPr="00356C74">
        <w:rPr>
          <w:noProof/>
          <w:szCs w:val="24"/>
        </w:rPr>
        <w:t>[2]</w:t>
      </w:r>
      <w:r w:rsidRPr="00356C74">
        <w:rPr>
          <w:noProof/>
          <w:szCs w:val="24"/>
        </w:rPr>
        <w:tab/>
        <w:t>P. Sonkiya, V. Bajpai, and A. Bansal, “Stock price prediction using BERT and GAN,” 2021, [Online]. Available: http://arxiv.org/abs/2107.09055</w:t>
      </w:r>
    </w:p>
    <w:p w:rsidR="00356C74" w:rsidRPr="00356C74" w:rsidRDefault="00356C74" w:rsidP="00356C74">
      <w:pPr>
        <w:widowControl w:val="0"/>
        <w:ind w:left="640" w:hanging="640"/>
        <w:rPr>
          <w:noProof/>
          <w:szCs w:val="24"/>
        </w:rPr>
      </w:pPr>
      <w:r w:rsidRPr="00356C74">
        <w:rPr>
          <w:noProof/>
          <w:szCs w:val="24"/>
        </w:rPr>
        <w:t>[3]</w:t>
      </w:r>
      <w:r w:rsidRPr="00356C74">
        <w:rPr>
          <w:noProof/>
          <w:szCs w:val="24"/>
        </w:rPr>
        <w:tab/>
        <w:t xml:space="preserve">Y. Huang, L. F. Capretz, and D. Ho, “Machine Learning for Stock Prediction Based on Fundamental Analysis,” </w:t>
      </w:r>
      <w:r w:rsidRPr="00356C74">
        <w:rPr>
          <w:i/>
          <w:iCs/>
          <w:noProof/>
          <w:szCs w:val="24"/>
        </w:rPr>
        <w:t>2021 IEEE Symp. Ser. Comput. Intell. SSCI 2021 - Proc.</w:t>
      </w:r>
      <w:r w:rsidRPr="00356C74">
        <w:rPr>
          <w:noProof/>
          <w:szCs w:val="24"/>
        </w:rPr>
        <w:t>, 2021, doi: 10.1109/SSCI50451.2021.9660134.</w:t>
      </w:r>
    </w:p>
    <w:p w:rsidR="00356C74" w:rsidRPr="00356C74" w:rsidRDefault="00356C74" w:rsidP="00356C74">
      <w:pPr>
        <w:widowControl w:val="0"/>
        <w:ind w:left="640" w:hanging="640"/>
        <w:rPr>
          <w:noProof/>
          <w:szCs w:val="24"/>
        </w:rPr>
      </w:pPr>
      <w:r w:rsidRPr="00356C74">
        <w:rPr>
          <w:noProof/>
          <w:szCs w:val="24"/>
        </w:rPr>
        <w:t>[4]</w:t>
      </w:r>
      <w:r w:rsidRPr="00356C74">
        <w:rPr>
          <w:noProof/>
          <w:szCs w:val="24"/>
        </w:rPr>
        <w:tab/>
        <w:t xml:space="preserve">N. Rouf </w:t>
      </w:r>
      <w:r w:rsidRPr="00356C74">
        <w:rPr>
          <w:i/>
          <w:iCs/>
          <w:noProof/>
          <w:szCs w:val="24"/>
        </w:rPr>
        <w:t>et al.</w:t>
      </w:r>
      <w:r w:rsidRPr="00356C74">
        <w:rPr>
          <w:noProof/>
          <w:szCs w:val="24"/>
        </w:rPr>
        <w:t xml:space="preserve">, “Stock market prediction using machine learning techniques: A decade survey on methodologies, recent developments, and future directions,” </w:t>
      </w:r>
      <w:r w:rsidRPr="00356C74">
        <w:rPr>
          <w:i/>
          <w:iCs/>
          <w:noProof/>
          <w:szCs w:val="24"/>
        </w:rPr>
        <w:t>Electron.</w:t>
      </w:r>
      <w:r w:rsidRPr="00356C74">
        <w:rPr>
          <w:noProof/>
          <w:szCs w:val="24"/>
        </w:rPr>
        <w:t>, vol. 10, no. 21, 2021, doi: 10.3390/electronics10212717.</w:t>
      </w:r>
    </w:p>
    <w:p w:rsidR="00356C74" w:rsidRPr="00356C74" w:rsidRDefault="00356C74" w:rsidP="00356C74">
      <w:pPr>
        <w:widowControl w:val="0"/>
        <w:ind w:left="640" w:hanging="640"/>
        <w:rPr>
          <w:noProof/>
          <w:szCs w:val="24"/>
        </w:rPr>
      </w:pPr>
      <w:r w:rsidRPr="00356C74">
        <w:rPr>
          <w:noProof/>
          <w:szCs w:val="24"/>
        </w:rPr>
        <w:t>[5]</w:t>
      </w:r>
      <w:r w:rsidRPr="00356C74">
        <w:rPr>
          <w:noProof/>
          <w:szCs w:val="24"/>
        </w:rPr>
        <w:tab/>
        <w:t xml:space="preserve">A. Rajkar, A. Kumaria, A. Raut, and N. Kulkarni, “Stock Market Price Prediction and Analysis,” </w:t>
      </w:r>
      <w:r w:rsidRPr="00356C74">
        <w:rPr>
          <w:i/>
          <w:iCs/>
          <w:noProof/>
          <w:szCs w:val="24"/>
        </w:rPr>
        <w:t>Int. J. Eng. Res. Technol.</w:t>
      </w:r>
      <w:r w:rsidRPr="00356C74">
        <w:rPr>
          <w:noProof/>
          <w:szCs w:val="24"/>
        </w:rPr>
        <w:t>, vol. 10, no. 06, pp. 115–119, 2021.</w:t>
      </w:r>
    </w:p>
    <w:p w:rsidR="00356C74" w:rsidRPr="00356C74" w:rsidRDefault="00356C74" w:rsidP="00356C74">
      <w:pPr>
        <w:widowControl w:val="0"/>
        <w:ind w:left="640" w:hanging="640"/>
        <w:rPr>
          <w:noProof/>
          <w:szCs w:val="24"/>
        </w:rPr>
      </w:pPr>
      <w:r w:rsidRPr="00356C74">
        <w:rPr>
          <w:noProof/>
          <w:szCs w:val="24"/>
        </w:rPr>
        <w:t>[6]</w:t>
      </w:r>
      <w:r w:rsidRPr="00356C74">
        <w:rPr>
          <w:noProof/>
          <w:szCs w:val="24"/>
        </w:rPr>
        <w:tab/>
        <w:t xml:space="preserve">B. A. Elbialy, “The Effect of Using Technical and Fundamental Analysis on the Effectiveness of Investment Decisions of Traders on the Egyptian Stock Exchange,” </w:t>
      </w:r>
      <w:r w:rsidRPr="00356C74">
        <w:rPr>
          <w:i/>
          <w:iCs/>
          <w:noProof/>
          <w:szCs w:val="24"/>
        </w:rPr>
        <w:t>Int. J. Appl. Eng. Res.</w:t>
      </w:r>
      <w:r w:rsidRPr="00356C74">
        <w:rPr>
          <w:noProof/>
          <w:szCs w:val="24"/>
        </w:rPr>
        <w:t>, vol. 14, no. 24, pp. 4492–4501, 2019, [Online]. Available: http://www.ripublication.com</w:t>
      </w:r>
    </w:p>
    <w:p w:rsidR="00356C74" w:rsidRPr="00356C74" w:rsidRDefault="00356C74" w:rsidP="00356C74">
      <w:pPr>
        <w:widowControl w:val="0"/>
        <w:ind w:left="640" w:hanging="640"/>
        <w:rPr>
          <w:noProof/>
          <w:szCs w:val="24"/>
        </w:rPr>
      </w:pPr>
      <w:r w:rsidRPr="00356C74">
        <w:rPr>
          <w:noProof/>
          <w:szCs w:val="24"/>
        </w:rPr>
        <w:t>[7]</w:t>
      </w:r>
      <w:r w:rsidRPr="00356C74">
        <w:rPr>
          <w:noProof/>
          <w:szCs w:val="24"/>
        </w:rPr>
        <w:tab/>
        <w:t xml:space="preserve">G. S. Thanekar and Z. S. Shaikh, “Analysis and Evaluation of Technical </w:t>
      </w:r>
      <w:r w:rsidRPr="00356C74">
        <w:rPr>
          <w:noProof/>
          <w:szCs w:val="24"/>
        </w:rPr>
        <w:lastRenderedPageBreak/>
        <w:t xml:space="preserve">Indicators for Prediction of Stock Market,” </w:t>
      </w:r>
      <w:r w:rsidRPr="00356C74">
        <w:rPr>
          <w:i/>
          <w:iCs/>
          <w:noProof/>
          <w:szCs w:val="24"/>
        </w:rPr>
        <w:t>Int. J. Eng. Res. Technol.</w:t>
      </w:r>
      <w:r w:rsidRPr="00356C74">
        <w:rPr>
          <w:noProof/>
          <w:szCs w:val="24"/>
        </w:rPr>
        <w:t>, vol. 10, no. May, pp. 341–344, 2021.</w:t>
      </w:r>
    </w:p>
    <w:p w:rsidR="00356C74" w:rsidRPr="00356C74" w:rsidRDefault="00356C74" w:rsidP="00356C74">
      <w:pPr>
        <w:widowControl w:val="0"/>
        <w:ind w:left="640" w:hanging="640"/>
        <w:rPr>
          <w:noProof/>
          <w:szCs w:val="24"/>
        </w:rPr>
      </w:pPr>
      <w:r w:rsidRPr="00356C74">
        <w:rPr>
          <w:noProof/>
          <w:szCs w:val="24"/>
        </w:rPr>
        <w:t>[8]</w:t>
      </w:r>
      <w:r w:rsidRPr="00356C74">
        <w:rPr>
          <w:noProof/>
          <w:szCs w:val="24"/>
        </w:rPr>
        <w:tab/>
        <w:t xml:space="preserve">A. Kimbonguila, L. Matos, J. Petit, J. Scher, and J.-M. Nzikou, “Effect of Physical Treatment on the Physicochemical, Rheological and Functional Properties of Yam Meal of the Cultivar ‘Ngumvu’ From Dioscorea Alata L. of Congo,” </w:t>
      </w:r>
      <w:r w:rsidRPr="00356C74">
        <w:rPr>
          <w:i/>
          <w:iCs/>
          <w:noProof/>
          <w:szCs w:val="24"/>
        </w:rPr>
        <w:t>Int. J. Recent Sci. Res.</w:t>
      </w:r>
      <w:r w:rsidRPr="00356C74">
        <w:rPr>
          <w:noProof/>
          <w:szCs w:val="24"/>
        </w:rPr>
        <w:t>, vol. 10, pp. 30693–30695, 2019, doi: 10.24327/IJRSR.</w:t>
      </w:r>
    </w:p>
    <w:p w:rsidR="00356C74" w:rsidRPr="00356C74" w:rsidRDefault="00356C74" w:rsidP="00356C74">
      <w:pPr>
        <w:widowControl w:val="0"/>
        <w:ind w:left="640" w:hanging="640"/>
        <w:rPr>
          <w:noProof/>
          <w:szCs w:val="24"/>
        </w:rPr>
      </w:pPr>
      <w:r w:rsidRPr="00356C74">
        <w:rPr>
          <w:noProof/>
          <w:szCs w:val="24"/>
        </w:rPr>
        <w:t>[9]</w:t>
      </w:r>
      <w:r w:rsidRPr="00356C74">
        <w:rPr>
          <w:noProof/>
          <w:szCs w:val="24"/>
        </w:rPr>
        <w:tab/>
        <w:t xml:space="preserve">K. B. Hansen, “The virtue of simplicity: On machine learning models in algorithmic trading,” </w:t>
      </w:r>
      <w:r w:rsidRPr="00356C74">
        <w:rPr>
          <w:i/>
          <w:iCs/>
          <w:noProof/>
          <w:szCs w:val="24"/>
        </w:rPr>
        <w:t>Big Data Soc.</w:t>
      </w:r>
      <w:r w:rsidRPr="00356C74">
        <w:rPr>
          <w:noProof/>
          <w:szCs w:val="24"/>
        </w:rPr>
        <w:t>, vol. 7, no. 1, 2020, doi: 10.1177/2053951720926558.</w:t>
      </w:r>
    </w:p>
    <w:p w:rsidR="00356C74" w:rsidRPr="00356C74" w:rsidRDefault="00356C74" w:rsidP="00356C74">
      <w:pPr>
        <w:widowControl w:val="0"/>
        <w:ind w:left="640" w:hanging="640"/>
        <w:rPr>
          <w:noProof/>
          <w:szCs w:val="24"/>
        </w:rPr>
      </w:pPr>
      <w:r w:rsidRPr="00356C74">
        <w:rPr>
          <w:noProof/>
          <w:szCs w:val="24"/>
        </w:rPr>
        <w:t>[10]</w:t>
      </w:r>
      <w:r w:rsidRPr="00356C74">
        <w:rPr>
          <w:noProof/>
          <w:szCs w:val="24"/>
        </w:rPr>
        <w:tab/>
        <w:t xml:space="preserve">P. Mukerji, C. Chung, T. Walsh, and B. Xiong, “The Impact of Algorithmic Trading in a Simulated Asset Market,” </w:t>
      </w:r>
      <w:r w:rsidRPr="00356C74">
        <w:rPr>
          <w:i/>
          <w:iCs/>
          <w:noProof/>
          <w:szCs w:val="24"/>
        </w:rPr>
        <w:t>J. Risk Financ. Manag.</w:t>
      </w:r>
      <w:r w:rsidRPr="00356C74">
        <w:rPr>
          <w:noProof/>
          <w:szCs w:val="24"/>
        </w:rPr>
        <w:t>, vol. 12, no. 2, p. 68, 2019, doi: 10.3390/jrfm12020068.</w:t>
      </w:r>
    </w:p>
    <w:p w:rsidR="00356C74" w:rsidRPr="00356C74" w:rsidRDefault="00356C74" w:rsidP="00356C74">
      <w:pPr>
        <w:widowControl w:val="0"/>
        <w:ind w:left="640" w:hanging="640"/>
        <w:rPr>
          <w:noProof/>
          <w:szCs w:val="24"/>
        </w:rPr>
      </w:pPr>
      <w:r w:rsidRPr="00356C74">
        <w:rPr>
          <w:noProof/>
          <w:szCs w:val="24"/>
        </w:rPr>
        <w:t>[11]</w:t>
      </w:r>
      <w:r w:rsidRPr="00356C74">
        <w:rPr>
          <w:noProof/>
          <w:szCs w:val="24"/>
        </w:rPr>
        <w:tab/>
        <w:t xml:space="preserve">W. A. Omta </w:t>
      </w:r>
      <w:r w:rsidRPr="00356C74">
        <w:rPr>
          <w:i/>
          <w:iCs/>
          <w:noProof/>
          <w:szCs w:val="24"/>
        </w:rPr>
        <w:t>et al.</w:t>
      </w:r>
      <w:r w:rsidRPr="00356C74">
        <w:rPr>
          <w:noProof/>
          <w:szCs w:val="24"/>
        </w:rPr>
        <w:t xml:space="preserve">, “Combining Supervised and Unsupervised Machine Learning Methods for Phenotypic Functional Genomics Screening,” </w:t>
      </w:r>
      <w:r w:rsidRPr="00356C74">
        <w:rPr>
          <w:i/>
          <w:iCs/>
          <w:noProof/>
          <w:szCs w:val="24"/>
        </w:rPr>
        <w:t>SLAS Discov.</w:t>
      </w:r>
      <w:r w:rsidRPr="00356C74">
        <w:rPr>
          <w:noProof/>
          <w:szCs w:val="24"/>
        </w:rPr>
        <w:t>, vol. 25, no. 6, pp. 655–664, 2020, doi: 10.1177/2472555220919345.</w:t>
      </w:r>
    </w:p>
    <w:p w:rsidR="00356C74" w:rsidRPr="00356C74" w:rsidRDefault="00356C74" w:rsidP="00356C74">
      <w:pPr>
        <w:widowControl w:val="0"/>
        <w:ind w:left="640" w:hanging="640"/>
        <w:rPr>
          <w:noProof/>
          <w:szCs w:val="24"/>
        </w:rPr>
      </w:pPr>
      <w:r w:rsidRPr="00356C74">
        <w:rPr>
          <w:noProof/>
          <w:szCs w:val="24"/>
        </w:rPr>
        <w:t>[12]</w:t>
      </w:r>
      <w:r w:rsidRPr="00356C74">
        <w:rPr>
          <w:noProof/>
          <w:szCs w:val="24"/>
        </w:rPr>
        <w:tab/>
        <w:t xml:space="preserve">A. Alhomadi, “Forecasting stock market prices : A machine learning approach,” </w:t>
      </w:r>
      <w:r w:rsidRPr="00356C74">
        <w:rPr>
          <w:i/>
          <w:iCs/>
          <w:noProof/>
          <w:szCs w:val="24"/>
        </w:rPr>
        <w:t>Digit. Commons</w:t>
      </w:r>
      <w:r w:rsidRPr="00356C74">
        <w:rPr>
          <w:noProof/>
          <w:szCs w:val="24"/>
        </w:rPr>
        <w:t>, vol. 11, no. 2, pp. 16–36, 2021.</w:t>
      </w:r>
    </w:p>
    <w:p w:rsidR="00356C74" w:rsidRPr="00356C74" w:rsidRDefault="00356C74" w:rsidP="00356C74">
      <w:pPr>
        <w:widowControl w:val="0"/>
        <w:ind w:left="640" w:hanging="640"/>
        <w:rPr>
          <w:noProof/>
          <w:szCs w:val="24"/>
        </w:rPr>
      </w:pPr>
      <w:r w:rsidRPr="00356C74">
        <w:rPr>
          <w:noProof/>
          <w:szCs w:val="24"/>
        </w:rPr>
        <w:t>[13]</w:t>
      </w:r>
      <w:r w:rsidRPr="00356C74">
        <w:rPr>
          <w:noProof/>
          <w:szCs w:val="24"/>
        </w:rPr>
        <w:tab/>
        <w:t xml:space="preserve">A. N. Dar, “PRINCIPAL COMPONENT ANALYSIS (PCA) (Using Eigen Decomposition),” </w:t>
      </w:r>
      <w:r w:rsidRPr="00356C74">
        <w:rPr>
          <w:i/>
          <w:iCs/>
          <w:noProof/>
          <w:szCs w:val="24"/>
        </w:rPr>
        <w:t>Gsj</w:t>
      </w:r>
      <w:r w:rsidRPr="00356C74">
        <w:rPr>
          <w:noProof/>
          <w:szCs w:val="24"/>
        </w:rPr>
        <w:t>, vol. 9, no. 7, pp. 240–252, 2021, [Online]. Available: www.globalscientificjournal.com</w:t>
      </w:r>
    </w:p>
    <w:p w:rsidR="00356C74" w:rsidRPr="00356C74" w:rsidRDefault="00356C74" w:rsidP="00356C74">
      <w:pPr>
        <w:widowControl w:val="0"/>
        <w:ind w:left="640" w:hanging="640"/>
        <w:rPr>
          <w:noProof/>
          <w:szCs w:val="24"/>
        </w:rPr>
      </w:pPr>
      <w:r w:rsidRPr="00356C74">
        <w:rPr>
          <w:noProof/>
          <w:szCs w:val="24"/>
        </w:rPr>
        <w:t>[14]</w:t>
      </w:r>
      <w:r w:rsidRPr="00356C74">
        <w:rPr>
          <w:noProof/>
          <w:szCs w:val="24"/>
        </w:rPr>
        <w:tab/>
        <w:t xml:space="preserve">Z. A. A. Al-Bairmani and A. A. Ismael, “Using Logistic Regression Model to Study the Most Important Factors Which Affects Diabetes for the Elderly in the City of Hilla / 2019,” </w:t>
      </w:r>
      <w:r w:rsidRPr="00356C74">
        <w:rPr>
          <w:i/>
          <w:iCs/>
          <w:noProof/>
          <w:szCs w:val="24"/>
        </w:rPr>
        <w:t>J. Phys. Conf. Ser.</w:t>
      </w:r>
      <w:r w:rsidRPr="00356C74">
        <w:rPr>
          <w:noProof/>
          <w:szCs w:val="24"/>
        </w:rPr>
        <w:t>, vol. 1818, no. 1, 2021, doi: 10.1088/1742-6596/1818/1/012016.</w:t>
      </w:r>
    </w:p>
    <w:p w:rsidR="00356C74" w:rsidRPr="00356C74" w:rsidRDefault="00356C74" w:rsidP="00356C74">
      <w:pPr>
        <w:widowControl w:val="0"/>
        <w:ind w:left="640" w:hanging="640"/>
        <w:rPr>
          <w:noProof/>
          <w:szCs w:val="24"/>
        </w:rPr>
      </w:pPr>
      <w:r w:rsidRPr="00356C74">
        <w:rPr>
          <w:noProof/>
          <w:szCs w:val="24"/>
        </w:rPr>
        <w:t>[15]</w:t>
      </w:r>
      <w:r w:rsidRPr="00356C74">
        <w:rPr>
          <w:noProof/>
          <w:szCs w:val="24"/>
        </w:rPr>
        <w:tab/>
        <w:t xml:space="preserve">M. Jena and S. Dehuri, “Decision tree for classification and regression: A state-of-the art review,” </w:t>
      </w:r>
      <w:r w:rsidRPr="00356C74">
        <w:rPr>
          <w:i/>
          <w:iCs/>
          <w:noProof/>
          <w:szCs w:val="24"/>
        </w:rPr>
        <w:t>Inform.</w:t>
      </w:r>
      <w:r w:rsidRPr="00356C74">
        <w:rPr>
          <w:noProof/>
          <w:szCs w:val="24"/>
        </w:rPr>
        <w:t>, vol. 44, no. 4, pp. 405–420, 2020, doi: 10.31449/INF.V44I4.3023.</w:t>
      </w:r>
    </w:p>
    <w:p w:rsidR="00356C74" w:rsidRPr="00356C74" w:rsidRDefault="00356C74" w:rsidP="00356C74">
      <w:pPr>
        <w:widowControl w:val="0"/>
        <w:ind w:left="640" w:hanging="640"/>
        <w:rPr>
          <w:noProof/>
          <w:szCs w:val="24"/>
        </w:rPr>
      </w:pPr>
      <w:r w:rsidRPr="00356C74">
        <w:rPr>
          <w:noProof/>
          <w:szCs w:val="24"/>
        </w:rPr>
        <w:t>[16]</w:t>
      </w:r>
      <w:r w:rsidRPr="00356C74">
        <w:rPr>
          <w:noProof/>
          <w:szCs w:val="24"/>
        </w:rPr>
        <w:tab/>
        <w:t xml:space="preserve">M. Schonlau and R. Y. Zou, “The random forest algorithm for statistical learning,” </w:t>
      </w:r>
      <w:r w:rsidRPr="00356C74">
        <w:rPr>
          <w:i/>
          <w:iCs/>
          <w:noProof/>
          <w:szCs w:val="24"/>
        </w:rPr>
        <w:t>Stata J.</w:t>
      </w:r>
      <w:r w:rsidRPr="00356C74">
        <w:rPr>
          <w:noProof/>
          <w:szCs w:val="24"/>
        </w:rPr>
        <w:t>, vol. 20, no. 1, pp. 3–29, 2020, doi: 10.1177/1536867X20909688.</w:t>
      </w:r>
    </w:p>
    <w:p w:rsidR="00356C74" w:rsidRPr="00356C74" w:rsidRDefault="00356C74" w:rsidP="00356C74">
      <w:pPr>
        <w:widowControl w:val="0"/>
        <w:ind w:left="640" w:hanging="640"/>
        <w:rPr>
          <w:noProof/>
          <w:szCs w:val="24"/>
        </w:rPr>
      </w:pPr>
      <w:r w:rsidRPr="00356C74">
        <w:rPr>
          <w:noProof/>
          <w:szCs w:val="24"/>
        </w:rPr>
        <w:t>[17]</w:t>
      </w:r>
      <w:r w:rsidRPr="00356C74">
        <w:rPr>
          <w:noProof/>
          <w:szCs w:val="24"/>
        </w:rPr>
        <w:tab/>
        <w:t xml:space="preserve">L. Wang, “Research and Implementation of Machine Learning Classifier Based on KNN,” </w:t>
      </w:r>
      <w:r w:rsidRPr="00356C74">
        <w:rPr>
          <w:i/>
          <w:iCs/>
          <w:noProof/>
          <w:szCs w:val="24"/>
        </w:rPr>
        <w:t>IOP Conf. Ser. Mater. Sci. Eng.</w:t>
      </w:r>
      <w:r w:rsidRPr="00356C74">
        <w:rPr>
          <w:noProof/>
          <w:szCs w:val="24"/>
        </w:rPr>
        <w:t>, vol. 677, no. 5, pp. 0–5, 2019, doi: 10.1088/1757-899X/677/5/052038.</w:t>
      </w:r>
    </w:p>
    <w:p w:rsidR="00356C74" w:rsidRPr="00356C74" w:rsidRDefault="00356C74" w:rsidP="00356C74">
      <w:pPr>
        <w:widowControl w:val="0"/>
        <w:ind w:left="640" w:hanging="640"/>
        <w:rPr>
          <w:noProof/>
          <w:szCs w:val="24"/>
        </w:rPr>
      </w:pPr>
      <w:r w:rsidRPr="00356C74">
        <w:rPr>
          <w:noProof/>
          <w:szCs w:val="24"/>
        </w:rPr>
        <w:t>[18]</w:t>
      </w:r>
      <w:r w:rsidRPr="00356C74">
        <w:rPr>
          <w:noProof/>
          <w:szCs w:val="24"/>
        </w:rPr>
        <w:tab/>
        <w:t xml:space="preserve">P. Zhang, Y. Jia, and Y. Shang, “Research and application of XGBoost in imbalanced data,” </w:t>
      </w:r>
      <w:r w:rsidRPr="00356C74">
        <w:rPr>
          <w:i/>
          <w:iCs/>
          <w:noProof/>
          <w:szCs w:val="24"/>
        </w:rPr>
        <w:t>Int. J. Distrib. Sens. Networks</w:t>
      </w:r>
      <w:r w:rsidRPr="00356C74">
        <w:rPr>
          <w:noProof/>
          <w:szCs w:val="24"/>
        </w:rPr>
        <w:t>, vol. 18, no. 6, 2022, doi: 10.1177/15501329221106935.</w:t>
      </w:r>
    </w:p>
    <w:p w:rsidR="00356C74" w:rsidRPr="00356C74" w:rsidRDefault="00356C74" w:rsidP="00356C74">
      <w:pPr>
        <w:widowControl w:val="0"/>
        <w:ind w:left="640" w:hanging="640"/>
        <w:rPr>
          <w:noProof/>
        </w:rPr>
      </w:pPr>
      <w:r w:rsidRPr="00356C74">
        <w:rPr>
          <w:noProof/>
          <w:szCs w:val="24"/>
        </w:rPr>
        <w:t>[19]</w:t>
      </w:r>
      <w:r w:rsidRPr="00356C74">
        <w:rPr>
          <w:noProof/>
          <w:szCs w:val="24"/>
        </w:rPr>
        <w:tab/>
        <w:t xml:space="preserve">I. Markoulidakis, G. Kopsiaftis, I. Rallis, and I. Georgoulas, “Multi-Class Confusion Matrix Reduction method and its application on Net Promoter Score classification problem,” </w:t>
      </w:r>
      <w:r w:rsidRPr="00356C74">
        <w:rPr>
          <w:i/>
          <w:iCs/>
          <w:noProof/>
          <w:szCs w:val="24"/>
        </w:rPr>
        <w:t>ACM Int. Conf. Proceeding Ser.</w:t>
      </w:r>
      <w:r w:rsidRPr="00356C74">
        <w:rPr>
          <w:noProof/>
          <w:szCs w:val="24"/>
        </w:rPr>
        <w:t>, pp. 412–419, 2021, doi: 10.1145/3453892.3461323.</w:t>
      </w:r>
    </w:p>
    <w:p w:rsidR="000F7CC9" w:rsidRDefault="00F8429B" w:rsidP="00356C74">
      <w:pPr>
        <w:widowControl w:val="0"/>
        <w:ind w:left="640" w:hanging="640"/>
      </w:pPr>
      <w:r>
        <w:fldChar w:fldCharType="end"/>
      </w:r>
    </w:p>
    <w:sectPr w:rsidR="000F7CC9" w:rsidSect="009F7FCE">
      <w:headerReference w:type="even" r:id="rId17"/>
      <w:headerReference w:type="default" r:id="rId18"/>
      <w:pgSz w:w="11906" w:h="16838" w:code="9"/>
      <w:pgMar w:top="2948" w:right="2494" w:bottom="2948" w:left="2494" w:header="2381" w:footer="2324" w:gutter="0"/>
      <w:cols w:space="227"/>
      <w:titlePg/>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62C2" w:rsidRDefault="007662C2">
      <w:r>
        <w:separator/>
      </w:r>
    </w:p>
  </w:endnote>
  <w:endnote w:type="continuationSeparator" w:id="1">
    <w:p w:rsidR="007662C2" w:rsidRDefault="007662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62C2" w:rsidRDefault="007662C2" w:rsidP="009F7FCE">
      <w:pPr>
        <w:ind w:firstLine="0"/>
      </w:pPr>
      <w:r>
        <w:separator/>
      </w:r>
    </w:p>
  </w:footnote>
  <w:footnote w:type="continuationSeparator" w:id="1">
    <w:p w:rsidR="007662C2" w:rsidRDefault="007662C2" w:rsidP="009F7FCE">
      <w:pPr>
        <w:ind w:firstLin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20F" w:rsidRDefault="00F8429B" w:rsidP="00F321B4">
    <w:pPr>
      <w:pStyle w:val="Header"/>
    </w:pPr>
    <w:fldSimple w:instr="PAGE   \* MERGEFORMAT">
      <w:r w:rsidR="0099409E">
        <w:rPr>
          <w:noProof/>
        </w:rPr>
        <w:t>14</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20F" w:rsidRDefault="00F8429B" w:rsidP="002D48C5">
    <w:pPr>
      <w:pStyle w:val="Header"/>
      <w:jc w:val="right"/>
    </w:pPr>
    <w:fldSimple w:instr="PAGE   \* MERGEFORMAT">
      <w:r w:rsidR="0099409E">
        <w:rPr>
          <w:noProof/>
        </w:rPr>
        <w:t>15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47F1F"/>
    <w:multiLevelType w:val="hybridMultilevel"/>
    <w:tmpl w:val="0D304E5E"/>
    <w:lvl w:ilvl="0" w:tplc="D1A091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nsid w:val="6C402C58"/>
    <w:multiLevelType w:val="hybridMultilevel"/>
    <w:tmpl w:val="9A1CA078"/>
    <w:lvl w:ilvl="0" w:tplc="C8D6570A">
      <w:start w:val="1"/>
      <w:numFmt w:val="decimal"/>
      <w:pStyle w:val="figurecaption"/>
      <w:lvlText w:val="Fig. %1."/>
      <w:lvlJc w:val="left"/>
      <w:pPr>
        <w:ind w:left="936"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2016"/>
        </w:tabs>
        <w:ind w:left="2016" w:hanging="360"/>
      </w:pPr>
      <w:rPr>
        <w:rFonts w:cs="Times New Roman"/>
      </w:rPr>
    </w:lvl>
    <w:lvl w:ilvl="2" w:tplc="0409001B">
      <w:start w:val="1"/>
      <w:numFmt w:val="lowerRoman"/>
      <w:lvlText w:val="%3."/>
      <w:lvlJc w:val="right"/>
      <w:pPr>
        <w:tabs>
          <w:tab w:val="num" w:pos="2736"/>
        </w:tabs>
        <w:ind w:left="2736" w:hanging="180"/>
      </w:pPr>
      <w:rPr>
        <w:rFonts w:cs="Times New Roman"/>
      </w:rPr>
    </w:lvl>
    <w:lvl w:ilvl="3" w:tplc="0409000F">
      <w:start w:val="1"/>
      <w:numFmt w:val="decimal"/>
      <w:lvlText w:val="%4."/>
      <w:lvlJc w:val="left"/>
      <w:pPr>
        <w:tabs>
          <w:tab w:val="num" w:pos="3456"/>
        </w:tabs>
        <w:ind w:left="3456" w:hanging="360"/>
      </w:pPr>
      <w:rPr>
        <w:rFonts w:cs="Times New Roman"/>
      </w:rPr>
    </w:lvl>
    <w:lvl w:ilvl="4" w:tplc="04090019">
      <w:start w:val="1"/>
      <w:numFmt w:val="lowerLetter"/>
      <w:lvlText w:val="%5."/>
      <w:lvlJc w:val="left"/>
      <w:pPr>
        <w:tabs>
          <w:tab w:val="num" w:pos="4176"/>
        </w:tabs>
        <w:ind w:left="4176" w:hanging="360"/>
      </w:pPr>
      <w:rPr>
        <w:rFonts w:cs="Times New Roman"/>
      </w:rPr>
    </w:lvl>
    <w:lvl w:ilvl="5" w:tplc="0409001B">
      <w:start w:val="1"/>
      <w:numFmt w:val="lowerRoman"/>
      <w:lvlText w:val="%6."/>
      <w:lvlJc w:val="right"/>
      <w:pPr>
        <w:tabs>
          <w:tab w:val="num" w:pos="4896"/>
        </w:tabs>
        <w:ind w:left="4896" w:hanging="180"/>
      </w:pPr>
      <w:rPr>
        <w:rFonts w:cs="Times New Roman"/>
      </w:rPr>
    </w:lvl>
    <w:lvl w:ilvl="6" w:tplc="0409000F">
      <w:start w:val="1"/>
      <w:numFmt w:val="decimal"/>
      <w:lvlText w:val="%7."/>
      <w:lvlJc w:val="left"/>
      <w:pPr>
        <w:tabs>
          <w:tab w:val="num" w:pos="5616"/>
        </w:tabs>
        <w:ind w:left="5616" w:hanging="360"/>
      </w:pPr>
      <w:rPr>
        <w:rFonts w:cs="Times New Roman"/>
      </w:rPr>
    </w:lvl>
    <w:lvl w:ilvl="7" w:tplc="04090019">
      <w:start w:val="1"/>
      <w:numFmt w:val="lowerLetter"/>
      <w:lvlText w:val="%8."/>
      <w:lvlJc w:val="left"/>
      <w:pPr>
        <w:tabs>
          <w:tab w:val="num" w:pos="6336"/>
        </w:tabs>
        <w:ind w:left="6336" w:hanging="360"/>
      </w:pPr>
      <w:rPr>
        <w:rFonts w:cs="Times New Roman"/>
      </w:rPr>
    </w:lvl>
    <w:lvl w:ilvl="8" w:tplc="0409001B">
      <w:start w:val="1"/>
      <w:numFmt w:val="lowerRoman"/>
      <w:lvlText w:val="%9."/>
      <w:lvlJc w:val="right"/>
      <w:pPr>
        <w:tabs>
          <w:tab w:val="num" w:pos="7056"/>
        </w:tabs>
        <w:ind w:left="7056" w:hanging="180"/>
      </w:pPr>
      <w:rPr>
        <w:rFonts w:cs="Times New Roman"/>
      </w:rPr>
    </w:lvl>
  </w:abstractNum>
  <w:abstractNum w:abstractNumId="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7">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
  </w:num>
  <w:num w:numId="2">
    <w:abstractNumId w:val="1"/>
  </w:num>
  <w:num w:numId="3">
    <w:abstractNumId w:val="4"/>
  </w:num>
  <w:num w:numId="4">
    <w:abstractNumId w:val="4"/>
  </w:num>
  <w:num w:numId="5">
    <w:abstractNumId w:val="6"/>
  </w:num>
  <w:num w:numId="6">
    <w:abstractNumId w:val="6"/>
  </w:num>
  <w:num w:numId="7">
    <w:abstractNumId w:val="5"/>
  </w:num>
  <w:num w:numId="8">
    <w:abstractNumId w:val="7"/>
  </w:num>
  <w:num w:numId="9">
    <w:abstractNumId w:val="7"/>
  </w:num>
  <w:num w:numId="10">
    <w:abstractNumId w:val="2"/>
  </w:num>
  <w:num w:numId="11">
    <w:abstractNumId w:val="3"/>
  </w:num>
  <w:num w:numId="12">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0001"/>
  <w:defaultTabStop w:val="227"/>
  <w:autoHyphenation/>
  <w:hyphenationZone w:val="400"/>
  <w:doNotHyphenateCaps/>
  <w:evenAndOddHeaders/>
  <w:noPunctuationKerning/>
  <w:characterSpacingControl w:val="doNotCompress"/>
  <w:hdrShapeDefaults>
    <o:shapedefaults v:ext="edit" spidmax="22530"/>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MjE0MDQyNLQwNTYwNzBX0lEKTi0uzszPAykwNK4FAGfJ+cItAAAA"/>
  </w:docVars>
  <w:rsids>
    <w:rsidRoot w:val="009F7FCE"/>
    <w:rsid w:val="00035EF1"/>
    <w:rsid w:val="0007472E"/>
    <w:rsid w:val="000A4AED"/>
    <w:rsid w:val="000F7CC9"/>
    <w:rsid w:val="0010072F"/>
    <w:rsid w:val="00115C48"/>
    <w:rsid w:val="001A02F0"/>
    <w:rsid w:val="001F1DF6"/>
    <w:rsid w:val="00282D31"/>
    <w:rsid w:val="00286A9D"/>
    <w:rsid w:val="002D48C5"/>
    <w:rsid w:val="00320DD2"/>
    <w:rsid w:val="00350455"/>
    <w:rsid w:val="0035683C"/>
    <w:rsid w:val="00356C74"/>
    <w:rsid w:val="003B4F0E"/>
    <w:rsid w:val="004014E4"/>
    <w:rsid w:val="004065DC"/>
    <w:rsid w:val="00413C38"/>
    <w:rsid w:val="00435FDC"/>
    <w:rsid w:val="004519AD"/>
    <w:rsid w:val="00455569"/>
    <w:rsid w:val="0047769A"/>
    <w:rsid w:val="00500369"/>
    <w:rsid w:val="005010DF"/>
    <w:rsid w:val="00521EED"/>
    <w:rsid w:val="00533409"/>
    <w:rsid w:val="00544AF0"/>
    <w:rsid w:val="00546478"/>
    <w:rsid w:val="00552A20"/>
    <w:rsid w:val="00552C96"/>
    <w:rsid w:val="00562937"/>
    <w:rsid w:val="005A40F3"/>
    <w:rsid w:val="005D62A1"/>
    <w:rsid w:val="005E2779"/>
    <w:rsid w:val="005F37F5"/>
    <w:rsid w:val="00641B89"/>
    <w:rsid w:val="006843CF"/>
    <w:rsid w:val="00696841"/>
    <w:rsid w:val="006A3E4F"/>
    <w:rsid w:val="0070331A"/>
    <w:rsid w:val="007349AA"/>
    <w:rsid w:val="00737096"/>
    <w:rsid w:val="00745636"/>
    <w:rsid w:val="007662C2"/>
    <w:rsid w:val="00783859"/>
    <w:rsid w:val="0079062C"/>
    <w:rsid w:val="007919F1"/>
    <w:rsid w:val="00792BBC"/>
    <w:rsid w:val="007A1BE0"/>
    <w:rsid w:val="007C3DD6"/>
    <w:rsid w:val="007D3696"/>
    <w:rsid w:val="007F3896"/>
    <w:rsid w:val="0082227D"/>
    <w:rsid w:val="0083541F"/>
    <w:rsid w:val="00837DA4"/>
    <w:rsid w:val="008943BC"/>
    <w:rsid w:val="008C2FF6"/>
    <w:rsid w:val="008E06D8"/>
    <w:rsid w:val="008F2D4C"/>
    <w:rsid w:val="008F30EB"/>
    <w:rsid w:val="009200DB"/>
    <w:rsid w:val="0095720F"/>
    <w:rsid w:val="0096692A"/>
    <w:rsid w:val="00987EDB"/>
    <w:rsid w:val="00992C7A"/>
    <w:rsid w:val="009930E4"/>
    <w:rsid w:val="0099409E"/>
    <w:rsid w:val="009B2539"/>
    <w:rsid w:val="009C67AE"/>
    <w:rsid w:val="009D41EF"/>
    <w:rsid w:val="009E4260"/>
    <w:rsid w:val="009F7FCE"/>
    <w:rsid w:val="00A21ED8"/>
    <w:rsid w:val="00A42F80"/>
    <w:rsid w:val="00A75102"/>
    <w:rsid w:val="00AC19D7"/>
    <w:rsid w:val="00B23481"/>
    <w:rsid w:val="00B348DF"/>
    <w:rsid w:val="00B3761B"/>
    <w:rsid w:val="00B66D99"/>
    <w:rsid w:val="00B6742A"/>
    <w:rsid w:val="00BB50E3"/>
    <w:rsid w:val="00BF3A06"/>
    <w:rsid w:val="00C42CA4"/>
    <w:rsid w:val="00C43BA0"/>
    <w:rsid w:val="00C92D2B"/>
    <w:rsid w:val="00CD64AC"/>
    <w:rsid w:val="00CD7C8B"/>
    <w:rsid w:val="00D06331"/>
    <w:rsid w:val="00D0644A"/>
    <w:rsid w:val="00D17474"/>
    <w:rsid w:val="00D22380"/>
    <w:rsid w:val="00D43DA2"/>
    <w:rsid w:val="00D521DE"/>
    <w:rsid w:val="00D6717C"/>
    <w:rsid w:val="00DA788A"/>
    <w:rsid w:val="00DB0735"/>
    <w:rsid w:val="00DB71FA"/>
    <w:rsid w:val="00DC2CA9"/>
    <w:rsid w:val="00DC6A79"/>
    <w:rsid w:val="00DD6177"/>
    <w:rsid w:val="00E03BC1"/>
    <w:rsid w:val="00E21906"/>
    <w:rsid w:val="00E26370"/>
    <w:rsid w:val="00E33208"/>
    <w:rsid w:val="00E603C7"/>
    <w:rsid w:val="00E64334"/>
    <w:rsid w:val="00E76FB3"/>
    <w:rsid w:val="00E8320D"/>
    <w:rsid w:val="00E84C92"/>
    <w:rsid w:val="00EB6833"/>
    <w:rsid w:val="00EC4378"/>
    <w:rsid w:val="00F119A9"/>
    <w:rsid w:val="00F321B4"/>
    <w:rsid w:val="00F506C4"/>
    <w:rsid w:val="00F8429B"/>
    <w:rsid w:val="00F84F0D"/>
    <w:rsid w:val="00FF3C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1" w:defUnhideWhenUsed="1" w:defQFormat="0" w:count="267">
    <w:lsdException w:name="Normal" w:semiHidden="0" w:unhideWhenUsed="0" w:qFormat="1"/>
    <w:lsdException w:name="heading 1" w:unhideWhenUsed="0"/>
    <w:lsdException w:name="table of authorities" w:unhideWhenUsed="0"/>
    <w:lsdException w:name="List" w:unhideWhenUsed="0"/>
    <w:lsdException w:name="List Bullet" w:unhideWhenUsed="0"/>
    <w:lsdException w:name="Title" w:semiHidden="0" w:unhideWhenUsed="0"/>
    <w:lsdException w:name="List Continue 2" w:unhideWhenUsed="0"/>
    <w:lsdException w:name="List Continue 3" w:unhideWhenUsed="0"/>
    <w:lsdException w:name="List Continue 4" w:unhideWhenUsed="0"/>
    <w:lsdException w:name="List Continue 5" w:unhideWhenUsed="0"/>
    <w:lsdException w:name="Subtitle" w:semiHidden="0" w:unhideWhenUsed="0"/>
    <w:lsdException w:name="Strong" w:semiHidden="0" w:unhideWhenUsed="0"/>
    <w:lsdException w:name="Emphasis" w:semiHidden="0" w:unhideWhenUsed="0"/>
    <w:lsdException w:name="Table Web 2" w:unhideWhenUsed="0"/>
    <w:lsdException w:name="Table Web 3" w:unhideWhenUsed="0"/>
    <w:lsdException w:name="Balloon Text" w:unhideWhenUsed="0"/>
    <w:lsdException w:name="Table Grid" w:unhideWhenUsed="0"/>
    <w:lsdException w:name="Table Theme" w:unhideWhenUsed="0"/>
    <w:lsdException w:name="Placeholder Text" w:unhideWhenUsed="0"/>
    <w:lsdException w:name="No Spacing"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unhideWhenUsed="0"/>
    <w:lsdException w:name="Intense Reference" w:unhideWhenUsed="0"/>
    <w:lsdException w:name="Book Title" w:unhideWhenUsed="0"/>
    <w:lsdException w:name="Bibliography" w:unhideWhenUsed="0"/>
    <w:lsdException w:name="TOC Heading" w:unhideWhenUsed="0"/>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unhideWhenUsed/>
    <w:qFormat/>
    <w:rsid w:val="00E26370"/>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rsid w:val="00E26370"/>
    <w:pPr>
      <w:keepNext/>
      <w:keepLines/>
      <w:suppressAutoHyphens/>
      <w:spacing w:before="360" w:after="160"/>
      <w:ind w:left="567" w:hanging="567"/>
      <w:jc w:val="left"/>
      <w:outlineLvl w:val="1"/>
    </w:pPr>
    <w:rPr>
      <w:b/>
    </w:rPr>
  </w:style>
  <w:style w:type="paragraph" w:styleId="Heading3">
    <w:name w:val="heading 3"/>
    <w:basedOn w:val="Normal"/>
    <w:next w:val="Normal"/>
    <w:qFormat/>
    <w:rsid w:val="00E26370"/>
    <w:pPr>
      <w:spacing w:before="360"/>
      <w:ind w:firstLine="0"/>
      <w:outlineLvl w:val="2"/>
    </w:pPr>
  </w:style>
  <w:style w:type="paragraph" w:styleId="Heading4">
    <w:name w:val="heading 4"/>
    <w:basedOn w:val="Normal"/>
    <w:next w:val="Normal"/>
    <w:qFormat/>
    <w:rsid w:val="00E26370"/>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E26370"/>
    <w:pPr>
      <w:spacing w:before="600" w:after="360" w:line="220" w:lineRule="atLeast"/>
      <w:ind w:left="567" w:right="567"/>
      <w:contextualSpacing/>
    </w:pPr>
    <w:rPr>
      <w:sz w:val="18"/>
    </w:rPr>
  </w:style>
  <w:style w:type="paragraph" w:customStyle="1" w:styleId="address">
    <w:name w:val="address"/>
    <w:basedOn w:val="Normal"/>
    <w:rsid w:val="00E26370"/>
    <w:pPr>
      <w:spacing w:after="200" w:line="220" w:lineRule="atLeast"/>
      <w:ind w:firstLine="0"/>
      <w:contextualSpacing/>
      <w:jc w:val="center"/>
    </w:pPr>
    <w:rPr>
      <w:sz w:val="18"/>
    </w:rPr>
  </w:style>
  <w:style w:type="numbering" w:customStyle="1" w:styleId="arabnumitem">
    <w:name w:val="arabnumitem"/>
    <w:basedOn w:val="NoList"/>
    <w:rsid w:val="00E26370"/>
    <w:pPr>
      <w:numPr>
        <w:numId w:val="5"/>
      </w:numPr>
    </w:pPr>
  </w:style>
  <w:style w:type="paragraph" w:customStyle="1" w:styleId="author">
    <w:name w:val="author"/>
    <w:basedOn w:val="Normal"/>
    <w:next w:val="address"/>
    <w:rsid w:val="00E26370"/>
    <w:pPr>
      <w:spacing w:after="200" w:line="220" w:lineRule="atLeast"/>
      <w:ind w:firstLine="0"/>
      <w:jc w:val="center"/>
    </w:pPr>
  </w:style>
  <w:style w:type="paragraph" w:customStyle="1" w:styleId="bulletitem">
    <w:name w:val="bulletitem"/>
    <w:basedOn w:val="Normal"/>
    <w:rsid w:val="00E26370"/>
    <w:pPr>
      <w:numPr>
        <w:numId w:val="2"/>
      </w:numPr>
      <w:spacing w:before="160" w:after="160"/>
      <w:contextualSpacing/>
    </w:pPr>
  </w:style>
  <w:style w:type="paragraph" w:customStyle="1" w:styleId="dashitem">
    <w:name w:val="dashitem"/>
    <w:basedOn w:val="Normal"/>
    <w:rsid w:val="00E26370"/>
    <w:pPr>
      <w:numPr>
        <w:numId w:val="4"/>
      </w:numPr>
      <w:spacing w:before="160" w:after="160"/>
      <w:contextualSpacing/>
    </w:pPr>
  </w:style>
  <w:style w:type="character" w:customStyle="1" w:styleId="e-mail">
    <w:name w:val="e-mail"/>
    <w:basedOn w:val="DefaultParagraphFont"/>
    <w:rsid w:val="00E26370"/>
    <w:rPr>
      <w:rFonts w:ascii="Courier" w:hAnsi="Courier"/>
      <w:noProof/>
    </w:rPr>
  </w:style>
  <w:style w:type="paragraph" w:customStyle="1" w:styleId="equation">
    <w:name w:val="equation"/>
    <w:basedOn w:val="Normal"/>
    <w:next w:val="Normal"/>
    <w:rsid w:val="00E26370"/>
    <w:pPr>
      <w:tabs>
        <w:tab w:val="center" w:pos="3289"/>
        <w:tab w:val="right" w:pos="6917"/>
      </w:tabs>
      <w:spacing w:before="160" w:after="160"/>
      <w:ind w:firstLine="0"/>
    </w:pPr>
  </w:style>
  <w:style w:type="paragraph" w:customStyle="1" w:styleId="figurecaption0">
    <w:name w:val="figurecaption"/>
    <w:basedOn w:val="Normal"/>
    <w:next w:val="Normal"/>
    <w:rsid w:val="00E26370"/>
    <w:pPr>
      <w:keepLines/>
      <w:spacing w:before="120" w:after="240" w:line="220" w:lineRule="atLeast"/>
      <w:ind w:firstLine="0"/>
      <w:jc w:val="center"/>
    </w:pPr>
    <w:rPr>
      <w:sz w:val="18"/>
    </w:rPr>
  </w:style>
  <w:style w:type="character" w:styleId="FootnoteReference">
    <w:name w:val="footnote reference"/>
    <w:basedOn w:val="DefaultParagraphFont"/>
    <w:semiHidden/>
    <w:unhideWhenUsed/>
    <w:rsid w:val="00E26370"/>
    <w:rPr>
      <w:position w:val="0"/>
      <w:vertAlign w:val="superscript"/>
    </w:rPr>
  </w:style>
  <w:style w:type="paragraph" w:styleId="Footer">
    <w:name w:val="footer"/>
    <w:basedOn w:val="Normal"/>
    <w:semiHidden/>
    <w:unhideWhenUsed/>
    <w:rsid w:val="00E26370"/>
  </w:style>
  <w:style w:type="paragraph" w:customStyle="1" w:styleId="heading1">
    <w:name w:val="heading1"/>
    <w:basedOn w:val="Normal"/>
    <w:next w:val="p1a"/>
    <w:qFormat/>
    <w:rsid w:val="00E26370"/>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rsid w:val="00E26370"/>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sid w:val="00E26370"/>
    <w:rPr>
      <w:b/>
    </w:rPr>
  </w:style>
  <w:style w:type="character" w:customStyle="1" w:styleId="heading40">
    <w:name w:val="heading4"/>
    <w:basedOn w:val="DefaultParagraphFont"/>
    <w:rsid w:val="00E26370"/>
    <w:rPr>
      <w:i/>
    </w:rPr>
  </w:style>
  <w:style w:type="numbering" w:customStyle="1" w:styleId="headings">
    <w:name w:val="headings"/>
    <w:basedOn w:val="arabnumitem"/>
    <w:rsid w:val="00E26370"/>
    <w:pPr>
      <w:numPr>
        <w:numId w:val="7"/>
      </w:numPr>
    </w:pPr>
  </w:style>
  <w:style w:type="character" w:styleId="Hyperlink">
    <w:name w:val="Hyperlink"/>
    <w:basedOn w:val="DefaultParagraphFont"/>
    <w:unhideWhenUsed/>
    <w:rsid w:val="00E26370"/>
    <w:rPr>
      <w:color w:val="auto"/>
      <w:u w:val="none"/>
    </w:rPr>
  </w:style>
  <w:style w:type="paragraph" w:customStyle="1" w:styleId="image">
    <w:name w:val="image"/>
    <w:basedOn w:val="Normal"/>
    <w:next w:val="Normal"/>
    <w:rsid w:val="00E26370"/>
    <w:pPr>
      <w:spacing w:before="240" w:after="120"/>
      <w:ind w:firstLine="0"/>
      <w:jc w:val="center"/>
    </w:pPr>
  </w:style>
  <w:style w:type="numbering" w:customStyle="1" w:styleId="itemization1">
    <w:name w:val="itemization1"/>
    <w:basedOn w:val="NoList"/>
    <w:rsid w:val="00E26370"/>
    <w:pPr>
      <w:numPr>
        <w:numId w:val="1"/>
      </w:numPr>
    </w:pPr>
  </w:style>
  <w:style w:type="numbering" w:customStyle="1" w:styleId="itemization2">
    <w:name w:val="itemization2"/>
    <w:basedOn w:val="NoList"/>
    <w:rsid w:val="00E26370"/>
    <w:pPr>
      <w:numPr>
        <w:numId w:val="3"/>
      </w:numPr>
    </w:pPr>
  </w:style>
  <w:style w:type="paragraph" w:customStyle="1" w:styleId="keywords">
    <w:name w:val="keywords"/>
    <w:basedOn w:val="abstract"/>
    <w:next w:val="heading1"/>
    <w:rsid w:val="00E26370"/>
    <w:pPr>
      <w:spacing w:before="220"/>
      <w:ind w:firstLine="0"/>
      <w:contextualSpacing w:val="0"/>
      <w:jc w:val="left"/>
    </w:pPr>
  </w:style>
  <w:style w:type="paragraph" w:styleId="Header">
    <w:name w:val="header"/>
    <w:basedOn w:val="Normal"/>
    <w:semiHidden/>
    <w:unhideWhenUsed/>
    <w:rsid w:val="00E26370"/>
    <w:pPr>
      <w:tabs>
        <w:tab w:val="center" w:pos="4536"/>
        <w:tab w:val="right" w:pos="9072"/>
      </w:tabs>
      <w:ind w:firstLine="0"/>
    </w:pPr>
    <w:rPr>
      <w:sz w:val="18"/>
      <w:szCs w:val="18"/>
    </w:rPr>
  </w:style>
  <w:style w:type="paragraph" w:customStyle="1" w:styleId="numitem">
    <w:name w:val="numitem"/>
    <w:basedOn w:val="Normal"/>
    <w:rsid w:val="00E26370"/>
    <w:pPr>
      <w:numPr>
        <w:numId w:val="6"/>
      </w:numPr>
      <w:spacing w:before="160" w:after="160"/>
      <w:contextualSpacing/>
    </w:pPr>
  </w:style>
  <w:style w:type="paragraph" w:customStyle="1" w:styleId="p1a">
    <w:name w:val="p1a"/>
    <w:basedOn w:val="Normal"/>
    <w:next w:val="Normal"/>
    <w:rsid w:val="00E26370"/>
    <w:pPr>
      <w:ind w:firstLine="0"/>
    </w:pPr>
  </w:style>
  <w:style w:type="paragraph" w:customStyle="1" w:styleId="programcode">
    <w:name w:val="programcode"/>
    <w:basedOn w:val="Normal"/>
    <w:rsid w:val="00E26370"/>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E26370"/>
    <w:pPr>
      <w:numPr>
        <w:numId w:val="9"/>
      </w:numPr>
      <w:spacing w:line="220" w:lineRule="atLeast"/>
    </w:pPr>
    <w:rPr>
      <w:sz w:val="18"/>
    </w:rPr>
  </w:style>
  <w:style w:type="numbering" w:customStyle="1" w:styleId="referencelist">
    <w:name w:val="referencelist"/>
    <w:basedOn w:val="NoList"/>
    <w:semiHidden/>
    <w:rsid w:val="00E26370"/>
    <w:pPr>
      <w:numPr>
        <w:numId w:val="8"/>
      </w:numPr>
    </w:pPr>
  </w:style>
  <w:style w:type="paragraph" w:customStyle="1" w:styleId="runninghead-left">
    <w:name w:val="running head - left"/>
    <w:basedOn w:val="Normal"/>
    <w:rsid w:val="00E26370"/>
    <w:pPr>
      <w:ind w:firstLine="0"/>
      <w:jc w:val="left"/>
    </w:pPr>
    <w:rPr>
      <w:sz w:val="18"/>
      <w:szCs w:val="18"/>
    </w:rPr>
  </w:style>
  <w:style w:type="paragraph" w:customStyle="1" w:styleId="runninghead-right">
    <w:name w:val="running head - right"/>
    <w:basedOn w:val="Normal"/>
    <w:rsid w:val="00E26370"/>
    <w:pPr>
      <w:ind w:firstLine="0"/>
      <w:jc w:val="right"/>
    </w:pPr>
    <w:rPr>
      <w:bCs/>
      <w:sz w:val="18"/>
      <w:szCs w:val="18"/>
    </w:rPr>
  </w:style>
  <w:style w:type="character" w:styleId="PageNumber">
    <w:name w:val="page number"/>
    <w:basedOn w:val="DefaultParagraphFont"/>
    <w:semiHidden/>
    <w:unhideWhenUsed/>
    <w:rsid w:val="00E26370"/>
    <w:rPr>
      <w:sz w:val="18"/>
    </w:rPr>
  </w:style>
  <w:style w:type="paragraph" w:customStyle="1" w:styleId="papertitle">
    <w:name w:val="papertitle"/>
    <w:basedOn w:val="Normal"/>
    <w:next w:val="author"/>
    <w:rsid w:val="00E26370"/>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E26370"/>
    <w:pPr>
      <w:spacing w:before="120" w:line="280" w:lineRule="atLeast"/>
    </w:pPr>
    <w:rPr>
      <w:sz w:val="24"/>
    </w:rPr>
  </w:style>
  <w:style w:type="paragraph" w:customStyle="1" w:styleId="tablecaption">
    <w:name w:val="tablecaption"/>
    <w:basedOn w:val="Normal"/>
    <w:next w:val="Normal"/>
    <w:rsid w:val="00E26370"/>
    <w:pPr>
      <w:keepNext/>
      <w:keepLines/>
      <w:spacing w:before="240" w:after="120" w:line="220" w:lineRule="atLeast"/>
      <w:ind w:firstLine="0"/>
      <w:jc w:val="center"/>
    </w:pPr>
    <w:rPr>
      <w:sz w:val="18"/>
    </w:rPr>
  </w:style>
  <w:style w:type="character" w:customStyle="1" w:styleId="url">
    <w:name w:val="url"/>
    <w:basedOn w:val="DefaultParagraphFont"/>
    <w:rsid w:val="00E26370"/>
    <w:rPr>
      <w:rFonts w:ascii="Courier" w:hAnsi="Courier"/>
      <w:noProof/>
    </w:rPr>
  </w:style>
  <w:style w:type="character" w:customStyle="1" w:styleId="ORCID">
    <w:name w:val="ORCID"/>
    <w:basedOn w:val="DefaultParagraphFont"/>
    <w:rsid w:val="00E26370"/>
    <w:rPr>
      <w:position w:val="0"/>
      <w:vertAlign w:val="superscript"/>
    </w:rPr>
  </w:style>
  <w:style w:type="paragraph" w:styleId="FootnoteText">
    <w:name w:val="footnote text"/>
    <w:basedOn w:val="Normal"/>
    <w:semiHidden/>
    <w:rsid w:val="00E26370"/>
    <w:pPr>
      <w:spacing w:line="220" w:lineRule="atLeast"/>
      <w:ind w:left="227" w:hanging="227"/>
    </w:pPr>
    <w:rPr>
      <w:sz w:val="18"/>
    </w:rPr>
  </w:style>
  <w:style w:type="paragraph" w:customStyle="1" w:styleId="ReferenceLine">
    <w:name w:val="ReferenceLine"/>
    <w:basedOn w:val="p1a"/>
    <w:semiHidden/>
    <w:unhideWhenUsed/>
    <w:rsid w:val="00E26370"/>
    <w:pPr>
      <w:spacing w:line="200" w:lineRule="exact"/>
    </w:pPr>
    <w:rPr>
      <w:sz w:val="16"/>
    </w:rPr>
  </w:style>
  <w:style w:type="paragraph" w:styleId="BalloonText">
    <w:name w:val="Balloon Text"/>
    <w:basedOn w:val="Normal"/>
    <w:link w:val="BalloonTextChar"/>
    <w:semiHidden/>
    <w:rsid w:val="005D62A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D62A1"/>
    <w:rPr>
      <w:rFonts w:ascii="Tahoma" w:hAnsi="Tahoma" w:cs="Tahoma"/>
      <w:sz w:val="16"/>
      <w:szCs w:val="16"/>
    </w:rPr>
  </w:style>
  <w:style w:type="paragraph" w:styleId="BodyText">
    <w:name w:val="Body Text"/>
    <w:basedOn w:val="Normal"/>
    <w:link w:val="BodyTextChar"/>
    <w:rsid w:val="00320DD2"/>
    <w:pPr>
      <w:tabs>
        <w:tab w:val="left" w:pos="288"/>
      </w:tabs>
      <w:overflowPunct/>
      <w:autoSpaceDE/>
      <w:autoSpaceDN/>
      <w:adjustRightInd/>
      <w:spacing w:after="120" w:line="228" w:lineRule="auto"/>
      <w:ind w:firstLine="288"/>
      <w:textAlignment w:val="auto"/>
    </w:pPr>
    <w:rPr>
      <w:rFonts w:eastAsia="SimSun"/>
      <w:spacing w:val="-1"/>
    </w:rPr>
  </w:style>
  <w:style w:type="character" w:customStyle="1" w:styleId="BodyTextChar">
    <w:name w:val="Body Text Char"/>
    <w:basedOn w:val="DefaultParagraphFont"/>
    <w:link w:val="BodyText"/>
    <w:rsid w:val="00320DD2"/>
    <w:rPr>
      <w:rFonts w:eastAsia="SimSun"/>
      <w:spacing w:val="-1"/>
    </w:rPr>
  </w:style>
  <w:style w:type="table" w:styleId="TableGrid">
    <w:name w:val="Table Grid"/>
    <w:basedOn w:val="TableNormal"/>
    <w:semiHidden/>
    <w:rsid w:val="0083541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references">
    <w:name w:val="references"/>
    <w:rsid w:val="0083541F"/>
    <w:pPr>
      <w:numPr>
        <w:numId w:val="10"/>
      </w:numPr>
      <w:spacing w:after="50" w:line="180" w:lineRule="exact"/>
      <w:jc w:val="both"/>
    </w:pPr>
    <w:rPr>
      <w:rFonts w:eastAsia="MS Mincho"/>
      <w:noProof/>
      <w:sz w:val="16"/>
      <w:szCs w:val="16"/>
    </w:rPr>
  </w:style>
  <w:style w:type="paragraph" w:customStyle="1" w:styleId="figurecaption">
    <w:name w:val="figure caption"/>
    <w:rsid w:val="00AC19D7"/>
    <w:pPr>
      <w:numPr>
        <w:numId w:val="11"/>
      </w:numPr>
      <w:tabs>
        <w:tab w:val="left" w:pos="533"/>
      </w:tabs>
      <w:spacing w:before="80" w:after="200" w:line="240" w:lineRule="auto"/>
      <w:ind w:left="0" w:firstLine="0"/>
      <w:jc w:val="both"/>
    </w:pPr>
    <w:rPr>
      <w:rFonts w:eastAsia="SimSun"/>
      <w:noProof/>
      <w:sz w:val="16"/>
      <w:szCs w:val="16"/>
    </w:rPr>
  </w:style>
  <w:style w:type="paragraph" w:styleId="DocumentMap">
    <w:name w:val="Document Map"/>
    <w:basedOn w:val="Normal"/>
    <w:link w:val="DocumentMapChar"/>
    <w:semiHidden/>
    <w:rsid w:val="008943B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943BC"/>
    <w:rPr>
      <w:rFonts w:ascii="Tahoma" w:hAnsi="Tahoma" w:cs="Tahoma"/>
      <w:sz w:val="16"/>
      <w:szCs w:val="16"/>
    </w:rPr>
  </w:style>
  <w:style w:type="character" w:styleId="PlaceholderText">
    <w:name w:val="Placeholder Text"/>
    <w:basedOn w:val="DefaultParagraphFont"/>
    <w:semiHidden/>
    <w:rsid w:val="00CD7C8B"/>
    <w:rPr>
      <w:color w:val="808080"/>
    </w:rPr>
  </w:style>
  <w:style w:type="paragraph" w:styleId="ListParagraph">
    <w:name w:val="List Paragraph"/>
    <w:basedOn w:val="Normal"/>
    <w:semiHidden/>
    <w:rsid w:val="00521EED"/>
    <w:pPr>
      <w:ind w:left="720"/>
      <w:contextualSpacing/>
    </w:pPr>
  </w:style>
  <w:style w:type="character" w:customStyle="1" w:styleId="ui-provider">
    <w:name w:val="ui-provider"/>
    <w:basedOn w:val="DefaultParagraphFont"/>
    <w:rsid w:val="000A4A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C11EE-252D-465D-8CDF-65EE7515A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9688</Words>
  <Characters>55228</Characters>
  <Application>Microsoft Office Word</Application>
  <DocSecurity>0</DocSecurity>
  <Lines>460</Lines>
  <Paragraphs>129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64787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Admin</cp:lastModifiedBy>
  <cp:revision>2</cp:revision>
  <dcterms:created xsi:type="dcterms:W3CDTF">2023-03-25T09:07:00Z</dcterms:created>
  <dcterms:modified xsi:type="dcterms:W3CDTF">2023-03-25T09:07:00Z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48c69cf050a20970d8e092f0094afd092358df2428f3a754387deb4ba0bec162</vt:lpwstr>
  </property>
</Properties>
</file>