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Default Extension="ICO" ContentType="image/.ico"/>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FCE" w:rsidRDefault="005D62A1" w:rsidP="00BB50E3">
      <w:pPr>
        <w:pStyle w:val="papertitle"/>
      </w:pPr>
      <w:r>
        <w:t>Direct</w:t>
      </w:r>
      <w:r w:rsidR="008E06D8">
        <w:t>ion Detection of Select Stocks w</w:t>
      </w:r>
      <w:r>
        <w:t xml:space="preserve">ith Machine Learning </w:t>
      </w:r>
    </w:p>
    <w:p w:rsidR="000A4AED" w:rsidRPr="000A4AED" w:rsidRDefault="005D62A1" w:rsidP="00E8320D">
      <w:pPr>
        <w:pStyle w:val="author"/>
      </w:pPr>
      <w:r>
        <w:t xml:space="preserve">Anand Mohan </w:t>
      </w:r>
      <w:r w:rsidR="009B2539" w:rsidRPr="00EE426C">
        <w:rPr>
          <w:vertAlign w:val="superscript"/>
        </w:rPr>
        <w:t>1</w:t>
      </w:r>
      <w:r w:rsidR="009B2539">
        <w:rPr>
          <w:rStyle w:val="ORCID"/>
        </w:rPr>
        <w:t>[</w:t>
      </w:r>
      <w:r w:rsidR="000A4AED" w:rsidRPr="000A4AED">
        <w:rPr>
          <w:rStyle w:val="ORCID"/>
        </w:rPr>
        <w:t>0000-0002-9434-0465</w:t>
      </w:r>
      <w:r w:rsidR="00992C7A" w:rsidRPr="000A4AED">
        <w:rPr>
          <w:rStyle w:val="ORCID"/>
        </w:rPr>
        <w:t>]</w:t>
      </w:r>
      <w:r w:rsidR="00992C7A" w:rsidRPr="000A4AED">
        <w:t xml:space="preserve"> Rashmi</w:t>
      </w:r>
      <w:r w:rsidRPr="000A4AED">
        <w:t xml:space="preserve"> </w:t>
      </w:r>
      <w:r w:rsidR="00992C7A" w:rsidRPr="000A4AED">
        <w:t>Agarwal</w:t>
      </w:r>
      <w:r w:rsidR="00992C7A" w:rsidRPr="000A4AED">
        <w:rPr>
          <w:vertAlign w:val="superscript"/>
        </w:rPr>
        <w:t>2</w:t>
      </w:r>
      <w:r w:rsidR="00992C7A" w:rsidRPr="000A4AED">
        <w:rPr>
          <w:rStyle w:val="ORCID"/>
        </w:rPr>
        <w:t xml:space="preserve"> [</w:t>
      </w:r>
      <w:r w:rsidR="000A4AED" w:rsidRPr="000A4AED">
        <w:rPr>
          <w:rStyle w:val="ui-provider"/>
          <w:vertAlign w:val="superscript"/>
        </w:rPr>
        <w:t>0000-0003-1778-7519</w:t>
      </w:r>
      <w:r w:rsidR="009B2539" w:rsidRPr="000A4AED">
        <w:rPr>
          <w:rStyle w:val="ORCID"/>
        </w:rPr>
        <w:t>]</w:t>
      </w:r>
    </w:p>
    <w:p w:rsidR="00E8320D" w:rsidRPr="00EE426C" w:rsidRDefault="00D43DA2" w:rsidP="00E8320D">
      <w:pPr>
        <w:pStyle w:val="author"/>
      </w:pPr>
      <w:r w:rsidRPr="000A4AED">
        <w:t xml:space="preserve">J.B Simha </w:t>
      </w:r>
      <w:r w:rsidR="000A4AED" w:rsidRPr="000A4AED">
        <w:rPr>
          <w:vertAlign w:val="superscript"/>
        </w:rPr>
        <w:t>3[0000-0002-6733-7535</w:t>
      </w:r>
      <w:r w:rsidR="000A4AED">
        <w:rPr>
          <w:vertAlign w:val="superscript"/>
        </w:rPr>
        <w:t>]</w:t>
      </w:r>
    </w:p>
    <w:p w:rsidR="00E8320D" w:rsidRDefault="009B2539" w:rsidP="000A4AED">
      <w:pPr>
        <w:pStyle w:val="address"/>
      </w:pPr>
      <w:r w:rsidRPr="00EE426C">
        <w:rPr>
          <w:vertAlign w:val="superscript"/>
        </w:rPr>
        <w:t>1</w:t>
      </w:r>
      <w:r w:rsidR="00D43DA2">
        <w:rPr>
          <w:vertAlign w:val="superscript"/>
        </w:rPr>
        <w:t>, 2</w:t>
      </w:r>
      <w:r w:rsidR="00C43BA0" w:rsidRPr="00C43BA0">
        <w:t>REVA Academy for Corporate Excellence (RACE)</w:t>
      </w:r>
      <w:r w:rsidR="00C43BA0">
        <w:t xml:space="preserve">, </w:t>
      </w:r>
      <w:r w:rsidR="00C43BA0" w:rsidRPr="00C43BA0">
        <w:t>REVA University</w:t>
      </w:r>
      <w:r w:rsidRPr="00EE426C">
        <w:t xml:space="preserve">, </w:t>
      </w:r>
      <w:r w:rsidR="00C43BA0" w:rsidRPr="00C43BA0">
        <w:t>Bangalore, India</w:t>
      </w:r>
    </w:p>
    <w:p w:rsidR="00D43DA2" w:rsidRDefault="00D43DA2" w:rsidP="000A4AED">
      <w:pPr>
        <w:pStyle w:val="address"/>
        <w:ind w:firstLine="227"/>
      </w:pPr>
      <w:r>
        <w:rPr>
          <w:vertAlign w:val="superscript"/>
        </w:rPr>
        <w:t>3</w:t>
      </w:r>
      <w:r w:rsidRPr="00D43DA2">
        <w:t>CTO</w:t>
      </w:r>
      <w:r w:rsidR="00992C7A" w:rsidRPr="00D43DA2">
        <w:t>, Abiba</w:t>
      </w:r>
      <w:r w:rsidRPr="00D43DA2">
        <w:t xml:space="preserve"> Systems</w:t>
      </w:r>
      <w:r w:rsidR="00C43BA0" w:rsidRPr="00EE426C">
        <w:t xml:space="preserve">, </w:t>
      </w:r>
      <w:r w:rsidR="00C43BA0" w:rsidRPr="00C43BA0">
        <w:t>Bangalore, India</w:t>
      </w:r>
    </w:p>
    <w:p w:rsidR="00E8320D" w:rsidRPr="006809AE" w:rsidRDefault="00D43DA2" w:rsidP="00E8320D">
      <w:pPr>
        <w:pStyle w:val="address"/>
      </w:pPr>
      <w:r w:rsidRPr="00D43DA2">
        <w:rPr>
          <w:rStyle w:val="e-mail"/>
        </w:rPr>
        <w:t>anand.ba06@reva.edu.in</w:t>
      </w:r>
    </w:p>
    <w:p w:rsidR="00C92D2B" w:rsidRPr="00EE426C" w:rsidRDefault="009B2539" w:rsidP="00E8320D">
      <w:pPr>
        <w:pStyle w:val="abstract"/>
        <w:spacing w:after="0"/>
        <w:ind w:firstLine="0"/>
      </w:pPr>
      <w:r w:rsidRPr="00EE426C">
        <w:rPr>
          <w:b/>
          <w:bCs/>
        </w:rPr>
        <w:t xml:space="preserve">Abstract. </w:t>
      </w:r>
      <w:r w:rsidR="00C92D2B" w:rsidRPr="00C92D2B">
        <w:t>Several research initiatives have been taken to predict stock market returns using historical data. Investors can find plenty of algorithms that detect the exact closing price of any stock but will not tell the direction of the closing price. During this proposed work, twenty-two years' price of the stock's daily close price is being utilized for direction detection. The objective of this paper is to get the right stock, perform exploratory data analysis for data preparation and then build the right models by using multiple modelling techniques to pr</w:t>
      </w:r>
      <w:r w:rsidR="00C92D2B" w:rsidRPr="00C92D2B">
        <w:t>e</w:t>
      </w:r>
      <w:r w:rsidR="00C92D2B" w:rsidRPr="00C92D2B">
        <w:t>dict whether the price will move up or move down. Closing prices are being ut</w:t>
      </w:r>
      <w:r w:rsidR="00C92D2B" w:rsidRPr="00C92D2B">
        <w:t>i</w:t>
      </w:r>
      <w:r w:rsidR="00C92D2B" w:rsidRPr="00C92D2B">
        <w:t>lized as six different feature variables for building the classification model. The difference between the seventh and eighth day closing price is determined. The 0.7%, 1%, and 1.5% differences are different classes of direction to determine either positive, negative or no change. A similar process is again repeated for the feature variable increased to ten days and fourteen days respectively. Then momentum, trend, volatility, and volume indicators are utilized as feature v</w:t>
      </w:r>
      <w:r w:rsidR="00C92D2B" w:rsidRPr="00C92D2B">
        <w:t>a</w:t>
      </w:r>
      <w:r w:rsidR="00C92D2B" w:rsidRPr="00C92D2B">
        <w:t>riables and different classification models are built to determine upward dire</w:t>
      </w:r>
      <w:r w:rsidR="00C92D2B" w:rsidRPr="00C92D2B">
        <w:t>c</w:t>
      </w:r>
      <w:r w:rsidR="00C92D2B" w:rsidRPr="00C92D2B">
        <w:t>tion detection. Random forest modelling has given the highest efficiency in d</w:t>
      </w:r>
      <w:r w:rsidR="00C92D2B" w:rsidRPr="00C92D2B">
        <w:t>i</w:t>
      </w:r>
      <w:r w:rsidR="00C92D2B" w:rsidRPr="00C92D2B">
        <w:t>rection detection. Logistic regression modelling done for percentage change in close price as 0.5% has given the highest efficiency for volume and momentum indicators whereas the extreme gradient boost classifier provided the best pr</w:t>
      </w:r>
      <w:r w:rsidR="00C92D2B" w:rsidRPr="00C92D2B">
        <w:t>e</w:t>
      </w:r>
      <w:r w:rsidR="00C92D2B" w:rsidRPr="00C92D2B">
        <w:t xml:space="preserve">diction performance for trend and volatility </w:t>
      </w:r>
      <w:r w:rsidR="00992C7A" w:rsidRPr="00C92D2B">
        <w:t>indicators. Therefore</w:t>
      </w:r>
      <w:r w:rsidR="00C92D2B" w:rsidRPr="00C92D2B">
        <w:t>, various cla</w:t>
      </w:r>
      <w:r w:rsidR="00C92D2B" w:rsidRPr="00C92D2B">
        <w:t>s</w:t>
      </w:r>
      <w:r w:rsidR="00C92D2B" w:rsidRPr="00C92D2B">
        <w:t>sification modelling techniques had been remarkably useful in direction dete</w:t>
      </w:r>
      <w:r w:rsidR="00C92D2B" w:rsidRPr="00C92D2B">
        <w:t>c</w:t>
      </w:r>
      <w:r w:rsidR="00C92D2B" w:rsidRPr="00C92D2B">
        <w:t>tion for the stock under consideration.</w:t>
      </w:r>
    </w:p>
    <w:p w:rsidR="005E2779" w:rsidRDefault="00992C7A" w:rsidP="005E2779">
      <w:pPr>
        <w:pStyle w:val="keywords"/>
      </w:pPr>
      <w:r w:rsidRPr="00EE426C">
        <w:rPr>
          <w:b/>
          <w:bCs/>
        </w:rPr>
        <w:t>Keywords:</w:t>
      </w:r>
      <w:r>
        <w:t xml:space="preserve"> Direction</w:t>
      </w:r>
      <w:r w:rsidR="008E06D8">
        <w:t xml:space="preserve"> Detection, Stock Market, Technical Indicators, C</w:t>
      </w:r>
      <w:r w:rsidR="007F3896" w:rsidRPr="007F3896">
        <w:t>lassif</w:t>
      </w:r>
      <w:r w:rsidR="007F3896" w:rsidRPr="007F3896">
        <w:t>i</w:t>
      </w:r>
      <w:r w:rsidR="007F3896" w:rsidRPr="007F3896">
        <w:t>ca</w:t>
      </w:r>
      <w:r w:rsidR="008E06D8">
        <w:t>tion M</w:t>
      </w:r>
      <w:r w:rsidR="007F3896" w:rsidRPr="007F3896">
        <w:t xml:space="preserve">odels, HDFC, KOTAK, SBI </w:t>
      </w:r>
    </w:p>
    <w:p w:rsidR="00D17474" w:rsidRPr="00B66D99" w:rsidRDefault="00320DD2" w:rsidP="00B66D99">
      <w:pPr>
        <w:pStyle w:val="heading1"/>
        <w:rPr>
          <w:szCs w:val="21"/>
        </w:rPr>
      </w:pPr>
      <w:r w:rsidRPr="00B66D99">
        <w:rPr>
          <w:szCs w:val="21"/>
        </w:rPr>
        <w:t>Introduction</w:t>
      </w:r>
    </w:p>
    <w:p w:rsidR="004014E4" w:rsidRPr="004014E4" w:rsidRDefault="004014E4" w:rsidP="004014E4"/>
    <w:p w:rsidR="004014E4" w:rsidRDefault="00320DD2" w:rsidP="004014E4">
      <w:r w:rsidRPr="002F29ED">
        <w:t xml:space="preserve">The stock market encourages the free economy concept. It is one of the significant financial tools in the hands of the corporate and enterprises to raise their funds through investments done by the common man. In return for investors putting their stake in company stocks, it is expected that they earn profits through dividends and </w:t>
      </w:r>
      <w:r w:rsidRPr="002F29ED">
        <w:lastRenderedPageBreak/>
        <w:t>upward stock movements, which would also enhance their economic status apart from the growth of the participant company whose stocks are at stake in the public domain.</w:t>
      </w:r>
    </w:p>
    <w:p w:rsidR="004014E4" w:rsidRDefault="004014E4" w:rsidP="004014E4"/>
    <w:p w:rsidR="004014E4" w:rsidRDefault="00320DD2" w:rsidP="004014E4">
      <w:r w:rsidRPr="002B0F4D">
        <w:t>Live validations are still becoming a grim prospect, because of several things like value variations, quiet news, and existing noise</w:t>
      </w:r>
      <w:r w:rsidR="00F85753">
        <w:fldChar w:fldCharType="begin" w:fldLock="1"/>
      </w:r>
      <w:r w:rsidR="007A1BE0">
        <w:instrText>ADDIN CSL_CITATION {"citationItems":[{"id":"ITEM-1","itemData":{"DOI":"10.3390/ijfs7020026","ISSN":"22277072","abstract":"Stock market prediction has always caught the attention of many analysts and researchers. Popular theories suggest that stock markets are essentially a random walk and it is a fool’s game to try and predict them. Predicting stock prices is a challenging problem in itself because of the number of variables which are involved. In the short term, the market behaves like a voting machine but in the longer term, it acts like a weighing machine and hence there is scope for predicting the market movements for a longer timeframe. Application of machine learning techniques and other algorithms for stock price analysis and forecasting is an area that shows great promise. In this paper, we first provide a concise review of stock markets and taxonomy of stock market prediction methods. We then focus on some of the research achievements in stock analysis and prediction. We discuss technical, fundamental, short-and long-term approaches used for stock analysis. Finally, we present some challenges and research opportunities in this field.","author":[{"dropping-particle":"","family":"Shah","given":"Dev","non-dropping-particle":"","parse-names":false,"suffix":""},{"dropping-particle":"","family":"Isah","given":"Haruna","non-dropping-particle":"","parse-names":false,"suffix":""},{"dropping-particle":"","family":"Zulkernine","given":"Farhana","non-dropping-particle":"","parse-names":false,"suffix":""}],"container-title":"International Journal of Financial Studies","id":"ITEM-1","issue":"2","issued":{"date-parts":[["2019"]]},"title":"Stock market analysis: A review and taxonomy of prediction techniques","type":"article-journal","volume":"7"},"uris":["http://www.mendeley.com/documents/?uuid=fa2be3f1-edfd-423f-93cf-18d133b0a2ab"]}],"mendeley":{"formattedCitation":"[1]","plainTextFormattedCitation":"[1]","previouslyFormattedCitation":"[1]"},"properties":{"noteIndex":0},"schema":"https://github.com/citation-style-language/schema/raw/master/csl-citation.json"}</w:instrText>
      </w:r>
      <w:r w:rsidR="00F85753">
        <w:fldChar w:fldCharType="separate"/>
      </w:r>
      <w:r w:rsidR="007A1BE0" w:rsidRPr="007A1BE0">
        <w:rPr>
          <w:noProof/>
        </w:rPr>
        <w:t>[1]</w:t>
      </w:r>
      <w:r w:rsidR="00F85753">
        <w:fldChar w:fldCharType="end"/>
      </w:r>
      <w:r>
        <w:t>. Several machine l</w:t>
      </w:r>
      <w:r w:rsidRPr="002B0F4D">
        <w:t>ea</w:t>
      </w:r>
      <w:r>
        <w:t>rning ass</w:t>
      </w:r>
      <w:r>
        <w:t>o</w:t>
      </w:r>
      <w:r>
        <w:t xml:space="preserve">ciated techniques </w:t>
      </w:r>
      <w:r w:rsidRPr="002B0F4D">
        <w:t xml:space="preserve">are developed </w:t>
      </w:r>
      <w:r>
        <w:t xml:space="preserve">which </w:t>
      </w:r>
      <w:r w:rsidRPr="002B0F4D">
        <w:t>have created the potential to predict the market to an extent</w:t>
      </w:r>
      <w:r w:rsidR="00F85753">
        <w:fldChar w:fldCharType="begin" w:fldLock="1"/>
      </w:r>
      <w:r w:rsidR="007A1BE0">
        <w:instrText>ADDIN CSL_CITATION {"citationItems":[{"id":"ITEM-1","itemData":{"abstract":"The stock market has been a popular topic of interest in the recent past. The growth in the inflation rate has compelled people to invest in the stock and commodity markets and other areas rather than saving. Further, the ability of Deep Learning models to make predictions on the time series data has been proven time and again. Technical analysis on the stock market with the help of technical indicators has been the most common practice among traders and investors. One more aspect is the sentiment analysis - the emotion of the investors that shows the willingness to invest. A variety of techniques have been used by people around the globe involving basic Machine Learning and Neural Networks. Ranging from the basic linear regression to the advanced neural networks people have experimented with all possible techniques to predict the stock market. It's evident from recent events how news and headlines affect the stock markets and cryptocurrencies. This paper proposes an ensemble of state-of-the-art methods for predicting stock prices. Firstly sentiment analysis of the news and the headlines for the company Apple Inc, listed on the NASDAQ is performed using a version of BERT, which is a pre-trained transformer model by Google for Natural Language Processing (NLP). Afterward, a Generative Adversarial Network (GAN) predicts the stock price for Apple Inc using the technical indicators, stock indexes of various countries, some commodities, and historical prices along with the sentiment scores. Comparison is done with baseline models like - Long Short Term Memory (LSTM), Gated Recurrent Units (GRU), vanilla GAN, and Auto-Regressive Integrated Moving Average (ARIMA) model.","author":[{"dropping-particle":"","family":"Sonkiya","given":"Priyank","non-dropping-particle":"","parse-names":false,"suffix":""},{"dropping-particle":"","family":"Bajpai","given":"Vikas","non-dropping-particle":"","parse-names":false,"suffix":""},{"dropping-particle":"","family":"Bansal","given":"Anukriti","non-dropping-particle":"","parse-names":false,"suffix":""}],"id":"ITEM-1","issued":{"date-parts":[["2021"]]},"title":"Stock price prediction using BERT and GAN","type":"article-journal"},"uris":["http://www.mendeley.com/documents/?uuid=8f1d3e04-3bfe-4bbe-ab53-07f00a690124"]}],"mendeley":{"formattedCitation":"[2]","plainTextFormattedCitation":"[2]","previouslyFormattedCitation":"[2]"},"properties":{"noteIndex":0},"schema":"https://github.com/citation-style-language/schema/raw/master/csl-citation.json"}</w:instrText>
      </w:r>
      <w:r w:rsidR="00F85753">
        <w:fldChar w:fldCharType="separate"/>
      </w:r>
      <w:r w:rsidR="007A1BE0" w:rsidRPr="007A1BE0">
        <w:rPr>
          <w:noProof/>
        </w:rPr>
        <w:t>[2]</w:t>
      </w:r>
      <w:r w:rsidR="00F85753">
        <w:fldChar w:fldCharType="end"/>
      </w:r>
      <w:r w:rsidRPr="002B0F4D">
        <w:t>.</w:t>
      </w:r>
      <w:r w:rsidR="007349AA">
        <w:t xml:space="preserve"> </w:t>
      </w:r>
      <w:r w:rsidRPr="002B0F4D">
        <w:t xml:space="preserve">For the transaction of shares via a broker, there is mostly a fee paid to the broker for each buy and </w:t>
      </w:r>
      <w:r w:rsidR="00992C7A" w:rsidRPr="002B0F4D">
        <w:t>sale which</w:t>
      </w:r>
      <w:r w:rsidRPr="002B0F4D">
        <w:t xml:space="preserve"> will almost eat up the gains</w:t>
      </w:r>
      <w:r w:rsidR="00F85753">
        <w:fldChar w:fldCharType="begin" w:fldLock="1"/>
      </w:r>
      <w:r w:rsidR="007A1BE0">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Proceedings","id":"ITEM-1","issued":{"date-parts":[["2021"]]},"title":"Machine Learning for Stock Prediction Based on Fundamental Analysis","type":"article-journal"},"uris":["http://www.mendeley.com/documents/?uuid=67f3fbff-4e92-4749-a49b-11e1459c4961"]}],"mendeley":{"formattedCitation":"[3]","plainTextFormattedCitation":"[3]","previouslyFormattedCitation":"[3]"},"properties":{"noteIndex":0},"schema":"https://github.com/citation-style-language/schema/raw/master/csl-citation.json"}</w:instrText>
      </w:r>
      <w:r w:rsidR="00F85753">
        <w:fldChar w:fldCharType="separate"/>
      </w:r>
      <w:r w:rsidR="007A1BE0" w:rsidRPr="007A1BE0">
        <w:rPr>
          <w:noProof/>
        </w:rPr>
        <w:t>[3]</w:t>
      </w:r>
      <w:r w:rsidR="00F85753">
        <w:fldChar w:fldCharType="end"/>
      </w:r>
      <w:r w:rsidRPr="002B0F4D">
        <w:t>.</w:t>
      </w:r>
      <w:r w:rsidR="007349AA">
        <w:t xml:space="preserve"> </w:t>
      </w:r>
      <w:r w:rsidRPr="00850424">
        <w:t>The requir</w:t>
      </w:r>
      <w:r w:rsidRPr="00850424">
        <w:t>e</w:t>
      </w:r>
      <w:r w:rsidRPr="00850424">
        <w:t xml:space="preserve">ment is </w:t>
      </w:r>
      <w:r>
        <w:t>to overcome the ambiguities of f</w:t>
      </w:r>
      <w:r w:rsidRPr="00850424">
        <w:t>undamental and technical evaluation, and advanced development in the modelling strategies has pushed several researchers to check new strategies for stock value forecasting</w:t>
      </w:r>
      <w:r w:rsidR="00F85753">
        <w:fldChar w:fldCharType="begin" w:fldLock="1"/>
      </w:r>
      <w:r w:rsidR="007A1BE0">
        <w:instrText>ADDIN CSL_CITATION {"citationItems":[{"id":"ITEM-1","itemData":{"DOI":"10.3390/electronics10212717","ISSN":"20799292","abstract":"With the advent of technological marvels like global digitization, the prediction of the stock market has entered a technologically advanced era, revamping the old model of trading. With the ceaseless increase in market capitalization, stock trading has become a center of investment for many financial investors. Many analysts and researchers have developed tools and techniques that predict stock price movements and help investors in proper decision-making. Advanced trading models enable researchers to predict the market using non-traditional textual data from social platforms. The application of advanced machine learning approaches such as text data analytics and ensemble methods have greatly increased the prediction accuracies. Meanwhile, the analysis and prediction of stock markets continue to be one of the most challenging research areas due to dynamic, erratic, and chaotic data. This study explains the systematics of machine learning-based approaches for stock market prediction based on the deployment of a generic framework. Findings from the last decade (2011–2021) were critically analyzed, having been retrieved from online digital libraries and databases like ACM digital library and Scopus. Furthermore, an extensive comparative analysis was carried out to identify the direction of significance. The study would be helpful for emerging researchers to understand the basics and advancements of this emerging area, and thus carry-on further research in promising directions.","author":[{"dropping-particle":"","family":"Rouf","given":"Nusrat","non-dropping-particle":"","parse-names":false,"suffix":""},{"dropping-particle":"","family":"Malik","given":"Majid Bashir","non-dropping-particle":"","parse-names":false,"suffix":""},{"dropping-particle":"","family":"Arif","given":"Tasleem","non-dropping-particle":"","parse-names":false,"suffix":""},{"dropping-particle":"","family":"Sharma","given":"Sparsh","non-dropping-particle":"","parse-names":false,"suffix":""},{"dropping-particle":"","family":"Singh","given":"Saurabh","non-dropping-particle":"","parse-names":false,"suffix":""},{"dropping-particle":"","family":"Aich","given":"Satyabrata","non-dropping-particle":"","parse-names":false,"suffix":""},{"dropping-particle":"","family":"Kim","given":"Hee Cheol","non-dropping-particle":"","parse-names":false,"suffix":""}],"container-title":"Electronics (Switzerland)","id":"ITEM-1","issue":"21","issued":{"date-parts":[["2021"]]},"title":"Stock market prediction using machine learning techniques: A decade survey on methodologies, recent developments, and future directions","type":"article-journal","volume":"10"},"uris":["http://www.mendeley.com/documents/?uuid=7f9be206-39d4-4239-bf0d-d50e1592114f"]}],"mendeley":{"formattedCitation":"[4]","plainTextFormattedCitation":"[4]","previouslyFormattedCitation":"[4]"},"properties":{"noteIndex":0},"schema":"https://github.com/citation-style-language/schema/raw/master/csl-citation.json"}</w:instrText>
      </w:r>
      <w:r w:rsidR="00F85753">
        <w:fldChar w:fldCharType="separate"/>
      </w:r>
      <w:r w:rsidR="007A1BE0" w:rsidRPr="007A1BE0">
        <w:rPr>
          <w:noProof/>
        </w:rPr>
        <w:t>[4]</w:t>
      </w:r>
      <w:r w:rsidR="00F85753">
        <w:fldChar w:fldCharType="end"/>
      </w:r>
      <w:r w:rsidRPr="00850424">
        <w:t>.</w:t>
      </w:r>
    </w:p>
    <w:p w:rsidR="004014E4" w:rsidRDefault="004014E4" w:rsidP="004014E4"/>
    <w:p w:rsidR="00320DD2" w:rsidRDefault="00320DD2" w:rsidP="004014E4">
      <w:r w:rsidRPr="00850424">
        <w:t xml:space="preserve">In the next section, some of the available literature </w:t>
      </w:r>
      <w:r w:rsidR="00992C7A">
        <w:t>is scanned</w:t>
      </w:r>
      <w:r>
        <w:t xml:space="preserve"> which </w:t>
      </w:r>
      <w:r w:rsidRPr="00850424">
        <w:t>throw</w:t>
      </w:r>
      <w:r>
        <w:t>s</w:t>
      </w:r>
      <w:r w:rsidRPr="00850424">
        <w:t xml:space="preserve"> light</w:t>
      </w:r>
      <w:r>
        <w:t xml:space="preserve"> on various related aspects of machine l</w:t>
      </w:r>
      <w:r w:rsidRPr="00850424">
        <w:t>earning methods and other methodologies, and also study and research o</w:t>
      </w:r>
      <w:r>
        <w:t xml:space="preserve">ther related issues which </w:t>
      </w:r>
      <w:r w:rsidRPr="00850424">
        <w:t>help assist better in direction dete</w:t>
      </w:r>
      <w:r>
        <w:t>c</w:t>
      </w:r>
      <w:r>
        <w:t>tion in the stock m</w:t>
      </w:r>
      <w:r w:rsidRPr="00850424">
        <w:t>arket.</w:t>
      </w:r>
    </w:p>
    <w:p w:rsidR="00320DD2" w:rsidRDefault="00320DD2" w:rsidP="00320DD2"/>
    <w:p w:rsidR="00D17474" w:rsidRPr="00B66D99" w:rsidRDefault="00320DD2" w:rsidP="00B66D99">
      <w:pPr>
        <w:pStyle w:val="heading1"/>
      </w:pPr>
      <w:r w:rsidRPr="00B66D99">
        <w:t>L</w:t>
      </w:r>
      <w:r w:rsidR="004014E4" w:rsidRPr="00B66D99">
        <w:t xml:space="preserve">iterature </w:t>
      </w:r>
      <w:r w:rsidRPr="00B66D99">
        <w:t>R</w:t>
      </w:r>
      <w:r w:rsidR="004014E4" w:rsidRPr="00B66D99">
        <w:t>eview</w:t>
      </w:r>
    </w:p>
    <w:p w:rsidR="005A40F3" w:rsidRPr="005A40F3" w:rsidRDefault="005A40F3" w:rsidP="005A40F3"/>
    <w:p w:rsidR="00D06331" w:rsidRDefault="00D17474" w:rsidP="00D06331">
      <w:r>
        <w:t>Literature review initially scans through technical and fundamental analysis of stocks. Further, it discusses as to how algorithmic trading based on fundamentals and technical indicators helps investors in their decision making. Further, it emphasizes the merits of machine learning and artificial intelligence over algorithmic trading. It discusses unsupervised and various supervised classification techniques used in this paper. Later it reviews the literature on confusion matrix discussing various metrics for evaluation of the modelling techniques used for this proposed work.</w:t>
      </w:r>
    </w:p>
    <w:p w:rsidR="00B66D99" w:rsidRPr="00D06331" w:rsidRDefault="00B66D99" w:rsidP="00D06331"/>
    <w:p w:rsidR="00533409" w:rsidRPr="00D06331" w:rsidRDefault="00B66D99" w:rsidP="00B66D99">
      <w:pPr>
        <w:pStyle w:val="heading2"/>
      </w:pPr>
      <w:r>
        <w:t>Fundamental and Technical A</w:t>
      </w:r>
      <w:r w:rsidR="00533409" w:rsidRPr="00D06331">
        <w:t xml:space="preserve">nalysis </w:t>
      </w:r>
    </w:p>
    <w:p w:rsidR="00D17474" w:rsidRDefault="00D17474" w:rsidP="00D17474">
      <w:r>
        <w:t>Rajkar et al. in their paper comprehensively talk about the numerous parameters impacting value movements in varied sizes an</w:t>
      </w:r>
      <w:r w:rsidR="007A1BE0">
        <w:t xml:space="preserve">d layers in the stock market </w:t>
      </w:r>
      <w:r w:rsidR="00F85753">
        <w:fldChar w:fldCharType="begin" w:fldLock="1"/>
      </w:r>
      <w:r w:rsidR="007A1BE0">
        <w:instrText>ADDIN CSL_CITATION {"citationItems":[{"id":"ITEM-1","itemData":{"abstract":"… Abstract -Stock price forecasting is a popular and important topic in financial and academic studies. Share Market is an untidy place for … This project is for Indian users as the prediction is done on the listed companies of National Stock Exchange Ltd. We outline the design of the …","author":[{"dropping-particle":"","family":"Rajkar","given":"Ajinkya","non-dropping-particle":"","parse-names":false,"suffix":""},{"dropping-particle":"","family":"Kumaria","given":"Aayush","non-dropping-particle":"","parse-names":false,"suffix":""},{"dropping-particle":"","family":"Raut","given":"Aniket","non-dropping-particle":"","parse-names":false,"suffix":""},{"dropping-particle":"","family":"Kulkarni","given":"Nilima","non-dropping-particle":"","parse-names":false,"suffix":""}],"container-title":"International Journal of Engineering Research &amp; Technology","id":"ITEM-1","issue":"06","issued":{"date-parts":[["2021"]]},"page":"115-119","title":"Stock Market Price Prediction and Analysis","type":"article-journal","volume":"10"},"uris":["http://www.mendeley.com/documents/?uuid=2ec0a80b-31fa-4349-94ba-f7300c60b55a"]}],"mendeley":{"formattedCitation":"[5]","plainTextFormattedCitation":"[5]","previouslyFormattedCitation":"[5]"},"properties":{"noteIndex":0},"schema":"https://github.com/citation-style-language/schema/raw/master/csl-citation.json"}</w:instrText>
      </w:r>
      <w:r w:rsidR="00F85753">
        <w:fldChar w:fldCharType="separate"/>
      </w:r>
      <w:r w:rsidR="007A1BE0" w:rsidRPr="007A1BE0">
        <w:rPr>
          <w:noProof/>
        </w:rPr>
        <w:t>[5]</w:t>
      </w:r>
      <w:r w:rsidR="00F85753">
        <w:fldChar w:fldCharType="end"/>
      </w:r>
      <w:r>
        <w:t>. Ther</w:t>
      </w:r>
      <w:r>
        <w:t>e</w:t>
      </w:r>
      <w:r>
        <w:t>fore, different analysis namely technical and fundamental analysis is being done to invest in stock markets.</w:t>
      </w:r>
    </w:p>
    <w:p w:rsidR="00B66D99" w:rsidRDefault="00D17474" w:rsidP="00B66D99">
      <w:r>
        <w:t>Elbialy in his paper worked on fundamental analysis and suggest that it helps to identify and implement short positions by selling the shares of companies showing downtrends and then covering these positions by buying back the shares of these companies when they start showi</w:t>
      </w:r>
      <w:r w:rsidR="007A1BE0">
        <w:t xml:space="preserve">ng upward trends </w:t>
      </w:r>
      <w:r w:rsidR="00F85753">
        <w:fldChar w:fldCharType="begin" w:fldLock="1"/>
      </w:r>
      <w:r w:rsidR="007A1BE0">
        <w:instrText>ADDIN CSL_CITATION {"citationItems":[{"id":"ITEM-1","itemData":{"abstract":"The approach used by the traders plays an important role in the effectiveness of their investment decisions. as after drawing a sample of individual traders on the Egyptian Stock Exchange. it became clear that the percentage of traders whose investment decisions are effective (who achieved a rate of return above the average market return during a full year) is only 5% of the total sample.","author":[{"dropping-particle":"","family":"Elbialy","given":"Bassam A","non-dropping-particle":"","parse-names":false,"suffix":""}],"container-title":"International Journal of Applied Engineering Research","id":"ITEM-1","issue":"24","issued":{"date-parts":[["2019"]]},"page":"4492-4501","title":"The Effect of Using Technical and Fundamental Analysis on the Effectiveness of Investment Decisions of Traders on the Egyptian Stock Exchange","type":"article-journal","volume":"14"},"uris":["http://www.mendeley.com/documents/?uuid=e1642961-1c60-4d4f-8e43-943572b8511c"]}],"mendeley":{"formattedCitation":"[6]","plainTextFormattedCitation":"[6]","previouslyFormattedCitation":"[6]"},"properties":{"noteIndex":0},"schema":"https://github.com/citation-style-language/schema/raw/master/csl-citation.json"}</w:instrText>
      </w:r>
      <w:r w:rsidR="00F85753">
        <w:fldChar w:fldCharType="separate"/>
      </w:r>
      <w:r w:rsidR="007A1BE0" w:rsidRPr="007A1BE0">
        <w:rPr>
          <w:noProof/>
        </w:rPr>
        <w:t>[6]</w:t>
      </w:r>
      <w:r w:rsidR="00F85753">
        <w:fldChar w:fldCharType="end"/>
      </w:r>
      <w:r>
        <w:t>. Fundamental analysis helps to identify stock quality and therefore, stock technical analysis done later performs be</w:t>
      </w:r>
      <w:r>
        <w:t>t</w:t>
      </w:r>
      <w:r>
        <w:t>ter on the strong fundamental stock.</w:t>
      </w:r>
    </w:p>
    <w:p w:rsidR="00B66D99" w:rsidRDefault="00B66D99" w:rsidP="00B66D99"/>
    <w:p w:rsidR="00D06331" w:rsidRDefault="00D17474" w:rsidP="00B66D99">
      <w:r>
        <w:lastRenderedPageBreak/>
        <w:t>Thanekar and Shaikh in their paper conclude their study that technical analysis can demarcate and recognize commerce openings in the stock market by examining ide</w:t>
      </w:r>
      <w:r>
        <w:t>n</w:t>
      </w:r>
      <w:r>
        <w:t>tifiable patterns similar to volum</w:t>
      </w:r>
      <w:r w:rsidR="007A1BE0">
        <w:t xml:space="preserve">e and price action movements </w:t>
      </w:r>
      <w:r w:rsidR="00F85753">
        <w:fldChar w:fldCharType="begin" w:fldLock="1"/>
      </w:r>
      <w:r w:rsidR="007A1BE0">
        <w:instrText>ADDIN CSL_CITATION {"citationItems":[{"id":"ITEM-1","itemData":{"author":[{"dropping-particle":"","family":"Thanekar","given":"Gananjay Sandeep","non-dropping-particle":"","parse-names":false,"suffix":""},{"dropping-particle":"","family":"Shaikh","given":"Zaheed Shamsuddin","non-dropping-particle":"","parse-names":false,"suffix":""}],"container-title":"International Journal of Engineering Research &amp; Technology (IJERT)","id":"ITEM-1","issue":"May","issued":{"date-parts":[["2021"]]},"page":"341-344","title":"Analysis and Evaluation of Technical Indicators for Prediction of Stock Market","type":"article-journal","volume":"10"},"uris":["http://www.mendeley.com/documents/?uuid=b3e3cf41-322c-4581-8778-54d63c6666b5"]}],"mendeley":{"formattedCitation":"[7]","plainTextFormattedCitation":"[7]","previouslyFormattedCitation":"[7]"},"properties":{"noteIndex":0},"schema":"https://github.com/citation-style-language/schema/raw/master/csl-citation.json"}</w:instrText>
      </w:r>
      <w:r w:rsidR="00F85753">
        <w:fldChar w:fldCharType="separate"/>
      </w:r>
      <w:r w:rsidR="007A1BE0" w:rsidRPr="007A1BE0">
        <w:rPr>
          <w:noProof/>
        </w:rPr>
        <w:t>[7]</w:t>
      </w:r>
      <w:r w:rsidR="00F85753">
        <w:fldChar w:fldCharType="end"/>
      </w:r>
      <w:r>
        <w:t>. Kimbonguila et al. in their paper used many technical indicators like Moving Average Convergence D</w:t>
      </w:r>
      <w:r>
        <w:t>i</w:t>
      </w:r>
      <w:r>
        <w:t>vergence (MACD), moving average, etc on the past costs to identify better</w:t>
      </w:r>
      <w:r w:rsidR="007A1BE0">
        <w:t xml:space="preserve"> stocks for trading purpose</w:t>
      </w:r>
      <w:r w:rsidR="007349AA">
        <w:t>s</w:t>
      </w:r>
      <w:r w:rsidR="007A1BE0">
        <w:t xml:space="preserve"> </w:t>
      </w:r>
      <w:r w:rsidR="00F85753">
        <w:fldChar w:fldCharType="begin" w:fldLock="1"/>
      </w:r>
      <w:r w:rsidR="007A1BE0">
        <w:instrText>ADDIN CSL_CITATION {"citationItems":[{"id":"ITEM-1","itemData":{"DOI":"10.24327/IJRSR","abstract":"Concrete is today the largest consumable material in the world that utilizes the natural resources such as sand, crushed stone and water. Due to the depletion of these natural resources for concreting, research is being carried out nowadays to reduce the consumption of these resources. Rapid development of construction in India has resulted in shortage of conventional construction material. In developed country like India use of concrete is higher quantity and availability of raw material is very less. The ceramic industry inevitably generates wastes, irrespective of the improvements introduced in manufacturing processes, in the ceramic industry; about 15%-30% productions goes as waste. In India during the milling of paddy about 78 % of weight is received as rice, broken rice and bran, the rest 22 % of the weight of paddy is received as husk, the 25 % of the weight of this husk is converted into ash during the firing process, which is known as rice husk ash (RHA). These wastes causes problem in present day society, requiring a suitable form of management in order to achieve sustainable Proper introduction of ceramic powder and rice husk ash in concrete improves both the mechanical and durability characteristics of the concrete. This paper present literature review on replacement of cement with rice husk ash and fine aggregate with ceramic powder which includes current and future","author":[{"dropping-particle":"","family":"Kimbonguila","given":"André","non-dropping-particle":"","parse-names":false,"suffix":""},{"dropping-particle":"","family":"Matos","given":"Louis","non-dropping-particle":"","parse-names":false,"suffix":""},{"dropping-particle":"","family":"Petit","given":"Jérémy","non-dropping-particle":"","parse-names":false,"suffix":""},{"dropping-particle":"","family":"Scher","given":"Joël","non-dropping-particle":"","parse-names":false,"suffix":""},{"dropping-particle":"","family":"Nzikou","given":"Jean-Mathurin","non-dropping-particle":"","parse-names":false,"suffix":""}],"container-title":"International Journal of Recent Scientific Research","id":"ITEM-1","issued":{"date-parts":[["2019"]]},"page":"30693-30695","title":"Effect of Physical Treatment on the Physicochemical, Rheological and Functional Properties of Yam Meal of the Cultivar \"Ngumvu\" From Dioscorea Alata L. of Congo","type":"article-journal","volume":"10"},"uris":["http://www.mendeley.com/documents/?uuid=715552b9-4974-4ff5-9f69-55d7cb80d136"]}],"mendeley":{"formattedCitation":"[8]","plainTextFormattedCitation":"[8]","previouslyFormattedCitation":"[8]"},"properties":{"noteIndex":0},"schema":"https://github.com/citation-style-language/schema/raw/master/csl-citation.json"}</w:instrText>
      </w:r>
      <w:r w:rsidR="00F85753">
        <w:fldChar w:fldCharType="separate"/>
      </w:r>
      <w:r w:rsidR="007A1BE0" w:rsidRPr="007A1BE0">
        <w:rPr>
          <w:noProof/>
        </w:rPr>
        <w:t>[8]</w:t>
      </w:r>
      <w:r w:rsidR="00F85753">
        <w:fldChar w:fldCharType="end"/>
      </w:r>
      <w:r>
        <w:t>.</w:t>
      </w:r>
    </w:p>
    <w:p w:rsidR="00B66D99" w:rsidRDefault="00B66D99" w:rsidP="00B66D99"/>
    <w:p w:rsidR="00D06331" w:rsidRPr="00D06331" w:rsidRDefault="00B66D99" w:rsidP="00B66D99">
      <w:pPr>
        <w:pStyle w:val="heading2"/>
      </w:pPr>
      <w:r>
        <w:t>Algorithmic T</w:t>
      </w:r>
      <w:r w:rsidR="00D06331" w:rsidRPr="00D06331">
        <w:t>rading</w:t>
      </w:r>
    </w:p>
    <w:p w:rsidR="00D06331" w:rsidRDefault="00D17474" w:rsidP="00D06331">
      <w:r>
        <w:t>Taking the discussion further, Hansen in his paper mentions algorithmic trading which is a systematic method of trading without subjective assessment through a m</w:t>
      </w:r>
      <w:r>
        <w:t>a</w:t>
      </w:r>
      <w:r>
        <w:t>nual trader using computer programs. Hansen further observes that fast algorithms improve traders’ ability to scan the market and seize oppo</w:t>
      </w:r>
      <w:r w:rsidR="007A1BE0">
        <w:t xml:space="preserve">rtunities most appropriately </w:t>
      </w:r>
      <w:r w:rsidR="00F85753">
        <w:fldChar w:fldCharType="begin" w:fldLock="1"/>
      </w:r>
      <w:r w:rsidR="007A1BE0">
        <w:instrText>ADDIN CSL_CITATION {"citationItems":[{"id":"ITEM-1","itemData":{"DOI":"10.1177/2053951720926558","ISSN":"20539517","abstract":"Machine learning models are becoming increasingly prevalent in algorithmic trading and investment management. The spread of machine learning in finance challenges existing practices of modelling and model use and creates a demand for practical solutions for how to manage the complexity pertaining to these techniques. Drawing on interviews with quants applying machine learning techniques to financial problems, the article examines how these people manage model complexity in the process of devising machine learning-powered trading algorithms. The analysis shows that machine learning quants use Ockham’s razor – things should not be multiplied without necessity – as a heuristic tool to prevent excess model complexity and secure a certain level of human control and interpretability in the modelling process. I argue that understanding the way quants handle the complexity of learning models is a key to grasping the transformation of the human’s role in contemporary data and model-driven finance. The study contributes to social studies of finance research on the human–model interplay by exploring it in the context of machine learning model use.","author":[{"dropping-particle":"","family":"Hansen","given":"Kristian Bondo","non-dropping-particle":"","parse-names":false,"suffix":""}],"container-title":"Big Data and Society","id":"ITEM-1","issue":"1","issued":{"date-parts":[["2020"]]},"title":"The virtue of simplicity: On machine learning models in algorithmic trading","type":"article-journal","volume":"7"},"uris":["http://www.mendeley.com/documents/?uuid=4574da75-f2b0-47fc-a135-c27e4bb972f5"]}],"mendeley":{"formattedCitation":"[9]","plainTextFormattedCitation":"[9]","previouslyFormattedCitation":"[9]"},"properties":{"noteIndex":0},"schema":"https://github.com/citation-style-language/schema/raw/master/csl-citation.json"}</w:instrText>
      </w:r>
      <w:r w:rsidR="00F85753">
        <w:fldChar w:fldCharType="separate"/>
      </w:r>
      <w:r w:rsidR="007A1BE0" w:rsidRPr="007A1BE0">
        <w:rPr>
          <w:noProof/>
        </w:rPr>
        <w:t>[9]</w:t>
      </w:r>
      <w:r w:rsidR="00F85753">
        <w:fldChar w:fldCharType="end"/>
      </w:r>
      <w:r>
        <w:t>. Mukerji et al. in the paper caution that though algorithmic trading gives better results than manual trading, regulators have restrained algorithmic trading following accusati</w:t>
      </w:r>
      <w:r w:rsidR="007A1BE0">
        <w:t xml:space="preserve">ons of market manipulations </w:t>
      </w:r>
      <w:r w:rsidR="00F85753">
        <w:fldChar w:fldCharType="begin" w:fldLock="1"/>
      </w:r>
      <w:r w:rsidR="007A1BE0">
        <w:instrText>ADDIN CSL_CITATION {"citationItems":[{"id":"ITEM-1","itemData":{"DOI":"10.3390/jrfm12020068","abstract":"In this work we simulate algorithmic trading (AT) in asset markets to clarify its impact. Our markets consist of human and algorithmic counterparts of traders that trade based on technical and fundamental analysis, and statistical arbitrage strategies. Our specific contributions are: (1) directly analyze AT behavior to connect AT trading strategies to specific outcomes in the market; (2) measure the impact of AT on market quality; and (3) test the sensitivity of our findings to variations in market conditions and possible future events of interest. Examples of such variations and future events are the level of market uncertainty and the degree of algorithmic versus human trading. Our results show that liquidity increases initially as AT rises to about 10% share of the market; beyond this point, liquidity increases only marginally. Statistical arbitrage appears to lead to significant deviation from fundamentals. Our results can facilitate market oversight and provide hypotheses for future empirical work charting the path for developing countries where AT is still at a nascent stage.","author":[{"dropping-particle":"","family":"Mukerji","given":"Purba","non-dropping-particle":"","parse-names":false,"suffix":""},{"dropping-particle":"","family":"Chung","given":"Christine","non-dropping-particle":"","parse-names":false,"suffix":""},{"dropping-particle":"","family":"Walsh","given":"Timothy","non-dropping-particle":"","parse-names":false,"suffix":""},{"dropping-particle":"","family":"Xiong","given":"Bo","non-dropping-particle":"","parse-names":false,"suffix":""}],"container-title":"Journal of Risk and Financial Management","id":"ITEM-1","issue":"2","issued":{"date-parts":[["2019"]]},"page":"68","title":"The Impact of Algorithmic Trading in a Simulated Asset Market","type":"article-journal","volume":"12"},"uris":["http://www.mendeley.com/documents/?uuid=70722906-ba89-4c99-b757-ffaf07a2cdfe"]}],"mendeley":{"formattedCitation":"[10]","plainTextFormattedCitation":"[10]","previouslyFormattedCitation":"[10]"},"properties":{"noteIndex":0},"schema":"https://github.com/citation-style-language/schema/raw/master/csl-citation.json"}</w:instrText>
      </w:r>
      <w:r w:rsidR="00F85753">
        <w:fldChar w:fldCharType="separate"/>
      </w:r>
      <w:r w:rsidR="007A1BE0" w:rsidRPr="007A1BE0">
        <w:rPr>
          <w:noProof/>
        </w:rPr>
        <w:t>[10]</w:t>
      </w:r>
      <w:r w:rsidR="00F85753">
        <w:fldChar w:fldCharType="end"/>
      </w:r>
      <w:r>
        <w:t>.</w:t>
      </w:r>
    </w:p>
    <w:p w:rsidR="00B66D99" w:rsidRDefault="00B66D99" w:rsidP="00D06331"/>
    <w:p w:rsidR="00D06331" w:rsidRDefault="00B66D99" w:rsidP="00B66D99">
      <w:pPr>
        <w:pStyle w:val="heading2"/>
      </w:pPr>
      <w:r>
        <w:t>Supervised and Unsupervised L</w:t>
      </w:r>
      <w:r w:rsidR="00D06331" w:rsidRPr="00D06331">
        <w:t>earning</w:t>
      </w:r>
    </w:p>
    <w:p w:rsidR="00D17474" w:rsidRDefault="00D17474" w:rsidP="00D06331">
      <w:r>
        <w:t>This paper introduces a new stock market prediction model that includes three m</w:t>
      </w:r>
      <w:r>
        <w:t>a</w:t>
      </w:r>
      <w:r>
        <w:t>jor phases namely feature engineering, non correlated feature selections, and finally direction detection.</w:t>
      </w:r>
    </w:p>
    <w:p w:rsidR="00B66D99" w:rsidRPr="00D06331" w:rsidRDefault="00B66D99" w:rsidP="00D06331">
      <w:pPr>
        <w:rPr>
          <w:b/>
        </w:rPr>
      </w:pPr>
    </w:p>
    <w:p w:rsidR="00D17474" w:rsidRDefault="00D17474" w:rsidP="00D17474">
      <w:r>
        <w:t>Omta et al. in their paper used machine learning and artificial intelligence for the analysis of image-based cellular screens. It is suggested in the paper that exploratory data analysis should be performed as an initial step to gain a better data understanding before executing machine learning algorithms. Machine learning can again be further categorized into supervised and unsu</w:t>
      </w:r>
      <w:r w:rsidR="007A1BE0">
        <w:t xml:space="preserve">pervised learning </w:t>
      </w:r>
      <w:r w:rsidR="00F85753">
        <w:fldChar w:fldCharType="begin" w:fldLock="1"/>
      </w:r>
      <w:r w:rsidR="007A1BE0">
        <w:instrText>ADDIN CSL_CITATION {"citationItems":[{"id":"ITEM-1","itemData":{"DOI":"10.1177/2472555220919345","ISSN":"24725560","PMID":"32400262","abstract":"There has been an increase in the use of machine learning and artificial intelligence (AI) for the analysis of image-based cellular screens. The accuracy of these analyses, however, is greatly dependent on the quality of the training sets used for building the machine learning models. We propose that unsupervised exploratory methods should first be applied to the data set to gain a better insight into the quality of the data. This improves the selection and labeling of data for creating training sets before the application of machine learning. We demonstrate this using a high-content genome-wide small interfering RNA screen. We perform an unsupervised exploratory data analysis to facilitate the identification of four robust phenotypes, which we subsequently use as a training set for building a high-quality random forest machine learning model to differentiate four phenotypes with an accuracy of 91.1% and a kappa of 0.85. Our approach enhanced our ability to extract new knowledge from the screen when compared with the use of unsupervised methods alone.","author":[{"dropping-particle":"","family":"Omta","given":"Wienand A.","non-dropping-particle":"","parse-names":false,"suffix":""},{"dropping-particle":"","family":"Heesbeen","given":"Roy G.","non-dropping-particle":"van","parse-names":false,"suffix":""},{"dropping-particle":"","family":"Shen","given":"Ian","non-dropping-particle":"","parse-names":false,"suffix":""},{"dropping-particle":"","family":"Nobel","given":"Jacob","non-dropping-particle":"de","parse-names":false,"suffix":""},{"dropping-particle":"","family":"Robers","given":"Desmond","non-dropping-particle":"","parse-names":false,"suffix":""},{"dropping-particle":"","family":"Velden","given":"Lieke M.","non-dropping-particle":"van der","parse-names":false,"suffix":""},{"dropping-particle":"","family":"Medema","given":"René H.","non-dropping-particle":"","parse-names":false,"suffix":""},{"dropping-particle":"","family":"Siebes","given":"Arno P.J.M.","non-dropping-particle":"","parse-names":false,"suffix":""},{"dropping-particle":"","family":"Feelders","given":"Ad J.","non-dropping-particle":"","parse-names":false,"suffix":""},{"dropping-particle":"","family":"Brinkkemper","given":"Sjaak","non-dropping-particle":"","parse-names":false,"suffix":""},{"dropping-particle":"","family":"Klumperman","given":"Judith S.","non-dropping-particle":"","parse-names":false,"suffix":""},{"dropping-particle":"","family":"Spruit","given":"Marco René","non-dropping-particle":"","parse-names":false,"suffix":""},{"dropping-particle":"","family":"Brinkhuis","given":"Matthieu J.S.","non-dropping-particle":"","parse-names":false,"suffix":""},{"dropping-particle":"","family":"Egan","given":"David A.","non-dropping-particle":"","parse-names":false,"suffix":""}],"container-title":"SLAS Discovery","id":"ITEM-1","issue":"6","issued":{"date-parts":[["2020"]]},"page":"655-664","title":"Combining Supervised and Unsupervised Machine Learning Methods for Phenotypic Functional Genomics Screening","type":"article-journal","volume":"25"},"uris":["http://www.mendeley.com/documents/?uuid=c3baa552-caf1-4351-8b75-2edbd27ba671"]}],"mendeley":{"formattedCitation":"[11]","plainTextFormattedCitation":"[11]","previouslyFormattedCitation":"[11]"},"properties":{"noteIndex":0},"schema":"https://github.com/citation-style-language/schema/raw/master/csl-citation.json"}</w:instrText>
      </w:r>
      <w:r w:rsidR="00F85753">
        <w:fldChar w:fldCharType="separate"/>
      </w:r>
      <w:r w:rsidR="007A1BE0" w:rsidRPr="007A1BE0">
        <w:rPr>
          <w:noProof/>
        </w:rPr>
        <w:t>[11]</w:t>
      </w:r>
      <w:r w:rsidR="00F85753">
        <w:fldChar w:fldCharType="end"/>
      </w:r>
      <w:r>
        <w:t>.</w:t>
      </w:r>
    </w:p>
    <w:p w:rsidR="00B66D99" w:rsidRDefault="00B66D99" w:rsidP="00D17474"/>
    <w:p w:rsidR="00D17474" w:rsidRDefault="00D17474" w:rsidP="00D17474">
      <w:r>
        <w:t>Alhomadi findings in his paper were that some literature has used both supervised and unsupervised machine learning techniques for securities market predictive mode</w:t>
      </w:r>
      <w:r>
        <w:t>l</w:t>
      </w:r>
      <w:r>
        <w:t xml:space="preserve">ling and located that both kinds of models will create predictions </w:t>
      </w:r>
      <w:r w:rsidR="007A1BE0">
        <w:t xml:space="preserve">with satisfactory </w:t>
      </w:r>
      <w:r w:rsidR="00115C48" w:rsidRPr="00115C48">
        <w:t>accuracy</w:t>
      </w:r>
      <w:r w:rsidR="00115C48">
        <w:t xml:space="preserve"> </w:t>
      </w:r>
      <w:r w:rsidR="00115C48" w:rsidRPr="00115C48">
        <w:t>(Acc)</w:t>
      </w:r>
      <w:r w:rsidR="007A1BE0">
        <w:t xml:space="preserve"> </w:t>
      </w:r>
      <w:r w:rsidR="00F85753">
        <w:fldChar w:fldCharType="begin" w:fldLock="1"/>
      </w:r>
      <w:r w:rsidR="007A1BE0">
        <w:instrText>ADDIN CSL_CITATION {"citationItems":[{"id":"ITEM-1","itemData":{"author":[{"dropping-particle":"","family":"Alhomadi","given":"Abraham","non-dropping-particle":"","parse-names":false,"suffix":""}],"container-title":"Digital Commons","id":"ITEM-1","issue":"2","issued":{"date-parts":[["2021"]]},"page":"16-36","title":"Forecasting stock market prices : A machine learning approach","type":"article-journal","volume":"11"},"uris":["http://www.mendeley.com/documents/?uuid=565c65c8-0fbf-45d0-b388-ec7409aa13ae"]}],"mendeley":{"formattedCitation":"[12]","plainTextFormattedCitation":"[12]","previouslyFormattedCitation":"[12]"},"properties":{"noteIndex":0},"schema":"https://github.com/citation-style-language/schema/raw/master/csl-citation.json"}</w:instrText>
      </w:r>
      <w:r w:rsidR="00F85753">
        <w:fldChar w:fldCharType="separate"/>
      </w:r>
      <w:r w:rsidR="007A1BE0" w:rsidRPr="007A1BE0">
        <w:rPr>
          <w:noProof/>
        </w:rPr>
        <w:t>[12]</w:t>
      </w:r>
      <w:r w:rsidR="00F85753">
        <w:fldChar w:fldCharType="end"/>
      </w:r>
      <w:r>
        <w:t>. Dar researched further on unsupervised machine learning tec</w:t>
      </w:r>
      <w:r>
        <w:t>h</w:t>
      </w:r>
      <w:r>
        <w:t>niques by deeply studying principal component analysis and suggested that the central plan of principal component analysis is to spot correlations and patterns in a dataset with high dimensionality and scale back it to a considerably lower dimension without los</w:t>
      </w:r>
      <w:r w:rsidR="007A1BE0">
        <w:t xml:space="preserve">ing any important info </w:t>
      </w:r>
      <w:r w:rsidR="00F85753">
        <w:fldChar w:fldCharType="begin" w:fldLock="1"/>
      </w:r>
      <w:r w:rsidR="007A1BE0">
        <w:instrText>ADDIN CSL_CITATION {"citationItems":[{"id":"ITEM-1","itemData":{"abstract":"This paper will discuss Principal Component Analysis (PCA), which is used to reduce the dimensionality of a dataset. We achieve this reduction of dimensionality by transforming this dataset to a new dataset of uncorrelated principal components or variables, or features. PCA is a multivariate technique, and the Principal components are the Eigenvectors of the new data's covariance matrix. PCA is a potent tool for analyzing the data by finding the patterns in the data and reducing the number of dimensions without much loss of information. PCA is used in many applications like multivariate data analysis, image compression, face recognition, and many more. Introduction:","author":[{"dropping-particle":"","family":"Dar","given":"Aatif Nisar","non-dropping-particle":"","parse-names":false,"suffix":""}],"container-title":"Gsj","id":"ITEM-1","issue":"7","issued":{"date-parts":[["2021"]]},"page":"240-252","title":"PRINCIPAL COMPONENT ANALYSIS (PCA) (Using Eigen Decomposition)","type":"article-journal","volume":"9"},"uris":["http://www.mendeley.com/documents/?uuid=4f1c3262-79a8-4676-9fc9-4604d42dda87"]}],"mendeley":{"formattedCitation":"[13]","plainTextFormattedCitation":"[13]","previouslyFormattedCitation":"[13]"},"properties":{"noteIndex":0},"schema":"https://github.com/citation-style-language/schema/raw/master/csl-citation.json"}</w:instrText>
      </w:r>
      <w:r w:rsidR="00F85753">
        <w:fldChar w:fldCharType="separate"/>
      </w:r>
      <w:r w:rsidR="007A1BE0" w:rsidRPr="007A1BE0">
        <w:rPr>
          <w:noProof/>
        </w:rPr>
        <w:t>[13]</w:t>
      </w:r>
      <w:r w:rsidR="00F85753">
        <w:fldChar w:fldCharType="end"/>
      </w:r>
      <w:r>
        <w:t>.</w:t>
      </w:r>
    </w:p>
    <w:p w:rsidR="00B66D99" w:rsidRDefault="00B66D99" w:rsidP="00D17474"/>
    <w:p w:rsidR="00D17474" w:rsidRDefault="00D17474" w:rsidP="00D17474">
      <w:r>
        <w:t>further, various supervised classification machine learning techniques have been used in this paper namely logistic regression, decision tree, random forest, k nearest neighbours, and extreme gradient boosting.</w:t>
      </w:r>
    </w:p>
    <w:p w:rsidR="00B66D99" w:rsidRDefault="00B66D99" w:rsidP="00D17474"/>
    <w:p w:rsidR="00D06331" w:rsidRPr="00D06331" w:rsidRDefault="00D06331" w:rsidP="00B66D99">
      <w:pPr>
        <w:pStyle w:val="heading2"/>
      </w:pPr>
      <w:r w:rsidRPr="00D06331">
        <w:lastRenderedPageBreak/>
        <w:t>Classi</w:t>
      </w:r>
      <w:r w:rsidR="00B66D99">
        <w:t>fication Machine Learning T</w:t>
      </w:r>
      <w:r w:rsidRPr="00D06331">
        <w:t>echniques</w:t>
      </w:r>
    </w:p>
    <w:p w:rsidR="00D06331" w:rsidRDefault="00D17474" w:rsidP="00D06331">
      <w:r>
        <w:t>Al-Bairmani and Ismael worked further on exploring logistic regression and infers that logistic regression is used instead of linear regression in situations where the target variable is not numeric, but a nom</w:t>
      </w:r>
      <w:r w:rsidR="007A1BE0">
        <w:t xml:space="preserve">inal or an ordinal variable </w:t>
      </w:r>
      <w:r w:rsidR="00F85753">
        <w:fldChar w:fldCharType="begin" w:fldLock="1"/>
      </w:r>
      <w:r w:rsidR="00356C74">
        <w:instrText>ADDIN CSL_CITATION {"citationItems":[{"id":"ITEM-1","itemData":{"DOI":"10.1088/1742-6596/1818/1/012016","ISSN":"17426596","abstract":"The aim of this paper is to study the most important factors affecting diabetes using the logistic regression method and to conduct all tests for this method (Hosmer and Lemeshow test, Omnibus tests of model coefficients, ...etc.). The randomized sample included (150) people among the elderly in Al-Hilla city, the research included focusing on (14) independent variables and most of these variables were found to have significance, effect and contribution to the logistic regression - binary response (not sick(0), sick(1)) model are (4) variables (cigarette smoking, exercise, vitamin (D), blood pressure), Which affects diabetes, and the rest of the variables have no significance or effect. The classification of observations using logistic regression-binary response model was accurate, as the overall correct classification rate was (92.7%) while the overall wrong classification rate was (7.3%).","author":[{"dropping-particle":"","family":"Al-Bairmani","given":"Zainab Abood Ahmed","non-dropping-particle":"","parse-names":false,"suffix":""},{"dropping-particle":"","family":"Ismael","given":"Aasha Abdulkhleq","non-dropping-particle":"","parse-names":false,"suffix":""}],"container-title":"Journal of Physics: Conference Series","id":"ITEM-1","issue":"1","issued":{"date-parts":[["2021"]]},"title":"Using Logistic Regression Model to Study the Most Important Factors Which Affects Diabetes for the Elderly in the City of Hilla / 2019","type":"article-journal","volume":"1818"},"uris":["http://www.mendeley.com/documents/?uuid=a3104c8e-0247-49b5-bc8b-45298b29e9cf"]}],"mendeley":{"formattedCitation":"[14]","plainTextFormattedCitation":"[14]","previouslyFormattedCitation":"[14]"},"properties":{"noteIndex":0},"schema":"https://github.com/citation-style-language/schema/raw/master/csl-citation.json"}</w:instrText>
      </w:r>
      <w:r w:rsidR="00F85753">
        <w:fldChar w:fldCharType="separate"/>
      </w:r>
      <w:r w:rsidR="007A1BE0" w:rsidRPr="007A1BE0">
        <w:rPr>
          <w:noProof/>
        </w:rPr>
        <w:t>[14]</w:t>
      </w:r>
      <w:r w:rsidR="00F85753">
        <w:fldChar w:fldCharType="end"/>
      </w:r>
      <w:r>
        <w:t>. Jena and Dehuri suggest that the simple linear modelling algorithms become more complex as the size of the datasets increases which is being handled using more advanced alg</w:t>
      </w:r>
      <w:r>
        <w:t>o</w:t>
      </w:r>
      <w:r>
        <w:t>rithms in the decision tree for classification and regression prob</w:t>
      </w:r>
      <w:r w:rsidR="00356C74">
        <w:t xml:space="preserve">lems </w:t>
      </w:r>
      <w:r w:rsidR="00F85753">
        <w:fldChar w:fldCharType="begin" w:fldLock="1"/>
      </w:r>
      <w:r w:rsidR="00356C74">
        <w:instrText>ADDIN CSL_CITATION {"citationItems":[{"id":"ITEM-1","itemData":{"DOI":"10.31449/INF.V44I4.3023","ISSN":"18543871","abstract":"Classification and regression are defined under the umbrella of the prediction task of data mining. Discrete values are predicted using classification techniques, whereas regression techniques are most suitable for predicting continuous values. Analysts from different research areas like data mining, statistics, machine learning, pattern recognition, and big data analytics preferred decision trees over other classifiers as it is simple, effective, efficient, and its performance is competitive with others in a few cases. In this paper, we have extensively reviewed many popularly used state-of-the-art decision tree-based techniques for classification. Additionally, this work also reviews some of the decision tree based techniques for regression. We have presented a review of more than forty years of research that has been emphasized on the application of decision tree in both classification and regression. This review could be a potential resource for all the researchers who are keenly interested to apply the decision tree based classification/regression in their research work.","author":[{"dropping-particle":"","family":"Jena","given":"Monalisa","non-dropping-particle":"","parse-names":false,"suffix":""},{"dropping-particle":"","family":"Dehuri","given":"Satchidananda","non-dropping-particle":"","parse-names":false,"suffix":""}],"container-title":"Informatica (Slovenia)","id":"ITEM-1","issue":"4","issued":{"date-parts":[["2020"]]},"page":"405-420","title":"Decision tree for classification and regression: A state-of-the art review","type":"article-journal","volume":"44"},"uris":["http://www.mendeley.com/documents/?uuid=17eb2bbe-2edc-4521-8700-6c249ecf98e2"]}],"mendeley":{"formattedCitation":"[15]","plainTextFormattedCitation":"[15]","previouslyFormattedCitation":"[15]"},"properties":{"noteIndex":0},"schema":"https://github.com/citation-style-language/schema/raw/master/csl-citation.json"}</w:instrText>
      </w:r>
      <w:r w:rsidR="00F85753">
        <w:fldChar w:fldCharType="separate"/>
      </w:r>
      <w:r w:rsidR="00356C74" w:rsidRPr="00356C74">
        <w:rPr>
          <w:noProof/>
        </w:rPr>
        <w:t>[15]</w:t>
      </w:r>
      <w:r w:rsidR="00F85753">
        <w:fldChar w:fldCharType="end"/>
      </w:r>
      <w:r>
        <w:t>. Schonlau and Zou infer that random forest modelling is quite flexible to non-linearity in the dataset and is the most appropriate ensemble learning algorithm for medium-sized t</w:t>
      </w:r>
      <w:r w:rsidR="00356C74">
        <w:t xml:space="preserve">o very large-sized datasets </w:t>
      </w:r>
      <w:r w:rsidR="00F85753">
        <w:fldChar w:fldCharType="begin" w:fldLock="1"/>
      </w:r>
      <w:r w:rsidR="00356C74">
        <w:instrText>ADDIN CSL_CITATION {"citationItems":[{"id":"ITEM-1","itemData":{"DOI":"10.1177/1536867X20909688","ISSN":"15368734","abstract":"Random forests (Breiman, 2001, Machine Learning 45: 5–32) is a statistical- or machine-learning algorithm for prediction. In this article, we introduce a corresponding new command, rforest. We overview the random forest algorithm and illustrate its use with two examples: The first example is a classification problem that predicts whether a credit card holder will default on his or her debt. The second example is a regression problem that predicts the logscaled number of shares of online news articles. We conclude with a discussion that summarizes key points demonstrated in the examples.","author":[{"dropping-particle":"","family":"Schonlau","given":"Matthias","non-dropping-particle":"","parse-names":false,"suffix":""},{"dropping-particle":"","family":"Zou","given":"Rosie Yuyan","non-dropping-particle":"","parse-names":false,"suffix":""}],"container-title":"Stata Journal","id":"ITEM-1","issue":"1","issued":{"date-parts":[["2020"]]},"page":"3-29","title":"The random forest algorithm for statistical learning","type":"article-journal","volume":"20"},"uris":["http://www.mendeley.com/documents/?uuid=389269c0-1dab-43bd-93aa-97e01a6696a0"]}],"mendeley":{"formattedCitation":"[16]","plainTextFormattedCitation":"[16]","previouslyFormattedCitation":"[16]"},"properties":{"noteIndex":0},"schema":"https://github.com/citation-style-language/schema/raw/master/csl-citation.json"}</w:instrText>
      </w:r>
      <w:r w:rsidR="00F85753">
        <w:fldChar w:fldCharType="separate"/>
      </w:r>
      <w:r w:rsidR="00356C74" w:rsidRPr="00356C74">
        <w:rPr>
          <w:noProof/>
        </w:rPr>
        <w:t>[16]</w:t>
      </w:r>
      <w:r w:rsidR="00F85753">
        <w:fldChar w:fldCharType="end"/>
      </w:r>
      <w:r>
        <w:t xml:space="preserve">. Wang studied k nearest neighbours and informs that it is the most popular statistical technique utilized in pattern identification over the last </w:t>
      </w:r>
      <w:r w:rsidR="00356C74">
        <w:t xml:space="preserve">four decades </w:t>
      </w:r>
      <w:r w:rsidR="00F85753">
        <w:fldChar w:fldCharType="begin" w:fldLock="1"/>
      </w:r>
      <w:r w:rsidR="00356C74">
        <w:instrText>ADDIN CSL_CITATION {"citationItems":[{"id":"ITEM-1","itemData":{"DOI":"10.1088/1757-899X/677/5/052038","ISSN":"1757899X","abstract":"Machine learning classifier is an important part of pattern recognition system; it is also an important research field of machine learning. The main research object of this paper is K data mining (KNN, K Nearest Neighbor) classification method, using KNN to classify the data, and compare the classification results. The research work of this paper mainly discusses the implementation of KNN-based machine learning classifier, mainly focusing on the theoretical analysis of K-data mining, algorithm implementation, and implementing KNN-based machine learning classifier.","author":[{"dropping-particle":"","family":"Wang","given":"Lishan","non-dropping-particle":"","parse-names":false,"suffix":""}],"container-title":"IOP Conference Series: Materials Science and Engineering","id":"ITEM-1","issue":"5","issued":{"date-parts":[["2019"]]},"page":"0-5","title":"Research and Implementation of Machine Learning Classifier Based on KNN","type":"article-journal","volume":"677"},"uris":["http://www.mendeley.com/documents/?uuid=f5577f1c-1afd-4fc0-aa67-c38833580fdd"]}],"mendeley":{"formattedCitation":"[17]","plainTextFormattedCitation":"[17]","previouslyFormattedCitation":"[17]"},"properties":{"noteIndex":0},"schema":"https://github.com/citation-style-language/schema/raw/master/csl-citation.json"}</w:instrText>
      </w:r>
      <w:r w:rsidR="00F85753">
        <w:fldChar w:fldCharType="separate"/>
      </w:r>
      <w:r w:rsidR="00356C74" w:rsidRPr="00356C74">
        <w:rPr>
          <w:noProof/>
        </w:rPr>
        <w:t>[17]</w:t>
      </w:r>
      <w:r w:rsidR="00F85753">
        <w:fldChar w:fldCharType="end"/>
      </w:r>
      <w:r>
        <w:t>. Zhang et al. researched on extreme gradient boost which according to him is extensively recognized as an extremely useful ensemb</w:t>
      </w:r>
      <w:r w:rsidR="00435FDC">
        <w:t xml:space="preserve">le learning algorithm. However, </w:t>
      </w:r>
      <w:r>
        <w:t xml:space="preserve">its performance </w:t>
      </w:r>
      <w:r w:rsidR="00D06331">
        <w:t>needs more improvements ideally in scenarios wher</w:t>
      </w:r>
      <w:r w:rsidR="00356C74">
        <w:t xml:space="preserve">e the dataset is imbalanced </w:t>
      </w:r>
      <w:r w:rsidR="00F85753">
        <w:fldChar w:fldCharType="begin" w:fldLock="1"/>
      </w:r>
      <w:r w:rsidR="00356C74">
        <w:instrText>ADDIN CSL_CITATION {"citationItems":[{"id":"ITEM-1","itemData":{"DOI":"10.1177/15501329221106935","ISSN":"15501477","abstract":"As a new and efficient ensemble learning algorithm, XGBoost has been widely applied for its multitudinous advantages, but its classification effect in the case of data imbalance is often not ideal. Aiming at this problem, an attempt was made to optimize the regularization term of XGBoost, and a classification algorithm based on mixed sampling and ensemble learning is proposed. The main idea is to combine SVM-SMOTE over-sampling and EasyEnsemble under-sampling technologies for data processing, and then obtain the final model based on XGBoost by training and ensemble. At the same time, the optimal parameters are automatically searched and adjusted through the Bayesian optimization algorithm to realize classification prediction. In the experimental stage, the G-mean and area under the curve (AUC) values are used as evaluation indicators to compare and analyze the classification performance of different sampling methods and algorithm models. The experimental results on the public data set also verify the feasibility and effectiveness of the proposed algorithm.","author":[{"dropping-particle":"","family":"Zhang","given":"Ping","non-dropping-particle":"","parse-names":false,"suffix":""},{"dropping-particle":"","family":"Jia","given":"Yiqiao","non-dropping-particle":"","parse-names":false,"suffix":""},{"dropping-particle":"","family":"Shang","given":"Youlin","non-dropping-particle":"","parse-names":false,"suffix":""}],"container-title":"International Journal of Distributed Sensor Networks","id":"ITEM-1","issue":"6","issued":{"date-parts":[["2022"]]},"title":"Research and application of XGBoost in imbalanced data","type":"article-journal","volume":"18"},"uris":["http://www.mendeley.com/documents/?uuid=1908d66a-5d30-4b7e-a31d-2e9fd2d39eab"]}],"mendeley":{"formattedCitation":"[18]","plainTextFormattedCitation":"[18]","previouslyFormattedCitation":"[18]"},"properties":{"noteIndex":0},"schema":"https://github.com/citation-style-language/schema/raw/master/csl-citation.json"}</w:instrText>
      </w:r>
      <w:r w:rsidR="00F85753">
        <w:fldChar w:fldCharType="separate"/>
      </w:r>
      <w:r w:rsidR="00356C74" w:rsidRPr="00356C74">
        <w:rPr>
          <w:noProof/>
        </w:rPr>
        <w:t>[18]</w:t>
      </w:r>
      <w:r w:rsidR="00F85753">
        <w:fldChar w:fldCharType="end"/>
      </w:r>
      <w:r w:rsidR="00D06331">
        <w:t>.</w:t>
      </w:r>
    </w:p>
    <w:p w:rsidR="00B66D99" w:rsidRDefault="00B66D99" w:rsidP="00D06331"/>
    <w:p w:rsidR="00435FDC" w:rsidRPr="00435FDC" w:rsidRDefault="00B66D99" w:rsidP="00B66D99">
      <w:pPr>
        <w:pStyle w:val="heading2"/>
      </w:pPr>
      <w:r>
        <w:t>C</w:t>
      </w:r>
      <w:r w:rsidR="00435FDC" w:rsidRPr="00435FDC">
        <w:t>onfusi</w:t>
      </w:r>
      <w:r>
        <w:t>on Matrix for Classification M</w:t>
      </w:r>
      <w:r w:rsidR="00435FDC" w:rsidRPr="00435FDC">
        <w:t>odels</w:t>
      </w:r>
    </w:p>
    <w:p w:rsidR="00B66D99" w:rsidRDefault="00D06331" w:rsidP="0047769A">
      <w:r>
        <w:t>Various classification algorithms as discussed have to be built for the data. Subs</w:t>
      </w:r>
      <w:r>
        <w:t>e</w:t>
      </w:r>
      <w:r>
        <w:t>quently, all these algorithms have to be tested. The confusion matrix for classification models is a step in that direction. Markoulidakis et al. in their paper evaluate nume</w:t>
      </w:r>
      <w:r>
        <w:t>r</w:t>
      </w:r>
      <w:r>
        <w:t xml:space="preserve">ous performance metrics which include </w:t>
      </w:r>
      <w:r w:rsidR="00115C48">
        <w:t>Acc</w:t>
      </w:r>
      <w:r>
        <w:t xml:space="preserve">, </w:t>
      </w:r>
      <w:r w:rsidR="00115C48" w:rsidRPr="00115C48">
        <w:t>precision</w:t>
      </w:r>
      <w:r w:rsidR="00115C48">
        <w:t xml:space="preserve"> (Pr)</w:t>
      </w:r>
      <w:r>
        <w:t xml:space="preserve">, and </w:t>
      </w:r>
      <w:r w:rsidR="00115C48" w:rsidRPr="00115C48">
        <w:t>recall</w:t>
      </w:r>
      <w:r w:rsidR="00115C48">
        <w:t xml:space="preserve"> (Rcl)</w:t>
      </w:r>
      <w:r w:rsidR="00356C74">
        <w:t xml:space="preserve"> </w:t>
      </w:r>
      <w:r w:rsidR="00F85753">
        <w:fldChar w:fldCharType="begin" w:fldLock="1"/>
      </w:r>
      <w:r w:rsidR="00356C74">
        <w:instrText>ADDIN CSL_CITATION {"citationItems":[{"id":"ITEM-1","itemData":{"DOI":"10.1145/3453892.3461323","ISBN":"9781450387927","abstract":"The paper presents a novel method for reducing a multi-class Confusion Matrix into a 2 × 2 version enabling the use of the relevant performance metrics and methods like the Receiver Operator Characteristic and the Area Under the Curve for the assessment of different classification algorithms. The reduction method is based on class grouping and leads to a specific Confusion Matrix type. The developed method is then exploited for the assessment of several state-of-the-art machine learning algorithms applied on a customer experience metric.","author":[{"dropping-particle":"","family":"Markoulidakis","given":"Ioannis","non-dropping-particle":"","parse-names":false,"suffix":""},{"dropping-particle":"","family":"Kopsiaftis","given":"George","non-dropping-particle":"","parse-names":false,"suffix":""},{"dropping-particle":"","family":"Rallis","given":"Ioannis","non-dropping-particle":"","parse-names":false,"suffix":""},{"dropping-particle":"","family":"Georgoulas","given":"Ioannis","non-dropping-particle":"","parse-names":false,"suffix":""}],"container-title":"ACM International Conference Proceeding Series","id":"ITEM-1","issued":{"date-parts":[["2021"]]},"page":"412-419","title":"Multi-Class Confusion Matrix Reduction method and its application on Net Promoter Score classification problem","type":"article-journal"},"uris":["http://www.mendeley.com/documents/?uuid=d09a7d00-8072-4b49-9124-169cefe4cb1a"]}],"mendeley":{"formattedCitation":"[19]","plainTextFormattedCitation":"[19]"},"properties":{"noteIndex":0},"schema":"https://github.com/citation-style-language/schema/raw/master/csl-citation.json"}</w:instrText>
      </w:r>
      <w:r w:rsidR="00F85753">
        <w:fldChar w:fldCharType="separate"/>
      </w:r>
      <w:r w:rsidR="00356C74" w:rsidRPr="00356C74">
        <w:rPr>
          <w:noProof/>
        </w:rPr>
        <w:t>[19]</w:t>
      </w:r>
      <w:r w:rsidR="00F85753">
        <w:fldChar w:fldCharType="end"/>
      </w:r>
      <w:r>
        <w:t>.</w:t>
      </w:r>
    </w:p>
    <w:p w:rsidR="005E2779" w:rsidRPr="005E2779" w:rsidRDefault="005E2779" w:rsidP="00B66D99">
      <w:pPr>
        <w:pStyle w:val="heading1"/>
      </w:pPr>
      <w:r w:rsidRPr="005E2779">
        <w:t>M</w:t>
      </w:r>
      <w:r w:rsidR="00B66D99">
        <w:t>ethodology</w:t>
      </w:r>
    </w:p>
    <w:p w:rsidR="00B66D99" w:rsidRPr="00B66D99" w:rsidRDefault="00435FDC" w:rsidP="00B66D99">
      <w:pPr>
        <w:pStyle w:val="p1a"/>
        <w:ind w:firstLine="227"/>
      </w:pPr>
      <w:r w:rsidRPr="00435FDC">
        <w:t>Initially fundamental and technical analysis of the stocks under consideration is performed to demonstrate why a particular stock dataset has been used for this pr</w:t>
      </w:r>
      <w:r w:rsidRPr="00435FDC">
        <w:t>o</w:t>
      </w:r>
      <w:r w:rsidRPr="00435FDC">
        <w:t xml:space="preserve">posed work. The Cross-Industry Standard Process for Data Mining (CRISP-DM) framework has been used in this paper. In data understanding, the different feature variables used for the proposed work are being studied and their univariate analysis is performed. Based on the data understanding phase, various steps are being taken in the data preparation phase namely handling missing values, features addition, and data scaling using the Minmax scaler. Once the data has been prepared, different modelling algorithms are implemented on them namely logistic regression, decision tree, random forest, k nearest neighbour, and extreme gradient boost classifiers. The data evaluation phase further examines the results of different modelling techniques which </w:t>
      </w:r>
      <w:r w:rsidR="000A4AED">
        <w:t>are</w:t>
      </w:r>
      <w:r w:rsidRPr="00435FDC">
        <w:t xml:space="preserve"> used in the data modelling phase. Deployment speaks about developing a front end Application Programming Interface (API) for the deployment dashboard.</w:t>
      </w:r>
    </w:p>
    <w:p w:rsidR="00B66D99" w:rsidRPr="00B66D99" w:rsidRDefault="00435FDC" w:rsidP="00B66D99">
      <w:pPr>
        <w:pStyle w:val="heading2"/>
      </w:pPr>
      <w:r w:rsidRPr="00435FDC">
        <w:lastRenderedPageBreak/>
        <w:t>Data Collection</w:t>
      </w:r>
    </w:p>
    <w:p w:rsidR="00435FDC" w:rsidRDefault="00435FDC" w:rsidP="00435FDC">
      <w:r>
        <w:t>Various classification algorithms as discussed have to be built for the data. Subs</w:t>
      </w:r>
      <w:r>
        <w:t>e</w:t>
      </w:r>
      <w:r>
        <w:t>quently, all these algorithms have to be tested. The confusion matrix for classification models is a step in that direction. Markoulidakis et al. in their paper evaluate nume</w:t>
      </w:r>
      <w:r>
        <w:t>r</w:t>
      </w:r>
      <w:r>
        <w:t xml:space="preserve">ous performance metrics which include </w:t>
      </w:r>
      <w:r w:rsidR="00115C48">
        <w:t>Acc</w:t>
      </w:r>
      <w:r>
        <w:t xml:space="preserve">, </w:t>
      </w:r>
      <w:r w:rsidR="00115C48" w:rsidRPr="00115C48">
        <w:t>Pr</w:t>
      </w:r>
      <w:r>
        <w:t xml:space="preserve">, and </w:t>
      </w:r>
      <w:r w:rsidR="00115C48">
        <w:t>Rcl</w:t>
      </w:r>
      <w:r>
        <w:t xml:space="preserve"> [19].</w:t>
      </w:r>
    </w:p>
    <w:p w:rsidR="00B66D99" w:rsidRDefault="00B66D99" w:rsidP="00435FDC"/>
    <w:p w:rsidR="00C00312" w:rsidRDefault="00435FDC" w:rsidP="00B66D99">
      <w:pPr>
        <w:pStyle w:val="BodyText"/>
      </w:pPr>
      <w:r>
        <w:t>Daily trading data of HDFC, KOTAK, and SBI b</w:t>
      </w:r>
      <w:r w:rsidRPr="00C6495E">
        <w:t>ank</w:t>
      </w:r>
      <w:r>
        <w:t>s</w:t>
      </w:r>
      <w:r w:rsidRPr="00C6495E">
        <w:t xml:space="preserve"> from the year 2000 to 2022 are being used for this study. This study uses </w:t>
      </w:r>
      <w:r>
        <w:t>National S</w:t>
      </w:r>
      <w:r w:rsidRPr="00C6220B">
        <w:t>t</w:t>
      </w:r>
      <w:r>
        <w:t>ock E</w:t>
      </w:r>
      <w:r w:rsidRPr="00C6220B">
        <w:t>xchange</w:t>
      </w:r>
      <w:r>
        <w:t xml:space="preserve"> (</w:t>
      </w:r>
      <w:r w:rsidRPr="00C6220B">
        <w:t>NSE</w:t>
      </w:r>
      <w:r>
        <w:t xml:space="preserve">) </w:t>
      </w:r>
      <w:r w:rsidR="0007472E">
        <w:t>d</w:t>
      </w:r>
      <w:r w:rsidR="0007472E" w:rsidRPr="00C6495E">
        <w:t>ata.</w:t>
      </w:r>
    </w:p>
    <w:p w:rsidR="00C00312" w:rsidRDefault="00C00312" w:rsidP="00B66D99">
      <w:pPr>
        <w:pStyle w:val="BodyText"/>
      </w:pPr>
    </w:p>
    <w:p w:rsidR="00C00312" w:rsidRDefault="00992C7A" w:rsidP="00B66D99">
      <w:pPr>
        <w:pStyle w:val="BodyText"/>
      </w:pPr>
      <w:r>
        <w:t>The</w:t>
      </w:r>
      <w:r w:rsidRPr="002239E9">
        <w:rPr>
          <w:i/>
        </w:rPr>
        <w:t xml:space="preserve"> symb</w:t>
      </w:r>
      <w:r>
        <w:t>ol</w:t>
      </w:r>
      <w:r w:rsidR="00435FDC">
        <w:t xml:space="preserve"> column tells the corporate symbol mentioned for the stock. The </w:t>
      </w:r>
      <w:r w:rsidR="00435FDC" w:rsidRPr="00B95D60">
        <w:rPr>
          <w:i/>
        </w:rPr>
        <w:t>ope</w:t>
      </w:r>
      <w:r w:rsidR="00435FDC" w:rsidRPr="00B95D60">
        <w:rPr>
          <w:i/>
        </w:rPr>
        <w:t>n</w:t>
      </w:r>
      <w:r w:rsidR="00435FDC" w:rsidRPr="00B95D60">
        <w:rPr>
          <w:i/>
        </w:rPr>
        <w:t>ing price</w:t>
      </w:r>
      <w:r w:rsidR="00435FDC">
        <w:t xml:space="preserve"> is the first trade worth that </w:t>
      </w:r>
      <w:r w:rsidR="000A4AED">
        <w:t>is</w:t>
      </w:r>
      <w:r w:rsidR="00435FDC">
        <w:t xml:space="preserve"> recorded throughout the day’s trading. The </w:t>
      </w:r>
      <w:r w:rsidR="00435FDC" w:rsidRPr="00B95D60">
        <w:rPr>
          <w:i/>
        </w:rPr>
        <w:t>high and low</w:t>
      </w:r>
      <w:r w:rsidR="00435FDC">
        <w:t xml:space="preserve"> is the highest and lowest value respectively at that a stock is listed during a period. </w:t>
      </w:r>
    </w:p>
    <w:p w:rsidR="00C00312" w:rsidRDefault="00C00312" w:rsidP="00B66D99">
      <w:pPr>
        <w:pStyle w:val="BodyText"/>
      </w:pPr>
    </w:p>
    <w:p w:rsidR="00C00312" w:rsidRDefault="00435FDC" w:rsidP="00B66D99">
      <w:pPr>
        <w:pStyle w:val="BodyText"/>
      </w:pPr>
      <w:r>
        <w:t xml:space="preserve">The </w:t>
      </w:r>
      <w:r w:rsidRPr="00B95D60">
        <w:rPr>
          <w:i/>
        </w:rPr>
        <w:t>previous closing</w:t>
      </w:r>
      <w:r>
        <w:t xml:space="preserve"> is going to be a consecutive session's opening price. The </w:t>
      </w:r>
      <w:r w:rsidRPr="00B95D60">
        <w:rPr>
          <w:i/>
        </w:rPr>
        <w:t>last price</w:t>
      </w:r>
      <w:r>
        <w:t xml:space="preserve"> is the one at which the foremost recent transaction happens. The close is the last value recorded once the market is closed on the day. The V</w:t>
      </w:r>
      <w:r>
        <w:rPr>
          <w:i/>
        </w:rPr>
        <w:t>olume Weighted Average Price</w:t>
      </w:r>
      <w:r>
        <w:t xml:space="preserve"> (VWAP) is a trading benchmark based on both volume and worth. The trading </w:t>
      </w:r>
      <w:r>
        <w:rPr>
          <w:i/>
        </w:rPr>
        <w:t>v</w:t>
      </w:r>
      <w:r w:rsidRPr="00256F84">
        <w:rPr>
          <w:i/>
        </w:rPr>
        <w:t>olume</w:t>
      </w:r>
      <w:r>
        <w:t xml:space="preserve"> shows the number of shares listed for the day, listed in lots of hundreds of quantities of shares.</w:t>
      </w:r>
      <w:r w:rsidRPr="00E84295">
        <w:t xml:space="preserve"> </w:t>
      </w:r>
    </w:p>
    <w:p w:rsidR="00C00312" w:rsidRDefault="00C00312" w:rsidP="00B66D99">
      <w:pPr>
        <w:pStyle w:val="BodyText"/>
      </w:pPr>
    </w:p>
    <w:p w:rsidR="005E2779" w:rsidRDefault="00435FDC" w:rsidP="00B66D99">
      <w:pPr>
        <w:pStyle w:val="BodyText"/>
      </w:pPr>
      <w:r w:rsidRPr="00E84295">
        <w:t>Table 1 discusses details for every column used in the HDFC, KOTAK, and SBI datasets.</w:t>
      </w:r>
    </w:p>
    <w:p w:rsidR="00435FDC" w:rsidRDefault="00DC6A79" w:rsidP="00E76FB3">
      <w:pPr>
        <w:pStyle w:val="tablecaption"/>
      </w:pPr>
      <w:r>
        <w:rPr>
          <w:b/>
        </w:rPr>
        <w:t xml:space="preserve">Table </w:t>
      </w:r>
      <w:fldSimple w:instr=" SEQ &quot;Table&quot; \* MERGEFORMAT ">
        <w:r>
          <w:rPr>
            <w:b/>
            <w:noProof/>
          </w:rPr>
          <w:t>1</w:t>
        </w:r>
      </w:fldSimple>
      <w:r w:rsidR="0047769A">
        <w:t>.</w:t>
      </w:r>
      <w:r w:rsidRPr="00DC6A79">
        <w:t>Top rows of HDFC, KOTAK, and SBI stock dataset</w:t>
      </w:r>
    </w:p>
    <w:p w:rsidR="0054576F" w:rsidRPr="0054576F" w:rsidRDefault="0054576F" w:rsidP="0054576F"/>
    <w:tbl>
      <w:tblPr>
        <w:tblStyle w:val="TableGrid"/>
        <w:tblW w:w="8152" w:type="dxa"/>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1019"/>
        <w:gridCol w:w="1019"/>
        <w:gridCol w:w="1019"/>
        <w:gridCol w:w="1019"/>
        <w:gridCol w:w="1019"/>
        <w:gridCol w:w="1019"/>
        <w:gridCol w:w="1019"/>
        <w:gridCol w:w="1019"/>
      </w:tblGrid>
      <w:tr w:rsidR="0083541F" w:rsidTr="00F4770E">
        <w:trPr>
          <w:jc w:val="center"/>
        </w:trPr>
        <w:tc>
          <w:tcPr>
            <w:tcW w:w="1019" w:type="dxa"/>
            <w:tcBorders>
              <w:top w:val="single" w:sz="4" w:space="0" w:color="auto"/>
              <w:bottom w:val="single" w:sz="4" w:space="0" w:color="auto"/>
              <w:right w:val="nil"/>
            </w:tcBorders>
            <w:shd w:val="clear" w:color="auto" w:fill="auto"/>
            <w:vAlign w:val="center"/>
          </w:tcPr>
          <w:p w:rsidR="0083541F" w:rsidRPr="0047769A" w:rsidRDefault="0083541F" w:rsidP="00E8320D">
            <w:pPr>
              <w:pStyle w:val="BodyText"/>
              <w:ind w:firstLine="0"/>
              <w:jc w:val="left"/>
              <w:rPr>
                <w:sz w:val="16"/>
                <w:szCs w:val="16"/>
              </w:rPr>
            </w:pPr>
            <w:r w:rsidRPr="0047769A">
              <w:rPr>
                <w:bCs/>
                <w:sz w:val="16"/>
                <w:szCs w:val="16"/>
              </w:rPr>
              <w:t>Date</w:t>
            </w:r>
          </w:p>
        </w:tc>
        <w:tc>
          <w:tcPr>
            <w:tcW w:w="1019" w:type="dxa"/>
            <w:tcBorders>
              <w:top w:val="single" w:sz="4" w:space="0" w:color="auto"/>
              <w:left w:val="nil"/>
              <w:bottom w:val="single" w:sz="4" w:space="0" w:color="auto"/>
              <w:right w:val="nil"/>
            </w:tcBorders>
            <w:shd w:val="clear" w:color="auto" w:fill="auto"/>
            <w:vAlign w:val="center"/>
          </w:tcPr>
          <w:p w:rsidR="0083541F" w:rsidRPr="0047769A" w:rsidRDefault="0083541F" w:rsidP="00E8320D">
            <w:pPr>
              <w:pStyle w:val="BodyText"/>
              <w:ind w:firstLine="0"/>
              <w:jc w:val="left"/>
              <w:rPr>
                <w:sz w:val="16"/>
                <w:szCs w:val="16"/>
              </w:rPr>
            </w:pPr>
            <w:r w:rsidRPr="0047769A">
              <w:rPr>
                <w:sz w:val="16"/>
                <w:szCs w:val="16"/>
              </w:rPr>
              <w:t>Symbol</w:t>
            </w:r>
          </w:p>
        </w:tc>
        <w:tc>
          <w:tcPr>
            <w:tcW w:w="1019" w:type="dxa"/>
            <w:tcBorders>
              <w:top w:val="single" w:sz="4" w:space="0" w:color="auto"/>
              <w:left w:val="nil"/>
              <w:bottom w:val="single" w:sz="4" w:space="0" w:color="auto"/>
              <w:right w:val="nil"/>
            </w:tcBorders>
            <w:shd w:val="clear" w:color="auto" w:fill="auto"/>
            <w:vAlign w:val="center"/>
          </w:tcPr>
          <w:p w:rsidR="0083541F" w:rsidRPr="0047769A" w:rsidRDefault="0083541F" w:rsidP="00E8320D">
            <w:pPr>
              <w:pStyle w:val="BodyText"/>
              <w:ind w:firstLine="0"/>
              <w:jc w:val="left"/>
              <w:rPr>
                <w:sz w:val="16"/>
                <w:szCs w:val="16"/>
              </w:rPr>
            </w:pPr>
            <w:r w:rsidRPr="0047769A">
              <w:rPr>
                <w:sz w:val="16"/>
                <w:szCs w:val="16"/>
              </w:rPr>
              <w:t>Prev Close</w:t>
            </w:r>
          </w:p>
        </w:tc>
        <w:tc>
          <w:tcPr>
            <w:tcW w:w="1019" w:type="dxa"/>
            <w:tcBorders>
              <w:top w:val="single" w:sz="4" w:space="0" w:color="auto"/>
              <w:left w:val="nil"/>
              <w:bottom w:val="single" w:sz="4" w:space="0" w:color="auto"/>
              <w:right w:val="nil"/>
            </w:tcBorders>
            <w:shd w:val="clear" w:color="auto" w:fill="auto"/>
            <w:vAlign w:val="center"/>
          </w:tcPr>
          <w:p w:rsidR="0054576F" w:rsidRDefault="0054576F" w:rsidP="00E8320D">
            <w:pPr>
              <w:pStyle w:val="BodyText"/>
              <w:ind w:firstLine="0"/>
              <w:jc w:val="left"/>
              <w:rPr>
                <w:bCs/>
                <w:sz w:val="16"/>
                <w:szCs w:val="16"/>
              </w:rPr>
            </w:pPr>
          </w:p>
          <w:p w:rsidR="0083541F" w:rsidRPr="0047769A" w:rsidRDefault="0083541F" w:rsidP="00E8320D">
            <w:pPr>
              <w:pStyle w:val="BodyText"/>
              <w:ind w:firstLine="0"/>
              <w:jc w:val="left"/>
              <w:rPr>
                <w:sz w:val="16"/>
                <w:szCs w:val="16"/>
              </w:rPr>
            </w:pPr>
            <w:r w:rsidRPr="000A4AED">
              <w:rPr>
                <w:bCs/>
                <w:sz w:val="16"/>
                <w:szCs w:val="16"/>
              </w:rPr>
              <w:t>Open</w:t>
            </w:r>
          </w:p>
          <w:p w:rsidR="0083541F" w:rsidRPr="0047769A" w:rsidRDefault="0083541F" w:rsidP="00E8320D">
            <w:pPr>
              <w:pStyle w:val="BodyText"/>
              <w:ind w:firstLine="0"/>
              <w:jc w:val="left"/>
              <w:rPr>
                <w:sz w:val="16"/>
                <w:szCs w:val="16"/>
              </w:rPr>
            </w:pPr>
          </w:p>
        </w:tc>
        <w:tc>
          <w:tcPr>
            <w:tcW w:w="1019" w:type="dxa"/>
            <w:tcBorders>
              <w:top w:val="single" w:sz="4" w:space="0" w:color="auto"/>
              <w:left w:val="nil"/>
              <w:bottom w:val="single" w:sz="4" w:space="0" w:color="auto"/>
              <w:right w:val="nil"/>
            </w:tcBorders>
            <w:shd w:val="clear" w:color="auto" w:fill="auto"/>
            <w:vAlign w:val="center"/>
          </w:tcPr>
          <w:p w:rsidR="0083541F" w:rsidRPr="0047769A" w:rsidRDefault="0083541F" w:rsidP="00E8320D">
            <w:pPr>
              <w:pStyle w:val="BodyText"/>
              <w:ind w:firstLine="0"/>
              <w:jc w:val="left"/>
              <w:rPr>
                <w:sz w:val="16"/>
                <w:szCs w:val="16"/>
              </w:rPr>
            </w:pPr>
            <w:r w:rsidRPr="0047769A">
              <w:rPr>
                <w:sz w:val="16"/>
                <w:szCs w:val="16"/>
              </w:rPr>
              <w:t>High</w:t>
            </w:r>
          </w:p>
        </w:tc>
        <w:tc>
          <w:tcPr>
            <w:tcW w:w="1019" w:type="dxa"/>
            <w:tcBorders>
              <w:top w:val="single" w:sz="4" w:space="0" w:color="auto"/>
              <w:left w:val="nil"/>
              <w:bottom w:val="single" w:sz="4" w:space="0" w:color="auto"/>
              <w:right w:val="nil"/>
            </w:tcBorders>
            <w:shd w:val="clear" w:color="auto" w:fill="auto"/>
            <w:vAlign w:val="center"/>
          </w:tcPr>
          <w:p w:rsidR="0083541F" w:rsidRPr="0047769A" w:rsidRDefault="0083541F" w:rsidP="00E8320D">
            <w:pPr>
              <w:pStyle w:val="BodyText"/>
              <w:ind w:firstLine="0"/>
              <w:jc w:val="left"/>
              <w:rPr>
                <w:sz w:val="16"/>
                <w:szCs w:val="16"/>
              </w:rPr>
            </w:pPr>
            <w:r w:rsidRPr="0047769A">
              <w:rPr>
                <w:sz w:val="16"/>
                <w:szCs w:val="16"/>
              </w:rPr>
              <w:t>Low</w:t>
            </w:r>
          </w:p>
        </w:tc>
        <w:tc>
          <w:tcPr>
            <w:tcW w:w="1019" w:type="dxa"/>
            <w:tcBorders>
              <w:top w:val="single" w:sz="4" w:space="0" w:color="auto"/>
              <w:left w:val="nil"/>
              <w:bottom w:val="single" w:sz="4" w:space="0" w:color="auto"/>
              <w:right w:val="nil"/>
            </w:tcBorders>
            <w:shd w:val="clear" w:color="auto" w:fill="auto"/>
            <w:vAlign w:val="center"/>
          </w:tcPr>
          <w:p w:rsidR="0083541F" w:rsidRPr="0047769A" w:rsidRDefault="0083541F" w:rsidP="00E8320D">
            <w:pPr>
              <w:pStyle w:val="BodyText"/>
              <w:ind w:firstLine="0"/>
              <w:jc w:val="left"/>
              <w:rPr>
                <w:sz w:val="16"/>
                <w:szCs w:val="16"/>
              </w:rPr>
            </w:pPr>
            <w:r w:rsidRPr="0047769A">
              <w:rPr>
                <w:sz w:val="16"/>
                <w:szCs w:val="16"/>
              </w:rPr>
              <w:t>Last</w:t>
            </w:r>
          </w:p>
        </w:tc>
        <w:tc>
          <w:tcPr>
            <w:tcW w:w="1019" w:type="dxa"/>
            <w:tcBorders>
              <w:top w:val="single" w:sz="4" w:space="0" w:color="auto"/>
              <w:left w:val="nil"/>
              <w:bottom w:val="single" w:sz="4" w:space="0" w:color="auto"/>
              <w:right w:val="nil"/>
            </w:tcBorders>
            <w:shd w:val="clear" w:color="auto" w:fill="auto"/>
            <w:vAlign w:val="center"/>
          </w:tcPr>
          <w:p w:rsidR="0083541F" w:rsidRPr="0047769A" w:rsidRDefault="0083541F" w:rsidP="00E8320D">
            <w:pPr>
              <w:pStyle w:val="BodyText"/>
              <w:ind w:firstLine="0"/>
              <w:jc w:val="left"/>
              <w:rPr>
                <w:sz w:val="16"/>
                <w:szCs w:val="16"/>
              </w:rPr>
            </w:pPr>
            <w:r w:rsidRPr="0047769A">
              <w:rPr>
                <w:sz w:val="16"/>
                <w:szCs w:val="16"/>
              </w:rPr>
              <w:t>Close</w:t>
            </w:r>
          </w:p>
        </w:tc>
      </w:tr>
      <w:tr w:rsidR="0083541F" w:rsidTr="00F4770E">
        <w:trPr>
          <w:jc w:val="center"/>
        </w:trPr>
        <w:tc>
          <w:tcPr>
            <w:tcW w:w="1019" w:type="dxa"/>
            <w:tcBorders>
              <w:top w:val="single" w:sz="4" w:space="0" w:color="auto"/>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1/3/2000</w:t>
            </w:r>
          </w:p>
        </w:tc>
        <w:tc>
          <w:tcPr>
            <w:tcW w:w="1019" w:type="dxa"/>
            <w:tcBorders>
              <w:top w:val="single" w:sz="4" w:space="0" w:color="auto"/>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HDFC</w:t>
            </w:r>
          </w:p>
        </w:tc>
        <w:tc>
          <w:tcPr>
            <w:tcW w:w="1019" w:type="dxa"/>
            <w:tcBorders>
              <w:top w:val="single" w:sz="4" w:space="0" w:color="auto"/>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272</w:t>
            </w:r>
          </w:p>
        </w:tc>
        <w:tc>
          <w:tcPr>
            <w:tcW w:w="1019" w:type="dxa"/>
            <w:tcBorders>
              <w:top w:val="single" w:sz="4" w:space="0" w:color="auto"/>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294</w:t>
            </w:r>
          </w:p>
        </w:tc>
        <w:tc>
          <w:tcPr>
            <w:tcW w:w="1019" w:type="dxa"/>
            <w:tcBorders>
              <w:top w:val="single" w:sz="4" w:space="0" w:color="auto"/>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294</w:t>
            </w:r>
          </w:p>
        </w:tc>
        <w:tc>
          <w:tcPr>
            <w:tcW w:w="1019" w:type="dxa"/>
            <w:tcBorders>
              <w:top w:val="single" w:sz="4" w:space="0" w:color="auto"/>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294</w:t>
            </w:r>
          </w:p>
        </w:tc>
        <w:tc>
          <w:tcPr>
            <w:tcW w:w="1019" w:type="dxa"/>
            <w:tcBorders>
              <w:top w:val="single" w:sz="4" w:space="0" w:color="auto"/>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294</w:t>
            </w:r>
          </w:p>
        </w:tc>
        <w:tc>
          <w:tcPr>
            <w:tcW w:w="1019" w:type="dxa"/>
            <w:tcBorders>
              <w:top w:val="single" w:sz="4" w:space="0" w:color="auto"/>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294</w:t>
            </w:r>
          </w:p>
        </w:tc>
      </w:tr>
      <w:tr w:rsidR="0083541F" w:rsidTr="0054576F">
        <w:trPr>
          <w:jc w:val="center"/>
        </w:trPr>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5/30/2022</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HDFC</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2330</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2368</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2388</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2362</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2367</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2367</w:t>
            </w:r>
          </w:p>
        </w:tc>
      </w:tr>
      <w:tr w:rsidR="0083541F" w:rsidTr="0054576F">
        <w:trPr>
          <w:jc w:val="center"/>
        </w:trPr>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1/3/2000</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KOTAK</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212</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220</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229</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220</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229</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229</w:t>
            </w:r>
          </w:p>
        </w:tc>
      </w:tr>
      <w:tr w:rsidR="0083541F" w:rsidTr="0054576F">
        <w:trPr>
          <w:jc w:val="center"/>
        </w:trPr>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5/30/2022</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KOTAK</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1946</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1945</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1952</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1896</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1907</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1903</w:t>
            </w:r>
          </w:p>
        </w:tc>
      </w:tr>
      <w:tr w:rsidR="0083541F" w:rsidTr="00F4770E">
        <w:trPr>
          <w:jc w:val="center"/>
        </w:trPr>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1/3/2000</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SBI</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226</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236</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244</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234</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244</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244</w:t>
            </w:r>
          </w:p>
        </w:tc>
      </w:tr>
      <w:tr w:rsidR="0083541F" w:rsidTr="00F4770E">
        <w:trPr>
          <w:jc w:val="center"/>
        </w:trPr>
        <w:tc>
          <w:tcPr>
            <w:tcW w:w="1019" w:type="dxa"/>
            <w:tcBorders>
              <w:top w:val="nil"/>
              <w:left w:val="nil"/>
              <w:bottom w:val="single" w:sz="4" w:space="0" w:color="auto"/>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5/30/2022</w:t>
            </w:r>
          </w:p>
        </w:tc>
        <w:tc>
          <w:tcPr>
            <w:tcW w:w="1019" w:type="dxa"/>
            <w:tcBorders>
              <w:top w:val="nil"/>
              <w:left w:val="nil"/>
              <w:bottom w:val="single" w:sz="4" w:space="0" w:color="auto"/>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SBI</w:t>
            </w:r>
          </w:p>
        </w:tc>
        <w:tc>
          <w:tcPr>
            <w:tcW w:w="1019" w:type="dxa"/>
            <w:tcBorders>
              <w:top w:val="nil"/>
              <w:left w:val="nil"/>
              <w:bottom w:val="single" w:sz="4" w:space="0" w:color="auto"/>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469</w:t>
            </w:r>
          </w:p>
        </w:tc>
        <w:tc>
          <w:tcPr>
            <w:tcW w:w="1019" w:type="dxa"/>
            <w:tcBorders>
              <w:top w:val="nil"/>
              <w:left w:val="nil"/>
              <w:bottom w:val="single" w:sz="4" w:space="0" w:color="auto"/>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473</w:t>
            </w:r>
          </w:p>
        </w:tc>
        <w:tc>
          <w:tcPr>
            <w:tcW w:w="1019" w:type="dxa"/>
            <w:tcBorders>
              <w:top w:val="nil"/>
              <w:left w:val="nil"/>
              <w:bottom w:val="single" w:sz="4" w:space="0" w:color="auto"/>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477</w:t>
            </w:r>
          </w:p>
        </w:tc>
        <w:tc>
          <w:tcPr>
            <w:tcW w:w="1019" w:type="dxa"/>
            <w:tcBorders>
              <w:top w:val="nil"/>
              <w:left w:val="nil"/>
              <w:bottom w:val="single" w:sz="4" w:space="0" w:color="auto"/>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471</w:t>
            </w:r>
          </w:p>
        </w:tc>
        <w:tc>
          <w:tcPr>
            <w:tcW w:w="1019" w:type="dxa"/>
            <w:tcBorders>
              <w:top w:val="nil"/>
              <w:left w:val="nil"/>
              <w:bottom w:val="single" w:sz="4" w:space="0" w:color="auto"/>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475</w:t>
            </w:r>
          </w:p>
        </w:tc>
        <w:tc>
          <w:tcPr>
            <w:tcW w:w="1019" w:type="dxa"/>
            <w:tcBorders>
              <w:top w:val="nil"/>
              <w:left w:val="nil"/>
              <w:bottom w:val="single" w:sz="4" w:space="0" w:color="auto"/>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475</w:t>
            </w:r>
          </w:p>
        </w:tc>
      </w:tr>
    </w:tbl>
    <w:p w:rsidR="0054576F" w:rsidRDefault="0054576F" w:rsidP="0054576F"/>
    <w:p w:rsidR="0054576F" w:rsidRDefault="0054576F" w:rsidP="0054576F"/>
    <w:p w:rsidR="0054576F" w:rsidRDefault="0054576F" w:rsidP="0054576F"/>
    <w:p w:rsidR="0054576F" w:rsidRDefault="0054576F" w:rsidP="0054576F"/>
    <w:p w:rsidR="0054576F" w:rsidRDefault="0054576F" w:rsidP="0054576F"/>
    <w:p w:rsidR="00792BBC" w:rsidRPr="00521EED" w:rsidRDefault="0083541F" w:rsidP="00521EED">
      <w:pPr>
        <w:pStyle w:val="heading2"/>
      </w:pPr>
      <w:r w:rsidRPr="00521EED">
        <w:lastRenderedPageBreak/>
        <w:t>Data Exploration</w:t>
      </w:r>
    </w:p>
    <w:p w:rsidR="00521EED" w:rsidRDefault="00521EED" w:rsidP="0083541F">
      <w:pPr>
        <w:ind w:firstLine="0"/>
        <w:rPr>
          <w:b/>
        </w:rPr>
      </w:pPr>
    </w:p>
    <w:tbl>
      <w:tblPr>
        <w:tblStyle w:val="TableGrid"/>
        <w:tblW w:w="10140" w:type="dxa"/>
        <w:jc w:val="center"/>
        <w:tblLayout w:type="fixed"/>
        <w:tblLook w:val="04A0"/>
      </w:tblPr>
      <w:tblGrid>
        <w:gridCol w:w="3306"/>
        <w:gridCol w:w="3504"/>
        <w:gridCol w:w="3330"/>
      </w:tblGrid>
      <w:tr w:rsidR="00F4770E" w:rsidTr="00426033">
        <w:trPr>
          <w:trHeight w:val="3887"/>
          <w:jc w:val="center"/>
        </w:trPr>
        <w:tc>
          <w:tcPr>
            <w:tcW w:w="3306" w:type="dxa"/>
            <w:vAlign w:val="center"/>
          </w:tcPr>
          <w:p w:rsidR="0054576F" w:rsidRDefault="0054576F" w:rsidP="00426033">
            <w:pPr>
              <w:ind w:firstLine="0"/>
              <w:jc w:val="left"/>
            </w:pPr>
            <w:r>
              <w:rPr>
                <w:noProof/>
              </w:rPr>
              <w:drawing>
                <wp:inline distT="0" distB="0" distL="0" distR="0">
                  <wp:extent cx="2023939" cy="1371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035357" cy="1379338"/>
                          </a:xfrm>
                          <a:prstGeom prst="rect">
                            <a:avLst/>
                          </a:prstGeom>
                          <a:noFill/>
                          <a:ln w="9525">
                            <a:noFill/>
                            <a:miter lim="800000"/>
                            <a:headEnd/>
                            <a:tailEnd/>
                          </a:ln>
                        </pic:spPr>
                      </pic:pic>
                    </a:graphicData>
                  </a:graphic>
                </wp:inline>
              </w:drawing>
            </w:r>
          </w:p>
        </w:tc>
        <w:tc>
          <w:tcPr>
            <w:tcW w:w="3504" w:type="dxa"/>
            <w:vAlign w:val="center"/>
          </w:tcPr>
          <w:p w:rsidR="0054576F" w:rsidRDefault="00787419" w:rsidP="00426033">
            <w:pPr>
              <w:ind w:firstLine="0"/>
              <w:jc w:val="left"/>
            </w:pPr>
            <w:r>
              <w:rPr>
                <w:noProof/>
              </w:rPr>
              <w:drawing>
                <wp:inline distT="0" distB="0" distL="0" distR="0">
                  <wp:extent cx="2105025" cy="1331993"/>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105025" cy="1331993"/>
                          </a:xfrm>
                          <a:prstGeom prst="rect">
                            <a:avLst/>
                          </a:prstGeom>
                          <a:noFill/>
                          <a:ln w="9525">
                            <a:noFill/>
                            <a:miter lim="800000"/>
                            <a:headEnd/>
                            <a:tailEnd/>
                          </a:ln>
                        </pic:spPr>
                      </pic:pic>
                    </a:graphicData>
                  </a:graphic>
                </wp:inline>
              </w:drawing>
            </w:r>
          </w:p>
        </w:tc>
        <w:tc>
          <w:tcPr>
            <w:tcW w:w="3330" w:type="dxa"/>
            <w:vAlign w:val="center"/>
          </w:tcPr>
          <w:p w:rsidR="0054576F" w:rsidRDefault="00F4770E" w:rsidP="00426033">
            <w:pPr>
              <w:ind w:firstLine="0"/>
              <w:jc w:val="left"/>
            </w:pPr>
            <w:r>
              <w:rPr>
                <w:noProof/>
              </w:rPr>
              <w:drawing>
                <wp:inline distT="0" distB="0" distL="0" distR="0">
                  <wp:extent cx="1905000" cy="133145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1905000" cy="1331452"/>
                          </a:xfrm>
                          <a:prstGeom prst="rect">
                            <a:avLst/>
                          </a:prstGeom>
                          <a:noFill/>
                          <a:ln w="9525">
                            <a:noFill/>
                            <a:miter lim="800000"/>
                            <a:headEnd/>
                            <a:tailEnd/>
                          </a:ln>
                        </pic:spPr>
                      </pic:pic>
                    </a:graphicData>
                  </a:graphic>
                </wp:inline>
              </w:drawing>
            </w:r>
          </w:p>
        </w:tc>
      </w:tr>
    </w:tbl>
    <w:p w:rsidR="00DC6A79" w:rsidRPr="005E2779" w:rsidRDefault="00DC6A79" w:rsidP="000A4AED">
      <w:pPr>
        <w:ind w:firstLine="0"/>
        <w:jc w:val="center"/>
      </w:pPr>
    </w:p>
    <w:p w:rsidR="0047769A" w:rsidRDefault="0047769A" w:rsidP="00E76FB3">
      <w:pPr>
        <w:pStyle w:val="p1a"/>
        <w:rPr>
          <w:b/>
          <w:sz w:val="18"/>
          <w:szCs w:val="18"/>
        </w:rPr>
      </w:pPr>
    </w:p>
    <w:p w:rsidR="005E2779" w:rsidRDefault="0047769A" w:rsidP="000A4AED">
      <w:pPr>
        <w:pStyle w:val="p1a"/>
        <w:jc w:val="center"/>
        <w:rPr>
          <w:sz w:val="18"/>
          <w:szCs w:val="18"/>
        </w:rPr>
      </w:pPr>
      <w:r>
        <w:rPr>
          <w:b/>
          <w:sz w:val="18"/>
          <w:szCs w:val="18"/>
        </w:rPr>
        <w:t>Fig.1</w:t>
      </w:r>
      <w:r w:rsidRPr="0047769A">
        <w:rPr>
          <w:b/>
          <w:sz w:val="18"/>
          <w:szCs w:val="18"/>
        </w:rPr>
        <w:t>.</w:t>
      </w:r>
      <w:r w:rsidR="00DC6A79" w:rsidRPr="0047769A">
        <w:rPr>
          <w:sz w:val="18"/>
          <w:szCs w:val="18"/>
        </w:rPr>
        <w:t xml:space="preserve">Class </w:t>
      </w:r>
      <w:r w:rsidR="00BF3A06">
        <w:rPr>
          <w:sz w:val="18"/>
          <w:szCs w:val="18"/>
        </w:rPr>
        <w:t>D</w:t>
      </w:r>
      <w:r w:rsidR="00DC6A79" w:rsidRPr="0047769A">
        <w:rPr>
          <w:sz w:val="18"/>
          <w:szCs w:val="18"/>
        </w:rPr>
        <w:t xml:space="preserve">istribution </w:t>
      </w:r>
      <w:r w:rsidR="007C3DD6" w:rsidRPr="0047769A">
        <w:rPr>
          <w:sz w:val="18"/>
          <w:szCs w:val="18"/>
        </w:rPr>
        <w:t>for</w:t>
      </w:r>
      <w:r w:rsidR="00DC6A79" w:rsidRPr="0047769A">
        <w:rPr>
          <w:sz w:val="18"/>
          <w:szCs w:val="18"/>
        </w:rPr>
        <w:t xml:space="preserve"> HDFC, KOTAK, and SBI stock</w:t>
      </w:r>
    </w:p>
    <w:p w:rsidR="00521EED" w:rsidRPr="00521EED" w:rsidRDefault="00521EED" w:rsidP="00521EED"/>
    <w:p w:rsidR="0047769A" w:rsidRDefault="00DC6A79" w:rsidP="00521EED">
      <w:pPr>
        <w:pStyle w:val="p1a"/>
      </w:pPr>
      <w:r w:rsidRPr="00DC6A79">
        <w:t>As shown in Fig. 1, HDFC STOCK is moving 2140 times in an upward direction whereas 3435 times, it is not moving in an upward direction. KOTAK STOCK is 2055 times suitable for long trading whereas 3199 times, it is not moving in an u</w:t>
      </w:r>
      <w:r w:rsidRPr="00DC6A79">
        <w:t>p</w:t>
      </w:r>
      <w:r w:rsidRPr="00DC6A79">
        <w:t>ward direction. SBI STOCK is 2211 times suitable for long trading whereas 3364 times, it is not moving in an upward direction.</w:t>
      </w:r>
    </w:p>
    <w:p w:rsidR="000A4AED" w:rsidRPr="000A4AED" w:rsidRDefault="000A4AED" w:rsidP="000A4AED"/>
    <w:tbl>
      <w:tblPr>
        <w:tblStyle w:val="TableGrid"/>
        <w:tblW w:w="5494" w:type="dxa"/>
        <w:tblLook w:val="04A0"/>
      </w:tblPr>
      <w:tblGrid>
        <w:gridCol w:w="5676"/>
      </w:tblGrid>
      <w:tr w:rsidR="004B4409" w:rsidTr="00497F2C">
        <w:trPr>
          <w:trHeight w:val="2901"/>
        </w:trPr>
        <w:tc>
          <w:tcPr>
            <w:tcW w:w="0" w:type="auto"/>
            <w:vAlign w:val="center"/>
          </w:tcPr>
          <w:p w:rsidR="004B4409" w:rsidRDefault="00497F2C" w:rsidP="004B4409">
            <w:pPr>
              <w:ind w:firstLine="0"/>
              <w:jc w:val="left"/>
            </w:pPr>
            <w:r>
              <w:rPr>
                <w:noProof/>
              </w:rPr>
              <w:drawing>
                <wp:inline distT="0" distB="0" distL="0" distR="0">
                  <wp:extent cx="3438525" cy="1797581"/>
                  <wp:effectExtent l="19050" t="0" r="9525"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444189" cy="1800542"/>
                          </a:xfrm>
                          <a:prstGeom prst="rect">
                            <a:avLst/>
                          </a:prstGeom>
                          <a:noFill/>
                          <a:ln w="9525">
                            <a:noFill/>
                            <a:miter lim="800000"/>
                            <a:headEnd/>
                            <a:tailEnd/>
                          </a:ln>
                        </pic:spPr>
                      </pic:pic>
                    </a:graphicData>
                  </a:graphic>
                </wp:inline>
              </w:drawing>
            </w:r>
          </w:p>
        </w:tc>
      </w:tr>
      <w:tr w:rsidR="004B4409" w:rsidTr="00497F2C">
        <w:trPr>
          <w:trHeight w:val="2901"/>
        </w:trPr>
        <w:tc>
          <w:tcPr>
            <w:tcW w:w="0" w:type="auto"/>
            <w:vAlign w:val="center"/>
          </w:tcPr>
          <w:p w:rsidR="004B4409" w:rsidRDefault="00497F2C" w:rsidP="004B4409">
            <w:pPr>
              <w:ind w:firstLine="0"/>
              <w:jc w:val="left"/>
            </w:pPr>
            <w:r>
              <w:rPr>
                <w:noProof/>
              </w:rPr>
              <w:lastRenderedPageBreak/>
              <w:drawing>
                <wp:inline distT="0" distB="0" distL="0" distR="0">
                  <wp:extent cx="3438525" cy="1842333"/>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452355" cy="1849743"/>
                          </a:xfrm>
                          <a:prstGeom prst="rect">
                            <a:avLst/>
                          </a:prstGeom>
                          <a:noFill/>
                          <a:ln w="9525">
                            <a:noFill/>
                            <a:miter lim="800000"/>
                            <a:headEnd/>
                            <a:tailEnd/>
                          </a:ln>
                        </pic:spPr>
                      </pic:pic>
                    </a:graphicData>
                  </a:graphic>
                </wp:inline>
              </w:drawing>
            </w:r>
          </w:p>
        </w:tc>
      </w:tr>
      <w:tr w:rsidR="004B4409" w:rsidTr="00497F2C">
        <w:trPr>
          <w:trHeight w:val="2901"/>
        </w:trPr>
        <w:tc>
          <w:tcPr>
            <w:tcW w:w="0" w:type="auto"/>
            <w:vAlign w:val="center"/>
          </w:tcPr>
          <w:p w:rsidR="004B4409" w:rsidRDefault="00497F2C" w:rsidP="004B4409">
            <w:pPr>
              <w:ind w:firstLine="0"/>
              <w:jc w:val="left"/>
            </w:pPr>
            <w:r>
              <w:rPr>
                <w:noProof/>
              </w:rPr>
              <w:drawing>
                <wp:inline distT="0" distB="0" distL="0" distR="0">
                  <wp:extent cx="3390900" cy="1780039"/>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397138" cy="1783314"/>
                          </a:xfrm>
                          <a:prstGeom prst="rect">
                            <a:avLst/>
                          </a:prstGeom>
                          <a:noFill/>
                          <a:ln w="9525">
                            <a:noFill/>
                            <a:miter lim="800000"/>
                            <a:headEnd/>
                            <a:tailEnd/>
                          </a:ln>
                        </pic:spPr>
                      </pic:pic>
                    </a:graphicData>
                  </a:graphic>
                </wp:inline>
              </w:drawing>
            </w:r>
          </w:p>
        </w:tc>
      </w:tr>
    </w:tbl>
    <w:p w:rsidR="00521EED" w:rsidRDefault="00521EED" w:rsidP="00E124F2">
      <w:pPr>
        <w:ind w:firstLine="0"/>
      </w:pPr>
    </w:p>
    <w:p w:rsidR="00DB0735" w:rsidRPr="0047769A" w:rsidRDefault="00DB0735" w:rsidP="009942CB">
      <w:pPr>
        <w:pStyle w:val="p1a"/>
        <w:jc w:val="center"/>
        <w:rPr>
          <w:sz w:val="18"/>
          <w:szCs w:val="18"/>
        </w:rPr>
      </w:pPr>
      <w:r w:rsidRPr="0047769A">
        <w:rPr>
          <w:b/>
          <w:sz w:val="18"/>
          <w:szCs w:val="18"/>
        </w:rPr>
        <w:t>Fig.2.</w:t>
      </w:r>
      <w:r w:rsidRPr="0047769A">
        <w:rPr>
          <w:sz w:val="18"/>
          <w:szCs w:val="18"/>
        </w:rPr>
        <w:t xml:space="preserve"> Close values of HDFC, KOTAK, and SBI stock from 2000 to 2022</w:t>
      </w:r>
    </w:p>
    <w:p w:rsidR="0047769A" w:rsidRPr="0047769A" w:rsidRDefault="0047769A" w:rsidP="0047769A">
      <w:pPr>
        <w:jc w:val="center"/>
      </w:pPr>
    </w:p>
    <w:tbl>
      <w:tblPr>
        <w:tblStyle w:val="TableGrid"/>
        <w:tblW w:w="8841" w:type="dxa"/>
        <w:jc w:val="center"/>
        <w:tblLayout w:type="fixed"/>
        <w:tblLook w:val="04A0"/>
      </w:tblPr>
      <w:tblGrid>
        <w:gridCol w:w="2901"/>
        <w:gridCol w:w="2880"/>
        <w:gridCol w:w="3060"/>
      </w:tblGrid>
      <w:tr w:rsidR="00B20F9A" w:rsidTr="00B20F9A">
        <w:trPr>
          <w:trHeight w:val="3635"/>
          <w:jc w:val="center"/>
        </w:trPr>
        <w:tc>
          <w:tcPr>
            <w:tcW w:w="2901" w:type="dxa"/>
            <w:vAlign w:val="center"/>
          </w:tcPr>
          <w:p w:rsidR="000346A3" w:rsidRDefault="00A77351" w:rsidP="00B20F9A">
            <w:pPr>
              <w:ind w:firstLine="0"/>
              <w:jc w:val="left"/>
            </w:pPr>
            <w:r>
              <w:rPr>
                <w:noProof/>
              </w:rPr>
              <w:drawing>
                <wp:inline distT="0" distB="0" distL="0" distR="0">
                  <wp:extent cx="1647825" cy="1562039"/>
                  <wp:effectExtent l="19050" t="0" r="9525" b="0"/>
                  <wp:docPr id="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1657987" cy="1571672"/>
                          </a:xfrm>
                          <a:prstGeom prst="rect">
                            <a:avLst/>
                          </a:prstGeom>
                          <a:noFill/>
                          <a:ln w="9525">
                            <a:noFill/>
                            <a:miter lim="800000"/>
                            <a:headEnd/>
                            <a:tailEnd/>
                          </a:ln>
                        </pic:spPr>
                      </pic:pic>
                    </a:graphicData>
                  </a:graphic>
                </wp:inline>
              </w:drawing>
            </w:r>
          </w:p>
        </w:tc>
        <w:tc>
          <w:tcPr>
            <w:tcW w:w="2880" w:type="dxa"/>
            <w:vAlign w:val="center"/>
          </w:tcPr>
          <w:p w:rsidR="000346A3" w:rsidRDefault="00A77351" w:rsidP="00B20F9A">
            <w:pPr>
              <w:ind w:firstLine="0"/>
              <w:jc w:val="left"/>
            </w:pPr>
            <w:r>
              <w:rPr>
                <w:noProof/>
              </w:rPr>
              <w:drawing>
                <wp:inline distT="0" distB="0" distL="0" distR="0">
                  <wp:extent cx="1672774" cy="1600200"/>
                  <wp:effectExtent l="19050" t="0" r="3626" b="0"/>
                  <wp:docPr id="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1674533" cy="1601883"/>
                          </a:xfrm>
                          <a:prstGeom prst="rect">
                            <a:avLst/>
                          </a:prstGeom>
                          <a:noFill/>
                          <a:ln w="9525">
                            <a:noFill/>
                            <a:miter lim="800000"/>
                            <a:headEnd/>
                            <a:tailEnd/>
                          </a:ln>
                        </pic:spPr>
                      </pic:pic>
                    </a:graphicData>
                  </a:graphic>
                </wp:inline>
              </w:drawing>
            </w:r>
          </w:p>
        </w:tc>
        <w:tc>
          <w:tcPr>
            <w:tcW w:w="3060" w:type="dxa"/>
            <w:vAlign w:val="center"/>
          </w:tcPr>
          <w:p w:rsidR="000346A3" w:rsidRDefault="00A77351" w:rsidP="00B20F9A">
            <w:pPr>
              <w:ind w:firstLine="0"/>
              <w:jc w:val="left"/>
            </w:pPr>
            <w:r>
              <w:rPr>
                <w:noProof/>
              </w:rPr>
              <w:drawing>
                <wp:inline distT="0" distB="0" distL="0" distR="0">
                  <wp:extent cx="1819275" cy="1640596"/>
                  <wp:effectExtent l="19050" t="0" r="9525" b="0"/>
                  <wp:docPr id="9"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srcRect/>
                          <a:stretch>
                            <a:fillRect/>
                          </a:stretch>
                        </pic:blipFill>
                        <pic:spPr bwMode="auto">
                          <a:xfrm>
                            <a:off x="0" y="0"/>
                            <a:ext cx="1828243" cy="1648683"/>
                          </a:xfrm>
                          <a:prstGeom prst="rect">
                            <a:avLst/>
                          </a:prstGeom>
                          <a:noFill/>
                          <a:ln w="9525">
                            <a:noFill/>
                            <a:miter lim="800000"/>
                            <a:headEnd/>
                            <a:tailEnd/>
                          </a:ln>
                        </pic:spPr>
                      </pic:pic>
                    </a:graphicData>
                  </a:graphic>
                </wp:inline>
              </w:drawing>
            </w:r>
          </w:p>
        </w:tc>
      </w:tr>
    </w:tbl>
    <w:p w:rsidR="00DC636C" w:rsidRDefault="00DC636C" w:rsidP="00DC636C">
      <w:pPr>
        <w:pStyle w:val="p1a"/>
        <w:jc w:val="left"/>
        <w:rPr>
          <w:b/>
          <w:sz w:val="18"/>
          <w:szCs w:val="18"/>
        </w:rPr>
      </w:pPr>
    </w:p>
    <w:p w:rsidR="00F119A9" w:rsidRPr="005F7473" w:rsidRDefault="00DB0735" w:rsidP="00DC636C">
      <w:pPr>
        <w:pStyle w:val="p1a"/>
        <w:jc w:val="center"/>
        <w:rPr>
          <w:sz w:val="18"/>
          <w:szCs w:val="18"/>
        </w:rPr>
      </w:pPr>
      <w:r w:rsidRPr="0047769A">
        <w:rPr>
          <w:b/>
          <w:sz w:val="18"/>
          <w:szCs w:val="18"/>
        </w:rPr>
        <w:t>Fig.3</w:t>
      </w:r>
      <w:r w:rsidR="00CD64AC" w:rsidRPr="0047769A">
        <w:rPr>
          <w:b/>
          <w:sz w:val="18"/>
          <w:szCs w:val="18"/>
        </w:rPr>
        <w:t>.</w:t>
      </w:r>
      <w:r w:rsidR="00CD64AC" w:rsidRPr="0047769A">
        <w:rPr>
          <w:sz w:val="18"/>
          <w:szCs w:val="18"/>
        </w:rPr>
        <w:t xml:space="preserve"> Distribution</w:t>
      </w:r>
      <w:r w:rsidRPr="0047769A">
        <w:rPr>
          <w:sz w:val="18"/>
          <w:szCs w:val="18"/>
        </w:rPr>
        <w:t xml:space="preserve"> Plot for </w:t>
      </w:r>
      <w:r w:rsidR="00F119A9" w:rsidRPr="0047769A">
        <w:rPr>
          <w:sz w:val="18"/>
          <w:szCs w:val="18"/>
        </w:rPr>
        <w:t>the HDFC</w:t>
      </w:r>
      <w:r w:rsidR="004B4409" w:rsidRPr="0047769A">
        <w:rPr>
          <w:sz w:val="18"/>
          <w:szCs w:val="18"/>
        </w:rPr>
        <w:t>, KOTAK, and SBI</w:t>
      </w:r>
      <w:r w:rsidRPr="0047769A">
        <w:rPr>
          <w:sz w:val="18"/>
          <w:szCs w:val="18"/>
        </w:rPr>
        <w:t xml:space="preserve"> Stock</w:t>
      </w:r>
    </w:p>
    <w:p w:rsidR="00521EED" w:rsidRDefault="00521EED" w:rsidP="00DC636C">
      <w:pPr>
        <w:ind w:firstLine="0"/>
        <w:jc w:val="left"/>
        <w:rPr>
          <w:b/>
        </w:rPr>
      </w:pPr>
    </w:p>
    <w:p w:rsidR="00562937" w:rsidRDefault="00AC19D7" w:rsidP="00F119A9">
      <w:pPr>
        <w:ind w:firstLine="0"/>
      </w:pPr>
      <w:r w:rsidRPr="00D90C92">
        <w:lastRenderedPageBreak/>
        <w:t xml:space="preserve">As shown in </w:t>
      </w:r>
      <w:r w:rsidR="00E124F2">
        <w:t>Fig. 2 –Fig. 3</w:t>
      </w:r>
      <w:r>
        <w:t>, the d</w:t>
      </w:r>
      <w:r w:rsidRPr="002A045F">
        <w:t>ata has a positively skewed distribution which is observed in all 3 stocks namely HDFC, KOTAK, and SBI bank stock. SBIBANK stock is looking as the least volatile stock followed by HDFC and then KOTAK</w:t>
      </w:r>
      <w:r>
        <w:t>.</w:t>
      </w:r>
    </w:p>
    <w:p w:rsidR="00521EED" w:rsidRPr="00E76FB3" w:rsidRDefault="00521EED" w:rsidP="00F119A9">
      <w:pPr>
        <w:ind w:firstLine="0"/>
      </w:pPr>
    </w:p>
    <w:tbl>
      <w:tblPr>
        <w:tblStyle w:val="TableGrid"/>
        <w:tblW w:w="9666" w:type="dxa"/>
        <w:jc w:val="center"/>
        <w:tblLayout w:type="fixed"/>
        <w:tblLook w:val="04A0"/>
      </w:tblPr>
      <w:tblGrid>
        <w:gridCol w:w="3222"/>
        <w:gridCol w:w="3222"/>
        <w:gridCol w:w="3222"/>
      </w:tblGrid>
      <w:tr w:rsidR="00F1008C" w:rsidTr="001B2A35">
        <w:trPr>
          <w:jc w:val="center"/>
        </w:trPr>
        <w:tc>
          <w:tcPr>
            <w:tcW w:w="3222" w:type="dxa"/>
            <w:vAlign w:val="center"/>
          </w:tcPr>
          <w:p w:rsidR="00AA4630" w:rsidRDefault="00F1008C" w:rsidP="00F1008C">
            <w:pPr>
              <w:ind w:firstLine="0"/>
              <w:jc w:val="left"/>
              <w:rPr>
                <w:sz w:val="18"/>
                <w:szCs w:val="18"/>
              </w:rPr>
            </w:pPr>
            <w:r>
              <w:rPr>
                <w:noProof/>
                <w:sz w:val="18"/>
                <w:szCs w:val="18"/>
              </w:rPr>
              <w:drawing>
                <wp:inline distT="0" distB="0" distL="0" distR="0">
                  <wp:extent cx="1914525" cy="1374230"/>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7" cstate="print"/>
                          <a:srcRect/>
                          <a:stretch>
                            <a:fillRect/>
                          </a:stretch>
                        </pic:blipFill>
                        <pic:spPr bwMode="auto">
                          <a:xfrm>
                            <a:off x="0" y="0"/>
                            <a:ext cx="1932006" cy="1386778"/>
                          </a:xfrm>
                          <a:prstGeom prst="rect">
                            <a:avLst/>
                          </a:prstGeom>
                          <a:noFill/>
                          <a:ln w="9525">
                            <a:noFill/>
                            <a:miter lim="800000"/>
                            <a:headEnd/>
                            <a:tailEnd/>
                          </a:ln>
                        </pic:spPr>
                      </pic:pic>
                    </a:graphicData>
                  </a:graphic>
                </wp:inline>
              </w:drawing>
            </w:r>
          </w:p>
        </w:tc>
        <w:tc>
          <w:tcPr>
            <w:tcW w:w="3222" w:type="dxa"/>
            <w:vAlign w:val="center"/>
          </w:tcPr>
          <w:p w:rsidR="00AA4630" w:rsidRDefault="00F1008C" w:rsidP="00F1008C">
            <w:pPr>
              <w:ind w:firstLine="0"/>
              <w:jc w:val="left"/>
              <w:rPr>
                <w:sz w:val="18"/>
                <w:szCs w:val="18"/>
              </w:rPr>
            </w:pPr>
            <w:r>
              <w:rPr>
                <w:noProof/>
                <w:sz w:val="18"/>
                <w:szCs w:val="18"/>
              </w:rPr>
              <w:drawing>
                <wp:inline distT="0" distB="0" distL="0" distR="0">
                  <wp:extent cx="1885950" cy="1338881"/>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8" cstate="print"/>
                          <a:srcRect/>
                          <a:stretch>
                            <a:fillRect/>
                          </a:stretch>
                        </pic:blipFill>
                        <pic:spPr bwMode="auto">
                          <a:xfrm>
                            <a:off x="0" y="0"/>
                            <a:ext cx="1904370" cy="1351958"/>
                          </a:xfrm>
                          <a:prstGeom prst="rect">
                            <a:avLst/>
                          </a:prstGeom>
                          <a:noFill/>
                          <a:ln w="9525">
                            <a:noFill/>
                            <a:miter lim="800000"/>
                            <a:headEnd/>
                            <a:tailEnd/>
                          </a:ln>
                        </pic:spPr>
                      </pic:pic>
                    </a:graphicData>
                  </a:graphic>
                </wp:inline>
              </w:drawing>
            </w:r>
          </w:p>
        </w:tc>
        <w:tc>
          <w:tcPr>
            <w:tcW w:w="3222" w:type="dxa"/>
            <w:vAlign w:val="center"/>
          </w:tcPr>
          <w:p w:rsidR="00AA4630" w:rsidRDefault="00F1008C" w:rsidP="00F1008C">
            <w:pPr>
              <w:ind w:firstLine="0"/>
              <w:jc w:val="left"/>
              <w:rPr>
                <w:sz w:val="18"/>
                <w:szCs w:val="18"/>
              </w:rPr>
            </w:pPr>
            <w:r>
              <w:rPr>
                <w:noProof/>
                <w:sz w:val="18"/>
                <w:szCs w:val="18"/>
              </w:rPr>
              <w:drawing>
                <wp:inline distT="0" distB="0" distL="0" distR="0">
                  <wp:extent cx="1857375" cy="1321916"/>
                  <wp:effectExtent l="1905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9" cstate="print"/>
                          <a:srcRect/>
                          <a:stretch>
                            <a:fillRect/>
                          </a:stretch>
                        </pic:blipFill>
                        <pic:spPr bwMode="auto">
                          <a:xfrm>
                            <a:off x="0" y="0"/>
                            <a:ext cx="1857375" cy="1321916"/>
                          </a:xfrm>
                          <a:prstGeom prst="rect">
                            <a:avLst/>
                          </a:prstGeom>
                          <a:noFill/>
                          <a:ln w="9525">
                            <a:noFill/>
                            <a:miter lim="800000"/>
                            <a:headEnd/>
                            <a:tailEnd/>
                          </a:ln>
                        </pic:spPr>
                      </pic:pic>
                    </a:graphicData>
                  </a:graphic>
                </wp:inline>
              </w:drawing>
            </w:r>
          </w:p>
        </w:tc>
      </w:tr>
      <w:tr w:rsidR="00F1008C" w:rsidTr="001B2A35">
        <w:trPr>
          <w:jc w:val="center"/>
        </w:trPr>
        <w:tc>
          <w:tcPr>
            <w:tcW w:w="3222" w:type="dxa"/>
            <w:vAlign w:val="center"/>
          </w:tcPr>
          <w:p w:rsidR="00AA4630" w:rsidRDefault="00F1008C" w:rsidP="00F1008C">
            <w:pPr>
              <w:ind w:firstLine="0"/>
              <w:jc w:val="left"/>
              <w:rPr>
                <w:sz w:val="18"/>
                <w:szCs w:val="18"/>
              </w:rPr>
            </w:pPr>
            <w:r>
              <w:rPr>
                <w:noProof/>
                <w:sz w:val="18"/>
                <w:szCs w:val="18"/>
              </w:rPr>
              <w:drawing>
                <wp:inline distT="0" distB="0" distL="0" distR="0">
                  <wp:extent cx="1933575" cy="1390650"/>
                  <wp:effectExtent l="1905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0" cstate="print"/>
                          <a:srcRect/>
                          <a:stretch>
                            <a:fillRect/>
                          </a:stretch>
                        </pic:blipFill>
                        <pic:spPr bwMode="auto">
                          <a:xfrm>
                            <a:off x="0" y="0"/>
                            <a:ext cx="1933575" cy="1390650"/>
                          </a:xfrm>
                          <a:prstGeom prst="rect">
                            <a:avLst/>
                          </a:prstGeom>
                          <a:noFill/>
                          <a:ln w="9525">
                            <a:noFill/>
                            <a:miter lim="800000"/>
                            <a:headEnd/>
                            <a:tailEnd/>
                          </a:ln>
                        </pic:spPr>
                      </pic:pic>
                    </a:graphicData>
                  </a:graphic>
                </wp:inline>
              </w:drawing>
            </w:r>
          </w:p>
        </w:tc>
        <w:tc>
          <w:tcPr>
            <w:tcW w:w="3222" w:type="dxa"/>
            <w:vAlign w:val="center"/>
          </w:tcPr>
          <w:p w:rsidR="00AA4630" w:rsidRDefault="00F1008C" w:rsidP="00F1008C">
            <w:pPr>
              <w:ind w:firstLine="0"/>
              <w:jc w:val="left"/>
              <w:rPr>
                <w:sz w:val="18"/>
                <w:szCs w:val="18"/>
              </w:rPr>
            </w:pPr>
            <w:r>
              <w:rPr>
                <w:noProof/>
                <w:sz w:val="18"/>
                <w:szCs w:val="18"/>
              </w:rPr>
              <w:drawing>
                <wp:inline distT="0" distB="0" distL="0" distR="0">
                  <wp:extent cx="1885950" cy="1330643"/>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cstate="print"/>
                          <a:srcRect/>
                          <a:stretch>
                            <a:fillRect/>
                          </a:stretch>
                        </pic:blipFill>
                        <pic:spPr bwMode="auto">
                          <a:xfrm>
                            <a:off x="0" y="0"/>
                            <a:ext cx="1885950" cy="1330643"/>
                          </a:xfrm>
                          <a:prstGeom prst="rect">
                            <a:avLst/>
                          </a:prstGeom>
                          <a:noFill/>
                          <a:ln w="9525">
                            <a:noFill/>
                            <a:miter lim="800000"/>
                            <a:headEnd/>
                            <a:tailEnd/>
                          </a:ln>
                        </pic:spPr>
                      </pic:pic>
                    </a:graphicData>
                  </a:graphic>
                </wp:inline>
              </w:drawing>
            </w:r>
          </w:p>
        </w:tc>
        <w:tc>
          <w:tcPr>
            <w:tcW w:w="3222" w:type="dxa"/>
            <w:vAlign w:val="center"/>
          </w:tcPr>
          <w:p w:rsidR="00AA4630" w:rsidRDefault="00F1008C" w:rsidP="00F1008C">
            <w:pPr>
              <w:ind w:firstLine="0"/>
              <w:jc w:val="left"/>
              <w:rPr>
                <w:sz w:val="18"/>
                <w:szCs w:val="18"/>
              </w:rPr>
            </w:pPr>
            <w:r>
              <w:rPr>
                <w:noProof/>
                <w:sz w:val="18"/>
                <w:szCs w:val="18"/>
              </w:rPr>
              <w:drawing>
                <wp:inline distT="0" distB="0" distL="0" distR="0">
                  <wp:extent cx="1857375" cy="1290153"/>
                  <wp:effectExtent l="1905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2" cstate="print"/>
                          <a:srcRect/>
                          <a:stretch>
                            <a:fillRect/>
                          </a:stretch>
                        </pic:blipFill>
                        <pic:spPr bwMode="auto">
                          <a:xfrm>
                            <a:off x="0" y="0"/>
                            <a:ext cx="1863554" cy="1294445"/>
                          </a:xfrm>
                          <a:prstGeom prst="rect">
                            <a:avLst/>
                          </a:prstGeom>
                          <a:noFill/>
                          <a:ln w="9525">
                            <a:noFill/>
                            <a:miter lim="800000"/>
                            <a:headEnd/>
                            <a:tailEnd/>
                          </a:ln>
                        </pic:spPr>
                      </pic:pic>
                    </a:graphicData>
                  </a:graphic>
                </wp:inline>
              </w:drawing>
            </w:r>
          </w:p>
        </w:tc>
      </w:tr>
    </w:tbl>
    <w:p w:rsidR="00562937" w:rsidRDefault="00562937" w:rsidP="00521EED">
      <w:pPr>
        <w:ind w:firstLine="0"/>
        <w:jc w:val="center"/>
        <w:rPr>
          <w:sz w:val="18"/>
          <w:szCs w:val="18"/>
        </w:rPr>
      </w:pPr>
    </w:p>
    <w:p w:rsidR="00521EED" w:rsidRDefault="00521EED" w:rsidP="00521EED">
      <w:pPr>
        <w:ind w:firstLine="0"/>
        <w:jc w:val="center"/>
        <w:rPr>
          <w:sz w:val="18"/>
          <w:szCs w:val="18"/>
        </w:rPr>
      </w:pPr>
    </w:p>
    <w:p w:rsidR="00521EED" w:rsidRDefault="001B2A35" w:rsidP="001B2A35">
      <w:pPr>
        <w:ind w:firstLine="0"/>
        <w:jc w:val="center"/>
        <w:rPr>
          <w:sz w:val="18"/>
          <w:szCs w:val="18"/>
        </w:rPr>
      </w:pPr>
      <w:r>
        <w:rPr>
          <w:b/>
          <w:sz w:val="18"/>
          <w:szCs w:val="18"/>
        </w:rPr>
        <w:t>Fig.4</w:t>
      </w:r>
      <w:r w:rsidR="00745636" w:rsidRPr="00521EED">
        <w:rPr>
          <w:b/>
          <w:sz w:val="18"/>
          <w:szCs w:val="18"/>
        </w:rPr>
        <w:t>.</w:t>
      </w:r>
      <w:r w:rsidR="00E124F2">
        <w:rPr>
          <w:sz w:val="18"/>
          <w:szCs w:val="18"/>
        </w:rPr>
        <w:t xml:space="preserve"> </w:t>
      </w:r>
      <w:r w:rsidR="00745636" w:rsidRPr="00521EED">
        <w:rPr>
          <w:sz w:val="18"/>
          <w:szCs w:val="18"/>
        </w:rPr>
        <w:t>Scatter P</w:t>
      </w:r>
      <w:r w:rsidR="00E124F2">
        <w:rPr>
          <w:sz w:val="18"/>
          <w:szCs w:val="18"/>
        </w:rPr>
        <w:t xml:space="preserve">lot against close price for </w:t>
      </w:r>
      <w:r w:rsidR="00745636" w:rsidRPr="00521EED">
        <w:rPr>
          <w:sz w:val="18"/>
          <w:szCs w:val="18"/>
        </w:rPr>
        <w:t>HDFC</w:t>
      </w:r>
      <w:r w:rsidR="00E124F2" w:rsidRPr="00E124F2">
        <w:rPr>
          <w:sz w:val="18"/>
          <w:szCs w:val="18"/>
        </w:rPr>
        <w:t xml:space="preserve"> </w:t>
      </w:r>
      <w:r w:rsidR="00E124F2" w:rsidRPr="0047769A">
        <w:rPr>
          <w:sz w:val="18"/>
          <w:szCs w:val="18"/>
        </w:rPr>
        <w:t>KOTAK, and SBI</w:t>
      </w:r>
      <w:r w:rsidR="00745636" w:rsidRPr="00521EED">
        <w:rPr>
          <w:sz w:val="18"/>
          <w:szCs w:val="18"/>
        </w:rPr>
        <w:t xml:space="preserve"> Stock from 2000 to 2022</w:t>
      </w:r>
    </w:p>
    <w:p w:rsidR="005F7473" w:rsidRDefault="005F7473" w:rsidP="00AC19D7">
      <w:pPr>
        <w:pStyle w:val="figurecaption"/>
        <w:numPr>
          <w:ilvl w:val="0"/>
          <w:numId w:val="0"/>
        </w:numPr>
        <w:rPr>
          <w:rFonts w:eastAsia="Times New Roman"/>
          <w:noProof w:val="0"/>
          <w:sz w:val="18"/>
          <w:szCs w:val="18"/>
        </w:rPr>
      </w:pPr>
    </w:p>
    <w:p w:rsidR="00521EED" w:rsidRDefault="00E124F2" w:rsidP="005F7473">
      <w:pPr>
        <w:pStyle w:val="figurecaption"/>
        <w:numPr>
          <w:ilvl w:val="0"/>
          <w:numId w:val="0"/>
        </w:numPr>
        <w:rPr>
          <w:sz w:val="20"/>
          <w:szCs w:val="20"/>
        </w:rPr>
      </w:pPr>
      <w:r>
        <w:rPr>
          <w:sz w:val="20"/>
          <w:szCs w:val="20"/>
        </w:rPr>
        <w:t>As shown in Fig. 4</w:t>
      </w:r>
      <w:r w:rsidR="00AC19D7">
        <w:rPr>
          <w:sz w:val="20"/>
          <w:szCs w:val="20"/>
        </w:rPr>
        <w:t xml:space="preserve">, </w:t>
      </w:r>
      <w:r w:rsidR="00AC19D7" w:rsidRPr="002A045F">
        <w:rPr>
          <w:sz w:val="20"/>
          <w:szCs w:val="20"/>
        </w:rPr>
        <w:t>a linear relationship exists between</w:t>
      </w:r>
      <w:r w:rsidR="00AC19D7">
        <w:rPr>
          <w:sz w:val="20"/>
          <w:szCs w:val="20"/>
        </w:rPr>
        <w:t xml:space="preserve"> Independent variables and the t</w:t>
      </w:r>
      <w:r w:rsidR="00AC19D7" w:rsidRPr="002A045F">
        <w:rPr>
          <w:sz w:val="20"/>
          <w:szCs w:val="20"/>
        </w:rPr>
        <w:t>arget variable except for fewer outliers which is quite negligible.</w:t>
      </w:r>
    </w:p>
    <w:p w:rsidR="00AC19D7" w:rsidRPr="00521EED" w:rsidRDefault="00AC19D7" w:rsidP="00521EED">
      <w:pPr>
        <w:pStyle w:val="heading2"/>
      </w:pPr>
      <w:r w:rsidRPr="00521EED">
        <w:t>Data Pre-</w:t>
      </w:r>
      <w:r w:rsidR="00521EED">
        <w:t>P</w:t>
      </w:r>
      <w:r w:rsidRPr="00521EED">
        <w:t>rocessing</w:t>
      </w:r>
    </w:p>
    <w:p w:rsidR="00521EED" w:rsidRDefault="00E21906" w:rsidP="00521EED">
      <w:r>
        <w:t>The HDFC, KOTAK, and SBI data which are taken from NSE come with a lot of limitations that have to be processed.</w:t>
      </w:r>
    </w:p>
    <w:p w:rsidR="00521EED" w:rsidRDefault="006843CF" w:rsidP="00521EED">
      <w:pPr>
        <w:pStyle w:val="Heading3"/>
        <w:numPr>
          <w:ilvl w:val="2"/>
          <w:numId w:val="7"/>
        </w:numPr>
        <w:rPr>
          <w:b/>
        </w:rPr>
      </w:pPr>
      <w:r>
        <w:rPr>
          <w:b/>
        </w:rPr>
        <w:t>Handling Missing V</w:t>
      </w:r>
      <w:r w:rsidR="00E21906" w:rsidRPr="00521EED">
        <w:rPr>
          <w:b/>
        </w:rPr>
        <w:t>alues</w:t>
      </w:r>
    </w:p>
    <w:p w:rsidR="00521EED" w:rsidRPr="00521EED" w:rsidRDefault="00521EED" w:rsidP="00521EED">
      <w:pPr>
        <w:pStyle w:val="ListParagraph"/>
        <w:ind w:left="851" w:firstLine="0"/>
      </w:pPr>
    </w:p>
    <w:p w:rsidR="00521EED" w:rsidRPr="00521EED" w:rsidRDefault="00E21906" w:rsidP="00521EED">
      <w:r>
        <w:t xml:space="preserve">Three of the features’ trades, ‘deliverable volume’, and’% deliverable </w:t>
      </w:r>
      <w:r w:rsidR="000A4AED">
        <w:t>are</w:t>
      </w:r>
      <w:r>
        <w:t xml:space="preserve"> dropped as they are having several missing values. </w:t>
      </w:r>
    </w:p>
    <w:p w:rsidR="00521EED" w:rsidRPr="00521EED" w:rsidRDefault="00E21906" w:rsidP="00521EED">
      <w:pPr>
        <w:pStyle w:val="Heading3"/>
        <w:numPr>
          <w:ilvl w:val="2"/>
          <w:numId w:val="7"/>
        </w:numPr>
        <w:rPr>
          <w:b/>
        </w:rPr>
      </w:pPr>
      <w:r w:rsidRPr="00521EED">
        <w:rPr>
          <w:b/>
        </w:rPr>
        <w:t>Features Addition</w:t>
      </w:r>
    </w:p>
    <w:p w:rsidR="00521EED" w:rsidRDefault="00521EED" w:rsidP="00E8320D">
      <w:pPr>
        <w:ind w:firstLine="0"/>
      </w:pPr>
    </w:p>
    <w:p w:rsidR="00521EED" w:rsidRDefault="00E21906" w:rsidP="00521EED">
      <w:pPr>
        <w:ind w:firstLine="0"/>
      </w:pPr>
      <w:r>
        <w:t xml:space="preserve">Computed variables added to the dataset are simple and exponential moving averages for rolling periods of seven, thirteen, twenty, hundred, and two hundred days. The one </w:t>
      </w:r>
      <w:r>
        <w:lastRenderedPageBreak/>
        <w:t>day's previous lag values of volume are also added as features. Six, ten, fourteen, and thirty days’ consecutive closing prices are tabulated week on week for the entire dat</w:t>
      </w:r>
      <w:r>
        <w:t>a</w:t>
      </w:r>
      <w:r>
        <w:t>set and utilized as different feature variables. Momentum, trend, volatility, and v</w:t>
      </w:r>
      <w:r>
        <w:t>o</w:t>
      </w:r>
      <w:r>
        <w:t>lume indicators are also used as feature variables.</w:t>
      </w:r>
    </w:p>
    <w:p w:rsidR="00521EED" w:rsidRDefault="00521EED" w:rsidP="00521EED">
      <w:pPr>
        <w:pStyle w:val="Heading3"/>
        <w:numPr>
          <w:ilvl w:val="2"/>
          <w:numId w:val="7"/>
        </w:numPr>
        <w:rPr>
          <w:b/>
        </w:rPr>
      </w:pPr>
      <w:r w:rsidRPr="00521EED">
        <w:rPr>
          <w:b/>
        </w:rPr>
        <w:t>Data Scaling</w:t>
      </w:r>
    </w:p>
    <w:p w:rsidR="00521EED" w:rsidRPr="00521EED" w:rsidRDefault="00521EED" w:rsidP="00521EED"/>
    <w:p w:rsidR="00521EED" w:rsidRDefault="00E21906" w:rsidP="00521EED">
      <w:pPr>
        <w:pStyle w:val="ListParagraph"/>
        <w:ind w:left="0" w:firstLine="0"/>
      </w:pPr>
      <w:r>
        <w:t>Minmax Scaler is the data scaling approach that is being used. MinMax Scaler shrinks the data inside the given range, from zero to one.</w:t>
      </w:r>
    </w:p>
    <w:p w:rsidR="00E21906" w:rsidRDefault="00E21906" w:rsidP="00521EED">
      <w:pPr>
        <w:pStyle w:val="heading2"/>
      </w:pPr>
      <w:r w:rsidRPr="00E21906">
        <w:t>Data Modeling</w:t>
      </w:r>
    </w:p>
    <w:p w:rsidR="00E21906" w:rsidRDefault="00E21906" w:rsidP="00E21906">
      <w:pPr>
        <w:pStyle w:val="BodyText"/>
      </w:pPr>
      <w:r w:rsidRPr="00BB3A83">
        <w:t xml:space="preserve">Based on direction detection </w:t>
      </w:r>
      <w:r w:rsidR="00115C48">
        <w:t>Acc</w:t>
      </w:r>
      <w:r w:rsidRPr="00BB3A83">
        <w:t xml:space="preserve">, it can be suggested to the prospective investor whether to invest or not invest in stock. Direction prediction </w:t>
      </w:r>
      <w:r w:rsidR="00115C48">
        <w:t>Acc</w:t>
      </w:r>
      <w:r w:rsidRPr="00BB3A83">
        <w:t xml:space="preserve"> is further determined using momentum, trend, volatility, and volume indicators as feature variables and building different classification models on them. Table 2 explains the </w:t>
      </w:r>
      <w:r>
        <w:t>modelling strat</w:t>
      </w:r>
      <w:r>
        <w:t>e</w:t>
      </w:r>
      <w:r>
        <w:t>gies and model e</w:t>
      </w:r>
      <w:r w:rsidRPr="00BB3A83">
        <w:t>valu</w:t>
      </w:r>
      <w:r>
        <w:t>ation Rule used for this paper</w:t>
      </w:r>
      <w:r w:rsidRPr="00BB3A83">
        <w:t>.</w:t>
      </w:r>
    </w:p>
    <w:p w:rsidR="00E21906" w:rsidRDefault="00E21906" w:rsidP="00DD6177">
      <w:pPr>
        <w:pStyle w:val="tablecaption"/>
      </w:pPr>
      <w:r>
        <w:rPr>
          <w:b/>
        </w:rPr>
        <w:t>Table 2.</w:t>
      </w:r>
      <w:r w:rsidRPr="00E21906">
        <w:t>Mode</w:t>
      </w:r>
      <w:r w:rsidR="00BF3A06">
        <w:t>lling S</w:t>
      </w:r>
      <w:r w:rsidRPr="00E21906">
        <w:t xml:space="preserve">trategies and </w:t>
      </w:r>
      <w:r w:rsidR="00BF3A06">
        <w:t>M</w:t>
      </w:r>
      <w:r w:rsidRPr="00E21906">
        <w:t xml:space="preserve">odel </w:t>
      </w:r>
      <w:r w:rsidR="00BF3A06">
        <w:t>E</w:t>
      </w:r>
      <w:r w:rsidRPr="00E21906">
        <w:t xml:space="preserve">valuation </w:t>
      </w:r>
      <w:r w:rsidR="00BF3A06">
        <w:t>R</w:t>
      </w:r>
      <w:r w:rsidRPr="00E21906">
        <w:t>ule</w:t>
      </w:r>
    </w:p>
    <w:p w:rsidR="00521EED" w:rsidRPr="00521EED" w:rsidRDefault="00521EED" w:rsidP="00521EED"/>
    <w:tbl>
      <w:tblPr>
        <w:tblStyle w:val="TableGrid"/>
        <w:tblW w:w="7134" w:type="dxa"/>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3567"/>
        <w:gridCol w:w="3567"/>
      </w:tblGrid>
      <w:tr w:rsidR="00E21906" w:rsidTr="0095720F">
        <w:trPr>
          <w:jc w:val="center"/>
        </w:trPr>
        <w:tc>
          <w:tcPr>
            <w:tcW w:w="3567" w:type="dxa"/>
            <w:tcBorders>
              <w:top w:val="single" w:sz="4" w:space="0" w:color="auto"/>
              <w:bottom w:val="single" w:sz="4" w:space="0" w:color="auto"/>
            </w:tcBorders>
            <w:shd w:val="clear" w:color="auto" w:fill="auto"/>
            <w:vAlign w:val="center"/>
          </w:tcPr>
          <w:p w:rsidR="00E21906" w:rsidRPr="0095720F" w:rsidRDefault="00521EED" w:rsidP="00E8320D">
            <w:pPr>
              <w:pStyle w:val="BodyText"/>
              <w:ind w:firstLine="0"/>
              <w:jc w:val="left"/>
              <w:rPr>
                <w:sz w:val="16"/>
                <w:szCs w:val="16"/>
              </w:rPr>
            </w:pPr>
            <w:r w:rsidRPr="0095720F">
              <w:rPr>
                <w:sz w:val="16"/>
                <w:szCs w:val="16"/>
              </w:rPr>
              <w:t>Modelling S</w:t>
            </w:r>
            <w:r w:rsidR="00E21906" w:rsidRPr="0095720F">
              <w:rPr>
                <w:sz w:val="16"/>
                <w:szCs w:val="16"/>
              </w:rPr>
              <w:t>trategies</w:t>
            </w:r>
          </w:p>
        </w:tc>
        <w:tc>
          <w:tcPr>
            <w:tcW w:w="3567" w:type="dxa"/>
            <w:tcBorders>
              <w:top w:val="single" w:sz="4" w:space="0" w:color="auto"/>
              <w:bottom w:val="single" w:sz="4" w:space="0" w:color="auto"/>
            </w:tcBorders>
            <w:shd w:val="clear" w:color="auto" w:fill="auto"/>
            <w:vAlign w:val="center"/>
          </w:tcPr>
          <w:p w:rsidR="00E21906" w:rsidRPr="0095720F" w:rsidRDefault="00E21906" w:rsidP="00521EED">
            <w:pPr>
              <w:pStyle w:val="BodyText"/>
              <w:ind w:firstLine="0"/>
              <w:jc w:val="left"/>
              <w:rPr>
                <w:sz w:val="16"/>
                <w:szCs w:val="16"/>
              </w:rPr>
            </w:pPr>
            <w:r w:rsidRPr="0095720F">
              <w:rPr>
                <w:sz w:val="16"/>
                <w:szCs w:val="16"/>
              </w:rPr>
              <w:t xml:space="preserve">Model </w:t>
            </w:r>
            <w:r w:rsidR="00521EED" w:rsidRPr="0095720F">
              <w:rPr>
                <w:sz w:val="16"/>
                <w:szCs w:val="16"/>
              </w:rPr>
              <w:t>Evaluation R</w:t>
            </w:r>
            <w:r w:rsidRPr="0095720F">
              <w:rPr>
                <w:sz w:val="16"/>
                <w:szCs w:val="16"/>
              </w:rPr>
              <w:t>ule</w:t>
            </w:r>
          </w:p>
        </w:tc>
      </w:tr>
      <w:tr w:rsidR="00E21906" w:rsidTr="0095720F">
        <w:trPr>
          <w:jc w:val="center"/>
        </w:trPr>
        <w:tc>
          <w:tcPr>
            <w:tcW w:w="3567" w:type="dxa"/>
            <w:tcBorders>
              <w:top w:val="single" w:sz="4" w:space="0" w:color="auto"/>
            </w:tcBorders>
          </w:tcPr>
          <w:p w:rsidR="00E21906" w:rsidRPr="00712FAD" w:rsidRDefault="00E21906" w:rsidP="00E8320D">
            <w:pPr>
              <w:pStyle w:val="BodyText"/>
              <w:ind w:firstLine="0"/>
              <w:jc w:val="left"/>
              <w:rPr>
                <w:sz w:val="16"/>
                <w:szCs w:val="16"/>
              </w:rPr>
            </w:pPr>
            <w:r w:rsidRPr="00712FAD">
              <w:rPr>
                <w:sz w:val="16"/>
                <w:szCs w:val="16"/>
              </w:rPr>
              <w:t xml:space="preserve">Direction </w:t>
            </w:r>
            <w:r>
              <w:rPr>
                <w:sz w:val="16"/>
                <w:szCs w:val="16"/>
              </w:rPr>
              <w:t>detection by six, ten, and fourteen</w:t>
            </w:r>
            <w:r w:rsidRPr="00712FAD">
              <w:rPr>
                <w:sz w:val="16"/>
                <w:szCs w:val="16"/>
              </w:rPr>
              <w:t xml:space="preserve"> days consecutive closing prices split week on the week.</w:t>
            </w:r>
          </w:p>
        </w:tc>
        <w:tc>
          <w:tcPr>
            <w:tcW w:w="3567" w:type="dxa"/>
            <w:tcBorders>
              <w:top w:val="single" w:sz="4" w:space="0" w:color="auto"/>
            </w:tcBorders>
          </w:tcPr>
          <w:p w:rsidR="00E21906" w:rsidRPr="00712FAD" w:rsidRDefault="00E21906" w:rsidP="00E8320D">
            <w:pPr>
              <w:jc w:val="left"/>
              <w:rPr>
                <w:rFonts w:eastAsia="Calibri"/>
                <w:sz w:val="16"/>
                <w:szCs w:val="16"/>
              </w:rPr>
            </w:pPr>
            <w:r w:rsidRPr="00712FAD">
              <w:rPr>
                <w:rFonts w:eastAsia="Calibri"/>
                <w:sz w:val="16"/>
                <w:szCs w:val="16"/>
              </w:rPr>
              <w:t>percentage change on closing price&gt;0.7% =&gt;Positive Trend</w:t>
            </w:r>
          </w:p>
          <w:p w:rsidR="00E21906" w:rsidRPr="00712FAD" w:rsidRDefault="00E21906" w:rsidP="00E8320D">
            <w:pPr>
              <w:jc w:val="left"/>
              <w:rPr>
                <w:rFonts w:eastAsia="Calibri"/>
                <w:sz w:val="16"/>
                <w:szCs w:val="16"/>
              </w:rPr>
            </w:pPr>
            <w:r w:rsidRPr="00712FAD">
              <w:rPr>
                <w:rFonts w:eastAsia="Calibri"/>
                <w:sz w:val="16"/>
                <w:szCs w:val="16"/>
              </w:rPr>
              <w:t>percentage change on closing price&lt;-0.7% =&gt;Negative Trend</w:t>
            </w:r>
          </w:p>
          <w:p w:rsidR="00E21906" w:rsidRDefault="00E21906" w:rsidP="00E8320D">
            <w:pPr>
              <w:pStyle w:val="BodyText"/>
              <w:ind w:firstLine="0"/>
              <w:jc w:val="left"/>
            </w:pPr>
            <w:r w:rsidRPr="00712FAD">
              <w:rPr>
                <w:rFonts w:eastAsia="Calibri"/>
                <w:sz w:val="16"/>
                <w:szCs w:val="16"/>
              </w:rPr>
              <w:t>percentage change on closing price between 0.7 and  0.7% =&gt;Neutral</w:t>
            </w:r>
          </w:p>
        </w:tc>
      </w:tr>
      <w:tr w:rsidR="00E21906" w:rsidTr="0095720F">
        <w:trPr>
          <w:jc w:val="center"/>
        </w:trPr>
        <w:tc>
          <w:tcPr>
            <w:tcW w:w="3567" w:type="dxa"/>
          </w:tcPr>
          <w:p w:rsidR="00E21906" w:rsidRPr="00712FAD" w:rsidRDefault="00E21906" w:rsidP="00E8320D">
            <w:pPr>
              <w:pStyle w:val="BodyText"/>
              <w:ind w:firstLine="0"/>
              <w:jc w:val="left"/>
              <w:rPr>
                <w:sz w:val="16"/>
                <w:szCs w:val="16"/>
              </w:rPr>
            </w:pPr>
            <w:r>
              <w:rPr>
                <w:rFonts w:eastAsia="Calibri"/>
                <w:sz w:val="16"/>
                <w:szCs w:val="16"/>
              </w:rPr>
              <w:t>Go l</w:t>
            </w:r>
            <w:r w:rsidRPr="00712FAD">
              <w:rPr>
                <w:rFonts w:eastAsia="Calibri"/>
                <w:sz w:val="16"/>
                <w:szCs w:val="16"/>
              </w:rPr>
              <w:t xml:space="preserve">ong </w:t>
            </w:r>
            <w:r>
              <w:rPr>
                <w:rFonts w:eastAsia="Calibri"/>
                <w:sz w:val="16"/>
                <w:szCs w:val="16"/>
              </w:rPr>
              <w:t>direction p</w:t>
            </w:r>
            <w:r w:rsidRPr="00712FAD">
              <w:rPr>
                <w:rFonts w:eastAsia="Calibri"/>
                <w:sz w:val="16"/>
                <w:szCs w:val="16"/>
              </w:rPr>
              <w:t>redict</w:t>
            </w:r>
            <w:r>
              <w:rPr>
                <w:rFonts w:eastAsia="Calibri"/>
                <w:sz w:val="16"/>
                <w:szCs w:val="16"/>
              </w:rPr>
              <w:t>ion is performed separately using momentum, trend, volatility, and volume i</w:t>
            </w:r>
            <w:r w:rsidRPr="00712FAD">
              <w:rPr>
                <w:rFonts w:eastAsia="Calibri"/>
                <w:sz w:val="16"/>
                <w:szCs w:val="16"/>
              </w:rPr>
              <w:t>ndicators</w:t>
            </w:r>
            <w:r>
              <w:rPr>
                <w:rFonts w:eastAsia="Calibri"/>
                <w:sz w:val="16"/>
                <w:szCs w:val="16"/>
              </w:rPr>
              <w:t>.</w:t>
            </w:r>
          </w:p>
        </w:tc>
        <w:tc>
          <w:tcPr>
            <w:tcW w:w="3567" w:type="dxa"/>
          </w:tcPr>
          <w:p w:rsidR="00E21906" w:rsidRPr="00712FAD" w:rsidRDefault="00E21906" w:rsidP="00E8320D">
            <w:pPr>
              <w:jc w:val="left"/>
              <w:rPr>
                <w:rFonts w:eastAsia="Calibri"/>
                <w:sz w:val="16"/>
                <w:szCs w:val="16"/>
              </w:rPr>
            </w:pPr>
            <w:r w:rsidRPr="00712FAD">
              <w:rPr>
                <w:rFonts w:eastAsia="Calibri"/>
                <w:sz w:val="16"/>
                <w:szCs w:val="16"/>
              </w:rPr>
              <w:t>percentage change on closing price&gt;0.5% =&gt;Positive Trend</w:t>
            </w:r>
          </w:p>
          <w:p w:rsidR="00E21906" w:rsidRDefault="00E21906" w:rsidP="00E8320D">
            <w:pPr>
              <w:pStyle w:val="BodyText"/>
              <w:ind w:firstLine="0"/>
              <w:jc w:val="left"/>
            </w:pPr>
            <w:r w:rsidRPr="00712FAD">
              <w:rPr>
                <w:rFonts w:eastAsia="Calibri"/>
                <w:sz w:val="16"/>
                <w:szCs w:val="16"/>
              </w:rPr>
              <w:t>percentage change on closing price&lt;=0.5% =&gt;Not Positive Trend</w:t>
            </w:r>
          </w:p>
        </w:tc>
      </w:tr>
    </w:tbl>
    <w:p w:rsidR="00DD6177" w:rsidRDefault="00DD6177" w:rsidP="00E21906">
      <w:pPr>
        <w:pStyle w:val="BodyText"/>
      </w:pPr>
    </w:p>
    <w:p w:rsidR="007D3696" w:rsidRPr="007D3696" w:rsidRDefault="009C67AE" w:rsidP="007D3696">
      <w:pPr>
        <w:pStyle w:val="heading1"/>
      </w:pPr>
      <w:r>
        <w:t>Implementation and Results</w:t>
      </w:r>
    </w:p>
    <w:p w:rsidR="007D3696" w:rsidRDefault="008943BC" w:rsidP="007D3696">
      <w:r w:rsidRPr="008943BC">
        <w:t>The data evaluation phase is the result of the data modelling phase and discusses the metrics utilized to determine the extent of the success achieved by the different modelling algorithms employed on the target variable.</w:t>
      </w:r>
    </w:p>
    <w:p w:rsidR="007D3696" w:rsidRPr="007D3696" w:rsidRDefault="007C3DD6" w:rsidP="007D3696">
      <w:pPr>
        <w:pStyle w:val="heading2"/>
      </w:pPr>
      <w:r>
        <w:t>Model Evaluation using L</w:t>
      </w:r>
      <w:r w:rsidR="008943BC" w:rsidRPr="008943BC">
        <w:t>ogi</w:t>
      </w:r>
      <w:r>
        <w:t>stic Regression Classifier for Go Long Direction P</w:t>
      </w:r>
      <w:r w:rsidR="008943BC" w:rsidRPr="008943BC">
        <w:t>rediction</w:t>
      </w:r>
    </w:p>
    <w:p w:rsidR="008943BC" w:rsidRDefault="008943BC" w:rsidP="008943BC">
      <w:pPr>
        <w:pStyle w:val="BodyText"/>
      </w:pPr>
      <w:r>
        <w:t>Various classification m</w:t>
      </w:r>
      <w:r w:rsidRPr="00DB6D24">
        <w:t xml:space="preserve">odels </w:t>
      </w:r>
      <w:r>
        <w:t>are</w:t>
      </w:r>
      <w:r w:rsidRPr="00DB6D24">
        <w:t xml:space="preserve"> utilized to predict the direction of the close value of HDFC, KOTAK, and SBI stock and estimate using different error metrics. All the results derived from the various models are examined </w:t>
      </w:r>
      <w:r>
        <w:t>below.</w:t>
      </w:r>
    </w:p>
    <w:p w:rsidR="007D3696" w:rsidRDefault="008943BC" w:rsidP="007D3696">
      <w:pPr>
        <w:pStyle w:val="tablecaption"/>
      </w:pPr>
      <w:r>
        <w:rPr>
          <w:b/>
        </w:rPr>
        <w:lastRenderedPageBreak/>
        <w:t>Table 3.</w:t>
      </w:r>
      <w:r w:rsidRPr="008943BC">
        <w:t>Model evaluation using logistic regression classifier</w:t>
      </w:r>
    </w:p>
    <w:p w:rsidR="00BF3A06" w:rsidRPr="00BF3A06" w:rsidRDefault="00BF3A06" w:rsidP="00BF3A06"/>
    <w:tbl>
      <w:tblPr>
        <w:tblStyle w:val="TableGrid"/>
        <w:tblW w:w="0" w:type="auto"/>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1998"/>
        <w:gridCol w:w="1568"/>
        <w:gridCol w:w="1784"/>
        <w:gridCol w:w="1784"/>
      </w:tblGrid>
      <w:tr w:rsidR="008943BC" w:rsidTr="007D3696">
        <w:trPr>
          <w:jc w:val="center"/>
        </w:trPr>
        <w:tc>
          <w:tcPr>
            <w:tcW w:w="1998" w:type="dxa"/>
            <w:tcBorders>
              <w:top w:val="single" w:sz="4" w:space="0" w:color="auto"/>
              <w:bottom w:val="single" w:sz="4" w:space="0" w:color="auto"/>
            </w:tcBorders>
            <w:shd w:val="clear" w:color="auto" w:fill="auto"/>
            <w:vAlign w:val="center"/>
          </w:tcPr>
          <w:p w:rsidR="008943BC" w:rsidRPr="0095720F" w:rsidRDefault="008943BC" w:rsidP="00BF3A06">
            <w:pPr>
              <w:pStyle w:val="figurecaption"/>
              <w:numPr>
                <w:ilvl w:val="0"/>
                <w:numId w:val="0"/>
              </w:numPr>
              <w:jc w:val="left"/>
            </w:pPr>
            <w:r w:rsidRPr="0095720F">
              <w:t xml:space="preserve">Modelling </w:t>
            </w:r>
            <w:r w:rsidR="00BF3A06" w:rsidRPr="0095720F">
              <w:t>S</w:t>
            </w:r>
            <w:r w:rsidRPr="0095720F">
              <w:t>trategies</w:t>
            </w:r>
          </w:p>
        </w:tc>
        <w:tc>
          <w:tcPr>
            <w:tcW w:w="1568" w:type="dxa"/>
            <w:tcBorders>
              <w:top w:val="single" w:sz="4" w:space="0" w:color="auto"/>
              <w:bottom w:val="single" w:sz="4" w:space="0" w:color="auto"/>
            </w:tcBorders>
            <w:shd w:val="clear" w:color="auto" w:fill="auto"/>
            <w:vAlign w:val="center"/>
          </w:tcPr>
          <w:p w:rsidR="008943BC" w:rsidRPr="0095720F" w:rsidRDefault="008943BC" w:rsidP="00E8320D">
            <w:pPr>
              <w:pStyle w:val="figurecaption"/>
              <w:numPr>
                <w:ilvl w:val="0"/>
                <w:numId w:val="0"/>
              </w:numPr>
              <w:jc w:val="left"/>
            </w:pPr>
            <w:r w:rsidRPr="0095720F">
              <w:t>HDFC</w:t>
            </w:r>
          </w:p>
        </w:tc>
        <w:tc>
          <w:tcPr>
            <w:tcW w:w="1784" w:type="dxa"/>
            <w:tcBorders>
              <w:top w:val="single" w:sz="4" w:space="0" w:color="auto"/>
              <w:bottom w:val="single" w:sz="4" w:space="0" w:color="auto"/>
            </w:tcBorders>
            <w:shd w:val="clear" w:color="auto" w:fill="auto"/>
            <w:vAlign w:val="center"/>
          </w:tcPr>
          <w:p w:rsidR="008943BC" w:rsidRPr="0095720F" w:rsidRDefault="008943BC" w:rsidP="00E8320D">
            <w:pPr>
              <w:pStyle w:val="figurecaption"/>
              <w:numPr>
                <w:ilvl w:val="0"/>
                <w:numId w:val="0"/>
              </w:numPr>
              <w:jc w:val="left"/>
            </w:pPr>
            <w:r w:rsidRPr="0095720F">
              <w:t>KOTAK</w:t>
            </w:r>
          </w:p>
        </w:tc>
        <w:tc>
          <w:tcPr>
            <w:tcW w:w="1784" w:type="dxa"/>
            <w:tcBorders>
              <w:top w:val="single" w:sz="4" w:space="0" w:color="auto"/>
              <w:bottom w:val="single" w:sz="4" w:space="0" w:color="auto"/>
            </w:tcBorders>
            <w:shd w:val="clear" w:color="auto" w:fill="auto"/>
            <w:vAlign w:val="center"/>
          </w:tcPr>
          <w:p w:rsidR="008943BC" w:rsidRPr="0095720F" w:rsidRDefault="008943BC" w:rsidP="00E8320D">
            <w:pPr>
              <w:pStyle w:val="figurecaption"/>
              <w:numPr>
                <w:ilvl w:val="0"/>
                <w:numId w:val="0"/>
              </w:numPr>
              <w:jc w:val="left"/>
            </w:pPr>
            <w:r w:rsidRPr="0095720F">
              <w:t>SBI</w:t>
            </w:r>
          </w:p>
        </w:tc>
      </w:tr>
      <w:tr w:rsidR="008943BC" w:rsidTr="007D3696">
        <w:trPr>
          <w:jc w:val="center"/>
        </w:trPr>
        <w:tc>
          <w:tcPr>
            <w:tcW w:w="1998" w:type="dxa"/>
            <w:tcBorders>
              <w:top w:val="single" w:sz="4" w:space="0" w:color="auto"/>
            </w:tcBorders>
            <w:vAlign w:val="center"/>
          </w:tcPr>
          <w:p w:rsidR="008943BC" w:rsidRPr="00504F48" w:rsidRDefault="008943BC" w:rsidP="00E8320D">
            <w:pPr>
              <w:pStyle w:val="figurecaption"/>
              <w:numPr>
                <w:ilvl w:val="0"/>
                <w:numId w:val="0"/>
              </w:numPr>
              <w:jc w:val="left"/>
            </w:pPr>
            <w:r w:rsidRPr="00504F48">
              <w:t xml:space="preserve">Direction detection by six, ten, </w:t>
            </w:r>
            <w:r>
              <w:t xml:space="preserve">and </w:t>
            </w:r>
            <w:r w:rsidRPr="00504F48">
              <w:t>fourteen days consecutive closing prices split week on week</w:t>
            </w:r>
          </w:p>
        </w:tc>
        <w:tc>
          <w:tcPr>
            <w:tcW w:w="1568" w:type="dxa"/>
            <w:tcBorders>
              <w:top w:val="single" w:sz="4" w:space="0" w:color="auto"/>
            </w:tcBorders>
            <w:vAlign w:val="center"/>
          </w:tcPr>
          <w:p w:rsidR="008943BC" w:rsidRPr="00504F48" w:rsidRDefault="00115C48" w:rsidP="00E8320D">
            <w:pPr>
              <w:jc w:val="left"/>
              <w:rPr>
                <w:sz w:val="16"/>
                <w:szCs w:val="16"/>
              </w:rPr>
            </w:pPr>
            <w:r>
              <w:rPr>
                <w:sz w:val="16"/>
                <w:szCs w:val="16"/>
              </w:rPr>
              <w:t>Pr</w:t>
            </w:r>
            <w:r w:rsidR="008943BC" w:rsidRPr="00504F48">
              <w:rPr>
                <w:sz w:val="16"/>
                <w:szCs w:val="16"/>
              </w:rPr>
              <w:t>-0.35</w:t>
            </w:r>
          </w:p>
          <w:p w:rsidR="008943BC" w:rsidRPr="00504F48" w:rsidRDefault="00115C48" w:rsidP="00E8320D">
            <w:pPr>
              <w:jc w:val="left"/>
              <w:rPr>
                <w:sz w:val="16"/>
                <w:szCs w:val="16"/>
              </w:rPr>
            </w:pPr>
            <w:r>
              <w:rPr>
                <w:sz w:val="16"/>
                <w:szCs w:val="16"/>
              </w:rPr>
              <w:t>Rcl</w:t>
            </w:r>
            <w:r w:rsidR="008943BC" w:rsidRPr="00504F48">
              <w:rPr>
                <w:sz w:val="16"/>
                <w:szCs w:val="16"/>
              </w:rPr>
              <w:t>-0.60</w:t>
            </w:r>
          </w:p>
          <w:p w:rsidR="008943BC" w:rsidRPr="00504F48" w:rsidRDefault="00115C48" w:rsidP="00E8320D">
            <w:pPr>
              <w:jc w:val="left"/>
              <w:rPr>
                <w:sz w:val="16"/>
                <w:szCs w:val="16"/>
              </w:rPr>
            </w:pPr>
            <w:r>
              <w:rPr>
                <w:sz w:val="16"/>
                <w:szCs w:val="16"/>
              </w:rPr>
              <w:t>Acc</w:t>
            </w:r>
            <w:r w:rsidR="008943BC" w:rsidRPr="00504F48">
              <w:rPr>
                <w:sz w:val="16"/>
                <w:szCs w:val="16"/>
              </w:rPr>
              <w:t>-0.35</w:t>
            </w:r>
          </w:p>
        </w:tc>
        <w:tc>
          <w:tcPr>
            <w:tcW w:w="1784" w:type="dxa"/>
            <w:tcBorders>
              <w:top w:val="single" w:sz="4" w:space="0" w:color="auto"/>
            </w:tcBorders>
            <w:vAlign w:val="center"/>
          </w:tcPr>
          <w:p w:rsidR="008943BC" w:rsidRPr="00504F48" w:rsidRDefault="00115C48" w:rsidP="00E8320D">
            <w:pPr>
              <w:jc w:val="left"/>
              <w:rPr>
                <w:sz w:val="16"/>
                <w:szCs w:val="16"/>
              </w:rPr>
            </w:pPr>
            <w:r>
              <w:rPr>
                <w:sz w:val="16"/>
                <w:szCs w:val="16"/>
              </w:rPr>
              <w:t>Pr</w:t>
            </w:r>
            <w:r w:rsidR="008943BC" w:rsidRPr="00504F48">
              <w:rPr>
                <w:sz w:val="16"/>
                <w:szCs w:val="16"/>
              </w:rPr>
              <w:t>-0.37</w:t>
            </w:r>
          </w:p>
          <w:p w:rsidR="008943BC" w:rsidRPr="00504F48" w:rsidRDefault="00115C48" w:rsidP="00E8320D">
            <w:pPr>
              <w:jc w:val="left"/>
              <w:rPr>
                <w:sz w:val="16"/>
                <w:szCs w:val="16"/>
              </w:rPr>
            </w:pPr>
            <w:r>
              <w:rPr>
                <w:sz w:val="16"/>
                <w:szCs w:val="16"/>
              </w:rPr>
              <w:t>Rcl</w:t>
            </w:r>
            <w:r w:rsidR="008943BC" w:rsidRPr="00504F48">
              <w:rPr>
                <w:sz w:val="16"/>
                <w:szCs w:val="16"/>
              </w:rPr>
              <w:t>-0.74</w:t>
            </w:r>
          </w:p>
          <w:p w:rsidR="008943BC" w:rsidRPr="00504F48" w:rsidRDefault="00115C48" w:rsidP="00E8320D">
            <w:pPr>
              <w:jc w:val="left"/>
              <w:rPr>
                <w:sz w:val="16"/>
                <w:szCs w:val="16"/>
              </w:rPr>
            </w:pPr>
            <w:r>
              <w:rPr>
                <w:sz w:val="16"/>
                <w:szCs w:val="16"/>
              </w:rPr>
              <w:t>Acc</w:t>
            </w:r>
            <w:r w:rsidR="008943BC" w:rsidRPr="00504F48">
              <w:rPr>
                <w:sz w:val="16"/>
                <w:szCs w:val="16"/>
              </w:rPr>
              <w:t>-0.36</w:t>
            </w:r>
          </w:p>
        </w:tc>
        <w:tc>
          <w:tcPr>
            <w:tcW w:w="1784" w:type="dxa"/>
            <w:tcBorders>
              <w:top w:val="single" w:sz="4" w:space="0" w:color="auto"/>
            </w:tcBorders>
            <w:vAlign w:val="center"/>
          </w:tcPr>
          <w:p w:rsidR="008943BC" w:rsidRPr="00504F48" w:rsidRDefault="00115C48" w:rsidP="00E8320D">
            <w:pPr>
              <w:jc w:val="left"/>
              <w:rPr>
                <w:sz w:val="16"/>
                <w:szCs w:val="16"/>
              </w:rPr>
            </w:pPr>
            <w:r>
              <w:rPr>
                <w:sz w:val="16"/>
                <w:szCs w:val="16"/>
              </w:rPr>
              <w:t>Pr</w:t>
            </w:r>
            <w:r w:rsidR="008943BC" w:rsidRPr="00504F48">
              <w:rPr>
                <w:sz w:val="16"/>
                <w:szCs w:val="16"/>
              </w:rPr>
              <w:t>-0.36</w:t>
            </w:r>
          </w:p>
          <w:p w:rsidR="008943BC" w:rsidRPr="00504F48" w:rsidRDefault="00115C48" w:rsidP="00E8320D">
            <w:pPr>
              <w:jc w:val="left"/>
              <w:rPr>
                <w:sz w:val="16"/>
                <w:szCs w:val="16"/>
              </w:rPr>
            </w:pPr>
            <w:r>
              <w:rPr>
                <w:sz w:val="16"/>
                <w:szCs w:val="16"/>
              </w:rPr>
              <w:t>Rcl</w:t>
            </w:r>
            <w:r w:rsidR="008943BC" w:rsidRPr="00504F48">
              <w:rPr>
                <w:sz w:val="16"/>
                <w:szCs w:val="16"/>
              </w:rPr>
              <w:t>-1.00</w:t>
            </w:r>
          </w:p>
          <w:p w:rsidR="008943BC" w:rsidRPr="00504F48" w:rsidRDefault="00115C48" w:rsidP="00E8320D">
            <w:pPr>
              <w:jc w:val="left"/>
              <w:rPr>
                <w:sz w:val="16"/>
                <w:szCs w:val="16"/>
              </w:rPr>
            </w:pPr>
            <w:r>
              <w:rPr>
                <w:sz w:val="16"/>
                <w:szCs w:val="16"/>
              </w:rPr>
              <w:t>Acc</w:t>
            </w:r>
            <w:r w:rsidR="008943BC" w:rsidRPr="00504F48">
              <w:rPr>
                <w:sz w:val="16"/>
                <w:szCs w:val="16"/>
              </w:rPr>
              <w:t>-0.36</w:t>
            </w:r>
          </w:p>
        </w:tc>
      </w:tr>
      <w:tr w:rsidR="008943BC" w:rsidTr="007D3696">
        <w:trPr>
          <w:jc w:val="center"/>
        </w:trPr>
        <w:tc>
          <w:tcPr>
            <w:tcW w:w="1998" w:type="dxa"/>
            <w:vAlign w:val="center"/>
          </w:tcPr>
          <w:p w:rsidR="008943BC" w:rsidRPr="00504F48" w:rsidRDefault="008943BC" w:rsidP="00E8320D">
            <w:pPr>
              <w:pStyle w:val="figurecaption"/>
              <w:numPr>
                <w:ilvl w:val="0"/>
                <w:numId w:val="0"/>
              </w:numPr>
              <w:jc w:val="left"/>
            </w:pPr>
            <w:r w:rsidRPr="00504F48">
              <w:t>Go long direction prediction using volume indicators</w:t>
            </w:r>
          </w:p>
        </w:tc>
        <w:tc>
          <w:tcPr>
            <w:tcW w:w="1568" w:type="dxa"/>
            <w:vAlign w:val="center"/>
          </w:tcPr>
          <w:p w:rsidR="008943BC" w:rsidRPr="00504F48" w:rsidRDefault="00115C48" w:rsidP="00E8320D">
            <w:pPr>
              <w:jc w:val="left"/>
              <w:rPr>
                <w:b/>
                <w:bCs/>
                <w:sz w:val="16"/>
                <w:szCs w:val="16"/>
              </w:rPr>
            </w:pPr>
            <w:r>
              <w:rPr>
                <w:b/>
                <w:bCs/>
                <w:sz w:val="16"/>
                <w:szCs w:val="16"/>
              </w:rPr>
              <w:t>Pr</w:t>
            </w:r>
            <w:r w:rsidR="008943BC" w:rsidRPr="00504F48">
              <w:rPr>
                <w:b/>
                <w:bCs/>
                <w:sz w:val="16"/>
                <w:szCs w:val="16"/>
              </w:rPr>
              <w:t>-0.98</w:t>
            </w:r>
          </w:p>
          <w:p w:rsidR="008943BC" w:rsidRPr="00504F48" w:rsidRDefault="00115C48" w:rsidP="00E8320D">
            <w:pPr>
              <w:jc w:val="left"/>
              <w:rPr>
                <w:b/>
                <w:bCs/>
                <w:sz w:val="16"/>
                <w:szCs w:val="16"/>
              </w:rPr>
            </w:pPr>
            <w:r>
              <w:rPr>
                <w:b/>
                <w:bCs/>
                <w:sz w:val="16"/>
                <w:szCs w:val="16"/>
              </w:rPr>
              <w:t>Rcl</w:t>
            </w:r>
            <w:r w:rsidR="008943BC" w:rsidRPr="00504F48">
              <w:rPr>
                <w:b/>
                <w:bCs/>
                <w:sz w:val="16"/>
                <w:szCs w:val="16"/>
              </w:rPr>
              <w:t>-0.83</w:t>
            </w:r>
          </w:p>
          <w:p w:rsidR="008943BC" w:rsidRPr="00504F48" w:rsidRDefault="00115C48" w:rsidP="00E8320D">
            <w:pPr>
              <w:jc w:val="left"/>
              <w:rPr>
                <w:b/>
                <w:bCs/>
                <w:sz w:val="16"/>
                <w:szCs w:val="16"/>
              </w:rPr>
            </w:pPr>
            <w:r>
              <w:rPr>
                <w:b/>
                <w:bCs/>
                <w:sz w:val="16"/>
                <w:szCs w:val="16"/>
              </w:rPr>
              <w:t>Acc</w:t>
            </w:r>
            <w:r w:rsidR="008943BC" w:rsidRPr="00504F48">
              <w:rPr>
                <w:b/>
                <w:bCs/>
                <w:sz w:val="16"/>
                <w:szCs w:val="16"/>
              </w:rPr>
              <w:t>-0.92</w:t>
            </w:r>
          </w:p>
        </w:tc>
        <w:tc>
          <w:tcPr>
            <w:tcW w:w="1784" w:type="dxa"/>
            <w:vAlign w:val="center"/>
          </w:tcPr>
          <w:p w:rsidR="008943BC" w:rsidRPr="00504F48" w:rsidRDefault="00115C48" w:rsidP="00E8320D">
            <w:pPr>
              <w:jc w:val="left"/>
              <w:rPr>
                <w:b/>
                <w:bCs/>
                <w:sz w:val="16"/>
                <w:szCs w:val="16"/>
              </w:rPr>
            </w:pPr>
            <w:r>
              <w:rPr>
                <w:b/>
                <w:bCs/>
                <w:sz w:val="16"/>
                <w:szCs w:val="16"/>
              </w:rPr>
              <w:t>Pr</w:t>
            </w:r>
            <w:r w:rsidR="008943BC" w:rsidRPr="00504F48">
              <w:rPr>
                <w:b/>
                <w:bCs/>
                <w:sz w:val="16"/>
                <w:szCs w:val="16"/>
              </w:rPr>
              <w:t>-0.99</w:t>
            </w:r>
          </w:p>
          <w:p w:rsidR="008943BC" w:rsidRPr="00504F48" w:rsidRDefault="00115C48" w:rsidP="00E8320D">
            <w:pPr>
              <w:jc w:val="left"/>
              <w:rPr>
                <w:b/>
                <w:bCs/>
                <w:sz w:val="16"/>
                <w:szCs w:val="16"/>
              </w:rPr>
            </w:pPr>
            <w:r>
              <w:rPr>
                <w:b/>
                <w:bCs/>
                <w:sz w:val="16"/>
                <w:szCs w:val="16"/>
              </w:rPr>
              <w:t>Rcl</w:t>
            </w:r>
            <w:r w:rsidR="008943BC" w:rsidRPr="00504F48">
              <w:rPr>
                <w:b/>
                <w:bCs/>
                <w:sz w:val="16"/>
                <w:szCs w:val="16"/>
              </w:rPr>
              <w:t>-0.93</w:t>
            </w:r>
          </w:p>
          <w:p w:rsidR="008943BC" w:rsidRPr="00504F48" w:rsidRDefault="00115C48" w:rsidP="00E8320D">
            <w:pPr>
              <w:jc w:val="left"/>
              <w:rPr>
                <w:b/>
                <w:bCs/>
                <w:sz w:val="16"/>
                <w:szCs w:val="16"/>
              </w:rPr>
            </w:pPr>
            <w:r>
              <w:rPr>
                <w:b/>
                <w:bCs/>
                <w:sz w:val="16"/>
                <w:szCs w:val="16"/>
              </w:rPr>
              <w:t>Acc</w:t>
            </w:r>
            <w:r w:rsidR="008943BC" w:rsidRPr="00504F48">
              <w:rPr>
                <w:b/>
                <w:bCs/>
                <w:sz w:val="16"/>
                <w:szCs w:val="16"/>
              </w:rPr>
              <w:t>-0.97</w:t>
            </w:r>
          </w:p>
        </w:tc>
        <w:tc>
          <w:tcPr>
            <w:tcW w:w="1784" w:type="dxa"/>
            <w:vAlign w:val="center"/>
          </w:tcPr>
          <w:p w:rsidR="008943BC" w:rsidRPr="00504F48" w:rsidRDefault="00115C48" w:rsidP="00E8320D">
            <w:pPr>
              <w:jc w:val="left"/>
              <w:rPr>
                <w:b/>
                <w:bCs/>
                <w:sz w:val="16"/>
                <w:szCs w:val="16"/>
              </w:rPr>
            </w:pPr>
            <w:r>
              <w:rPr>
                <w:b/>
                <w:bCs/>
                <w:sz w:val="16"/>
                <w:szCs w:val="16"/>
              </w:rPr>
              <w:t>Pr</w:t>
            </w:r>
            <w:r w:rsidR="008943BC" w:rsidRPr="00504F48">
              <w:rPr>
                <w:b/>
                <w:bCs/>
                <w:sz w:val="16"/>
                <w:szCs w:val="16"/>
              </w:rPr>
              <w:t>-0.92</w:t>
            </w:r>
          </w:p>
          <w:p w:rsidR="008943BC" w:rsidRPr="00504F48" w:rsidRDefault="00115C48" w:rsidP="00E8320D">
            <w:pPr>
              <w:jc w:val="left"/>
              <w:rPr>
                <w:b/>
                <w:bCs/>
                <w:sz w:val="16"/>
                <w:szCs w:val="16"/>
              </w:rPr>
            </w:pPr>
            <w:r>
              <w:rPr>
                <w:b/>
                <w:bCs/>
                <w:sz w:val="16"/>
                <w:szCs w:val="16"/>
              </w:rPr>
              <w:t>Rcl</w:t>
            </w:r>
            <w:r w:rsidR="008943BC" w:rsidRPr="00504F48">
              <w:rPr>
                <w:b/>
                <w:bCs/>
                <w:sz w:val="16"/>
                <w:szCs w:val="16"/>
              </w:rPr>
              <w:t>-0.80</w:t>
            </w:r>
          </w:p>
          <w:p w:rsidR="008943BC" w:rsidRPr="00504F48" w:rsidRDefault="00115C48" w:rsidP="00E8320D">
            <w:pPr>
              <w:jc w:val="left"/>
              <w:rPr>
                <w:b/>
                <w:bCs/>
                <w:sz w:val="16"/>
                <w:szCs w:val="16"/>
              </w:rPr>
            </w:pPr>
            <w:r>
              <w:rPr>
                <w:b/>
                <w:bCs/>
                <w:sz w:val="16"/>
                <w:szCs w:val="16"/>
              </w:rPr>
              <w:t>Acc</w:t>
            </w:r>
            <w:r w:rsidR="008943BC" w:rsidRPr="00504F48">
              <w:rPr>
                <w:b/>
                <w:bCs/>
                <w:sz w:val="16"/>
                <w:szCs w:val="16"/>
              </w:rPr>
              <w:t>-0.90</w:t>
            </w:r>
          </w:p>
        </w:tc>
      </w:tr>
      <w:tr w:rsidR="008943BC" w:rsidTr="007D3696">
        <w:trPr>
          <w:jc w:val="center"/>
        </w:trPr>
        <w:tc>
          <w:tcPr>
            <w:tcW w:w="1998" w:type="dxa"/>
            <w:vAlign w:val="center"/>
          </w:tcPr>
          <w:p w:rsidR="008943BC" w:rsidRPr="00504F48" w:rsidRDefault="008943BC" w:rsidP="00E8320D">
            <w:pPr>
              <w:pStyle w:val="figurecaption"/>
              <w:numPr>
                <w:ilvl w:val="0"/>
                <w:numId w:val="0"/>
              </w:numPr>
              <w:jc w:val="left"/>
            </w:pPr>
            <w:r w:rsidRPr="00504F48">
              <w:t>Go long direction prediction using momentum indicators</w:t>
            </w:r>
          </w:p>
        </w:tc>
        <w:tc>
          <w:tcPr>
            <w:tcW w:w="1568" w:type="dxa"/>
            <w:vAlign w:val="center"/>
          </w:tcPr>
          <w:p w:rsidR="008943BC" w:rsidRPr="00504F48" w:rsidRDefault="00115C48" w:rsidP="00E8320D">
            <w:pPr>
              <w:jc w:val="left"/>
              <w:rPr>
                <w:sz w:val="16"/>
                <w:szCs w:val="16"/>
              </w:rPr>
            </w:pPr>
            <w:r>
              <w:rPr>
                <w:sz w:val="16"/>
                <w:szCs w:val="16"/>
              </w:rPr>
              <w:t>Pr</w:t>
            </w:r>
            <w:r w:rsidR="008943BC" w:rsidRPr="00504F48">
              <w:rPr>
                <w:sz w:val="16"/>
                <w:szCs w:val="16"/>
              </w:rPr>
              <w:t>-0.71</w:t>
            </w:r>
          </w:p>
          <w:p w:rsidR="008943BC" w:rsidRPr="00504F48" w:rsidRDefault="00115C48" w:rsidP="00E8320D">
            <w:pPr>
              <w:jc w:val="left"/>
              <w:rPr>
                <w:sz w:val="16"/>
                <w:szCs w:val="16"/>
              </w:rPr>
            </w:pPr>
            <w:r>
              <w:rPr>
                <w:sz w:val="16"/>
                <w:szCs w:val="16"/>
              </w:rPr>
              <w:t>Rcl</w:t>
            </w:r>
            <w:r w:rsidR="008943BC" w:rsidRPr="00504F48">
              <w:rPr>
                <w:sz w:val="16"/>
                <w:szCs w:val="16"/>
              </w:rPr>
              <w:t>-0.63</w:t>
            </w:r>
          </w:p>
          <w:p w:rsidR="008943BC" w:rsidRPr="00504F48" w:rsidRDefault="00115C48" w:rsidP="00E8320D">
            <w:pPr>
              <w:jc w:val="left"/>
              <w:rPr>
                <w:sz w:val="16"/>
                <w:szCs w:val="16"/>
              </w:rPr>
            </w:pPr>
            <w:r>
              <w:rPr>
                <w:sz w:val="16"/>
                <w:szCs w:val="16"/>
              </w:rPr>
              <w:t>Acc</w:t>
            </w:r>
            <w:r w:rsidR="008943BC" w:rsidRPr="00504F48">
              <w:rPr>
                <w:sz w:val="16"/>
                <w:szCs w:val="16"/>
              </w:rPr>
              <w:t>-0.76</w:t>
            </w:r>
          </w:p>
        </w:tc>
        <w:tc>
          <w:tcPr>
            <w:tcW w:w="1784" w:type="dxa"/>
            <w:vAlign w:val="center"/>
          </w:tcPr>
          <w:p w:rsidR="008943BC" w:rsidRPr="00504F48" w:rsidRDefault="00115C48" w:rsidP="00E8320D">
            <w:pPr>
              <w:jc w:val="left"/>
              <w:rPr>
                <w:sz w:val="16"/>
                <w:szCs w:val="16"/>
              </w:rPr>
            </w:pPr>
            <w:r>
              <w:rPr>
                <w:sz w:val="16"/>
                <w:szCs w:val="16"/>
              </w:rPr>
              <w:t>Pr</w:t>
            </w:r>
            <w:r w:rsidR="008943BC" w:rsidRPr="00504F48">
              <w:rPr>
                <w:sz w:val="16"/>
                <w:szCs w:val="16"/>
              </w:rPr>
              <w:t>-0.73</w:t>
            </w:r>
          </w:p>
          <w:p w:rsidR="008943BC" w:rsidRPr="00504F48" w:rsidRDefault="00115C48" w:rsidP="00E8320D">
            <w:pPr>
              <w:jc w:val="left"/>
              <w:rPr>
                <w:sz w:val="16"/>
                <w:szCs w:val="16"/>
              </w:rPr>
            </w:pPr>
            <w:r>
              <w:rPr>
                <w:sz w:val="16"/>
                <w:szCs w:val="16"/>
              </w:rPr>
              <w:t>Rcl</w:t>
            </w:r>
            <w:r w:rsidR="008943BC" w:rsidRPr="00504F48">
              <w:rPr>
                <w:sz w:val="16"/>
                <w:szCs w:val="16"/>
              </w:rPr>
              <w:t>-0.61</w:t>
            </w:r>
          </w:p>
          <w:p w:rsidR="008943BC" w:rsidRPr="00504F48" w:rsidRDefault="00115C48" w:rsidP="00E8320D">
            <w:pPr>
              <w:jc w:val="left"/>
              <w:rPr>
                <w:sz w:val="16"/>
                <w:szCs w:val="16"/>
              </w:rPr>
            </w:pPr>
            <w:r>
              <w:rPr>
                <w:sz w:val="16"/>
                <w:szCs w:val="16"/>
              </w:rPr>
              <w:t>Acc</w:t>
            </w:r>
            <w:r w:rsidR="008943BC" w:rsidRPr="00504F48">
              <w:rPr>
                <w:sz w:val="16"/>
                <w:szCs w:val="16"/>
              </w:rPr>
              <w:t>-0.75</w:t>
            </w:r>
          </w:p>
        </w:tc>
        <w:tc>
          <w:tcPr>
            <w:tcW w:w="1784" w:type="dxa"/>
            <w:vAlign w:val="center"/>
          </w:tcPr>
          <w:p w:rsidR="008943BC" w:rsidRPr="00504F48" w:rsidRDefault="00115C48" w:rsidP="00E8320D">
            <w:pPr>
              <w:jc w:val="left"/>
              <w:rPr>
                <w:sz w:val="16"/>
                <w:szCs w:val="16"/>
              </w:rPr>
            </w:pPr>
            <w:r>
              <w:rPr>
                <w:sz w:val="16"/>
                <w:szCs w:val="16"/>
              </w:rPr>
              <w:t>Pr</w:t>
            </w:r>
            <w:r w:rsidR="008943BC" w:rsidRPr="00504F48">
              <w:rPr>
                <w:sz w:val="16"/>
                <w:szCs w:val="16"/>
              </w:rPr>
              <w:t>-0.69</w:t>
            </w:r>
          </w:p>
          <w:p w:rsidR="008943BC" w:rsidRPr="00504F48" w:rsidRDefault="00115C48" w:rsidP="00E8320D">
            <w:pPr>
              <w:jc w:val="left"/>
              <w:rPr>
                <w:sz w:val="16"/>
                <w:szCs w:val="16"/>
              </w:rPr>
            </w:pPr>
            <w:r>
              <w:rPr>
                <w:sz w:val="16"/>
                <w:szCs w:val="16"/>
              </w:rPr>
              <w:t>Rcl</w:t>
            </w:r>
            <w:r w:rsidR="008943BC" w:rsidRPr="00504F48">
              <w:rPr>
                <w:sz w:val="16"/>
                <w:szCs w:val="16"/>
              </w:rPr>
              <w:t>-0.62</w:t>
            </w:r>
          </w:p>
          <w:p w:rsidR="008943BC" w:rsidRPr="00504F48" w:rsidRDefault="00115C48" w:rsidP="00E8320D">
            <w:pPr>
              <w:jc w:val="left"/>
              <w:rPr>
                <w:sz w:val="16"/>
                <w:szCs w:val="16"/>
              </w:rPr>
            </w:pPr>
            <w:r>
              <w:rPr>
                <w:sz w:val="16"/>
                <w:szCs w:val="16"/>
              </w:rPr>
              <w:t>Acc</w:t>
            </w:r>
            <w:r w:rsidR="008943BC" w:rsidRPr="00504F48">
              <w:rPr>
                <w:sz w:val="16"/>
                <w:szCs w:val="16"/>
              </w:rPr>
              <w:t>-0.74</w:t>
            </w:r>
          </w:p>
        </w:tc>
      </w:tr>
      <w:tr w:rsidR="008943BC" w:rsidTr="007D3696">
        <w:trPr>
          <w:jc w:val="center"/>
        </w:trPr>
        <w:tc>
          <w:tcPr>
            <w:tcW w:w="1998" w:type="dxa"/>
            <w:vAlign w:val="center"/>
          </w:tcPr>
          <w:p w:rsidR="008943BC" w:rsidRPr="00504F48" w:rsidRDefault="008943BC" w:rsidP="00E8320D">
            <w:pPr>
              <w:pStyle w:val="figurecaption"/>
              <w:numPr>
                <w:ilvl w:val="0"/>
                <w:numId w:val="0"/>
              </w:numPr>
              <w:jc w:val="left"/>
            </w:pPr>
            <w:r w:rsidRPr="00504F48">
              <w:t>Go long direction prediction using trend indicators</w:t>
            </w:r>
          </w:p>
        </w:tc>
        <w:tc>
          <w:tcPr>
            <w:tcW w:w="1568" w:type="dxa"/>
            <w:vAlign w:val="center"/>
          </w:tcPr>
          <w:p w:rsidR="008943BC" w:rsidRPr="00504F48" w:rsidRDefault="00115C48" w:rsidP="00E8320D">
            <w:pPr>
              <w:jc w:val="left"/>
              <w:rPr>
                <w:sz w:val="16"/>
                <w:szCs w:val="16"/>
              </w:rPr>
            </w:pPr>
            <w:r>
              <w:rPr>
                <w:sz w:val="16"/>
                <w:szCs w:val="16"/>
              </w:rPr>
              <w:t>Pr</w:t>
            </w:r>
            <w:r w:rsidR="008943BC" w:rsidRPr="00504F48">
              <w:rPr>
                <w:sz w:val="16"/>
                <w:szCs w:val="16"/>
              </w:rPr>
              <w:t>-0.83</w:t>
            </w:r>
          </w:p>
          <w:p w:rsidR="008943BC" w:rsidRPr="00504F48" w:rsidRDefault="00115C48" w:rsidP="00E8320D">
            <w:pPr>
              <w:jc w:val="left"/>
              <w:rPr>
                <w:sz w:val="16"/>
                <w:szCs w:val="16"/>
              </w:rPr>
            </w:pPr>
            <w:r>
              <w:rPr>
                <w:sz w:val="16"/>
                <w:szCs w:val="16"/>
              </w:rPr>
              <w:t>Rcl</w:t>
            </w:r>
            <w:r w:rsidR="008943BC" w:rsidRPr="00504F48">
              <w:rPr>
                <w:sz w:val="16"/>
                <w:szCs w:val="16"/>
              </w:rPr>
              <w:t>-0.59</w:t>
            </w:r>
          </w:p>
          <w:p w:rsidR="008943BC" w:rsidRPr="00504F48" w:rsidRDefault="00115C48" w:rsidP="00E8320D">
            <w:pPr>
              <w:jc w:val="left"/>
              <w:rPr>
                <w:sz w:val="16"/>
                <w:szCs w:val="16"/>
              </w:rPr>
            </w:pPr>
            <w:r>
              <w:rPr>
                <w:sz w:val="16"/>
                <w:szCs w:val="16"/>
              </w:rPr>
              <w:t>Acc</w:t>
            </w:r>
            <w:r w:rsidR="008943BC" w:rsidRPr="00504F48">
              <w:rPr>
                <w:sz w:val="16"/>
                <w:szCs w:val="16"/>
              </w:rPr>
              <w:t>-0.80</w:t>
            </w:r>
          </w:p>
        </w:tc>
        <w:tc>
          <w:tcPr>
            <w:tcW w:w="1784" w:type="dxa"/>
            <w:vAlign w:val="center"/>
          </w:tcPr>
          <w:p w:rsidR="008943BC" w:rsidRPr="00504F48" w:rsidRDefault="00115C48" w:rsidP="00E8320D">
            <w:pPr>
              <w:jc w:val="left"/>
              <w:rPr>
                <w:sz w:val="16"/>
                <w:szCs w:val="16"/>
              </w:rPr>
            </w:pPr>
            <w:r>
              <w:rPr>
                <w:sz w:val="16"/>
                <w:szCs w:val="16"/>
              </w:rPr>
              <w:t>Pr</w:t>
            </w:r>
            <w:r w:rsidR="008943BC" w:rsidRPr="00504F48">
              <w:rPr>
                <w:sz w:val="16"/>
                <w:szCs w:val="16"/>
              </w:rPr>
              <w:t>-0.76</w:t>
            </w:r>
          </w:p>
          <w:p w:rsidR="008943BC" w:rsidRPr="00504F48" w:rsidRDefault="00115C48" w:rsidP="00E8320D">
            <w:pPr>
              <w:jc w:val="left"/>
              <w:rPr>
                <w:sz w:val="16"/>
                <w:szCs w:val="16"/>
              </w:rPr>
            </w:pPr>
            <w:r>
              <w:rPr>
                <w:sz w:val="16"/>
                <w:szCs w:val="16"/>
              </w:rPr>
              <w:t>Rcl</w:t>
            </w:r>
            <w:r w:rsidR="008943BC" w:rsidRPr="00504F48">
              <w:rPr>
                <w:sz w:val="16"/>
                <w:szCs w:val="16"/>
              </w:rPr>
              <w:t>-0.48</w:t>
            </w:r>
          </w:p>
          <w:p w:rsidR="008943BC" w:rsidRPr="00504F48" w:rsidRDefault="00115C48" w:rsidP="00E8320D">
            <w:pPr>
              <w:jc w:val="left"/>
              <w:rPr>
                <w:sz w:val="16"/>
                <w:szCs w:val="16"/>
              </w:rPr>
            </w:pPr>
            <w:r>
              <w:rPr>
                <w:sz w:val="16"/>
                <w:szCs w:val="16"/>
              </w:rPr>
              <w:t>Acc</w:t>
            </w:r>
            <w:r w:rsidR="008943BC" w:rsidRPr="00504F48">
              <w:rPr>
                <w:sz w:val="16"/>
                <w:szCs w:val="16"/>
              </w:rPr>
              <w:t>-0.72</w:t>
            </w:r>
          </w:p>
        </w:tc>
        <w:tc>
          <w:tcPr>
            <w:tcW w:w="1784" w:type="dxa"/>
            <w:vAlign w:val="center"/>
          </w:tcPr>
          <w:p w:rsidR="008943BC" w:rsidRPr="00504F48" w:rsidRDefault="00115C48" w:rsidP="00E8320D">
            <w:pPr>
              <w:jc w:val="left"/>
              <w:rPr>
                <w:sz w:val="16"/>
                <w:szCs w:val="16"/>
              </w:rPr>
            </w:pPr>
            <w:r>
              <w:rPr>
                <w:sz w:val="16"/>
                <w:szCs w:val="16"/>
              </w:rPr>
              <w:t>Pr</w:t>
            </w:r>
            <w:r w:rsidR="008943BC" w:rsidRPr="00504F48">
              <w:rPr>
                <w:sz w:val="16"/>
                <w:szCs w:val="16"/>
              </w:rPr>
              <w:t>-0.78</w:t>
            </w:r>
          </w:p>
          <w:p w:rsidR="008943BC" w:rsidRPr="00504F48" w:rsidRDefault="00115C48" w:rsidP="00E8320D">
            <w:pPr>
              <w:jc w:val="left"/>
              <w:rPr>
                <w:sz w:val="16"/>
                <w:szCs w:val="16"/>
              </w:rPr>
            </w:pPr>
            <w:r>
              <w:rPr>
                <w:sz w:val="16"/>
                <w:szCs w:val="16"/>
              </w:rPr>
              <w:t>Rcl</w:t>
            </w:r>
            <w:r w:rsidR="008943BC" w:rsidRPr="00504F48">
              <w:rPr>
                <w:sz w:val="16"/>
                <w:szCs w:val="16"/>
              </w:rPr>
              <w:t>-0.49</w:t>
            </w:r>
          </w:p>
          <w:p w:rsidR="008943BC" w:rsidRPr="00504F48" w:rsidRDefault="00115C48" w:rsidP="00E8320D">
            <w:pPr>
              <w:jc w:val="left"/>
              <w:rPr>
                <w:sz w:val="16"/>
                <w:szCs w:val="16"/>
              </w:rPr>
            </w:pPr>
            <w:r>
              <w:rPr>
                <w:sz w:val="16"/>
                <w:szCs w:val="16"/>
              </w:rPr>
              <w:t>Acc</w:t>
            </w:r>
            <w:r w:rsidR="008943BC" w:rsidRPr="00504F48">
              <w:rPr>
                <w:sz w:val="16"/>
                <w:szCs w:val="16"/>
              </w:rPr>
              <w:t>-0.74</w:t>
            </w:r>
          </w:p>
        </w:tc>
      </w:tr>
      <w:tr w:rsidR="008943BC" w:rsidTr="007D3696">
        <w:trPr>
          <w:jc w:val="center"/>
        </w:trPr>
        <w:tc>
          <w:tcPr>
            <w:tcW w:w="1998" w:type="dxa"/>
            <w:vAlign w:val="center"/>
          </w:tcPr>
          <w:p w:rsidR="008943BC" w:rsidRPr="00504F48" w:rsidRDefault="008943BC" w:rsidP="00E8320D">
            <w:pPr>
              <w:pStyle w:val="figurecaption"/>
              <w:numPr>
                <w:ilvl w:val="0"/>
                <w:numId w:val="0"/>
              </w:numPr>
              <w:jc w:val="left"/>
            </w:pPr>
            <w:r w:rsidRPr="00504F48">
              <w:t>Go long direction prediction using volatility indicators</w:t>
            </w:r>
          </w:p>
        </w:tc>
        <w:tc>
          <w:tcPr>
            <w:tcW w:w="1568" w:type="dxa"/>
            <w:vAlign w:val="center"/>
          </w:tcPr>
          <w:p w:rsidR="008943BC" w:rsidRPr="00504F48" w:rsidRDefault="00115C48" w:rsidP="00E8320D">
            <w:pPr>
              <w:jc w:val="left"/>
              <w:rPr>
                <w:sz w:val="16"/>
                <w:szCs w:val="16"/>
              </w:rPr>
            </w:pPr>
            <w:r>
              <w:rPr>
                <w:sz w:val="16"/>
                <w:szCs w:val="16"/>
              </w:rPr>
              <w:t>Pr</w:t>
            </w:r>
            <w:r w:rsidR="008943BC" w:rsidRPr="00504F48">
              <w:rPr>
                <w:sz w:val="16"/>
                <w:szCs w:val="16"/>
              </w:rPr>
              <w:t>-0.93</w:t>
            </w:r>
          </w:p>
          <w:p w:rsidR="008943BC" w:rsidRPr="00504F48" w:rsidRDefault="00115C48" w:rsidP="00E8320D">
            <w:pPr>
              <w:jc w:val="left"/>
              <w:rPr>
                <w:sz w:val="16"/>
                <w:szCs w:val="16"/>
              </w:rPr>
            </w:pPr>
            <w:r>
              <w:rPr>
                <w:sz w:val="16"/>
                <w:szCs w:val="16"/>
              </w:rPr>
              <w:t>Rcl</w:t>
            </w:r>
            <w:r w:rsidR="008943BC" w:rsidRPr="00504F48">
              <w:rPr>
                <w:sz w:val="16"/>
                <w:szCs w:val="16"/>
              </w:rPr>
              <w:t>-0.47</w:t>
            </w:r>
          </w:p>
          <w:p w:rsidR="008943BC" w:rsidRPr="00504F48" w:rsidRDefault="00115C48" w:rsidP="00E8320D">
            <w:pPr>
              <w:jc w:val="left"/>
              <w:rPr>
                <w:sz w:val="16"/>
                <w:szCs w:val="16"/>
              </w:rPr>
            </w:pPr>
            <w:r>
              <w:rPr>
                <w:sz w:val="16"/>
                <w:szCs w:val="16"/>
              </w:rPr>
              <w:t>Acc</w:t>
            </w:r>
            <w:r w:rsidR="008943BC" w:rsidRPr="00504F48">
              <w:rPr>
                <w:sz w:val="16"/>
                <w:szCs w:val="16"/>
              </w:rPr>
              <w:t>-0.77</w:t>
            </w:r>
          </w:p>
        </w:tc>
        <w:tc>
          <w:tcPr>
            <w:tcW w:w="1784" w:type="dxa"/>
            <w:vAlign w:val="center"/>
          </w:tcPr>
          <w:p w:rsidR="008943BC" w:rsidRPr="00504F48" w:rsidRDefault="00115C48" w:rsidP="00E8320D">
            <w:pPr>
              <w:jc w:val="left"/>
              <w:rPr>
                <w:sz w:val="16"/>
                <w:szCs w:val="16"/>
              </w:rPr>
            </w:pPr>
            <w:r>
              <w:rPr>
                <w:sz w:val="16"/>
                <w:szCs w:val="16"/>
              </w:rPr>
              <w:t>Pr</w:t>
            </w:r>
            <w:r w:rsidR="008943BC" w:rsidRPr="00504F48">
              <w:rPr>
                <w:sz w:val="16"/>
                <w:szCs w:val="16"/>
              </w:rPr>
              <w:t>-0.90</w:t>
            </w:r>
          </w:p>
          <w:p w:rsidR="008943BC" w:rsidRPr="00504F48" w:rsidRDefault="00115C48" w:rsidP="00E8320D">
            <w:pPr>
              <w:jc w:val="left"/>
              <w:rPr>
                <w:sz w:val="16"/>
                <w:szCs w:val="16"/>
              </w:rPr>
            </w:pPr>
            <w:r>
              <w:rPr>
                <w:sz w:val="16"/>
                <w:szCs w:val="16"/>
              </w:rPr>
              <w:t>Rcl</w:t>
            </w:r>
            <w:r w:rsidR="008943BC" w:rsidRPr="00504F48">
              <w:rPr>
                <w:sz w:val="16"/>
                <w:szCs w:val="16"/>
              </w:rPr>
              <w:t>-0.40</w:t>
            </w:r>
          </w:p>
          <w:p w:rsidR="008943BC" w:rsidRPr="00504F48" w:rsidRDefault="00115C48" w:rsidP="00E8320D">
            <w:pPr>
              <w:jc w:val="left"/>
              <w:rPr>
                <w:sz w:val="16"/>
                <w:szCs w:val="16"/>
              </w:rPr>
            </w:pPr>
            <w:r>
              <w:rPr>
                <w:sz w:val="16"/>
                <w:szCs w:val="16"/>
              </w:rPr>
              <w:t>Acc</w:t>
            </w:r>
            <w:r w:rsidR="008943BC" w:rsidRPr="00504F48">
              <w:rPr>
                <w:sz w:val="16"/>
                <w:szCs w:val="16"/>
              </w:rPr>
              <w:t>-0.74</w:t>
            </w:r>
          </w:p>
        </w:tc>
        <w:tc>
          <w:tcPr>
            <w:tcW w:w="1784" w:type="dxa"/>
            <w:vAlign w:val="center"/>
          </w:tcPr>
          <w:p w:rsidR="008943BC" w:rsidRPr="00504F48" w:rsidRDefault="00115C48" w:rsidP="00E8320D">
            <w:pPr>
              <w:jc w:val="left"/>
              <w:rPr>
                <w:sz w:val="16"/>
                <w:szCs w:val="16"/>
              </w:rPr>
            </w:pPr>
            <w:r>
              <w:rPr>
                <w:sz w:val="16"/>
                <w:szCs w:val="16"/>
              </w:rPr>
              <w:t>Pr</w:t>
            </w:r>
            <w:r w:rsidR="008943BC" w:rsidRPr="00504F48">
              <w:rPr>
                <w:sz w:val="16"/>
                <w:szCs w:val="16"/>
              </w:rPr>
              <w:t>-0.81</w:t>
            </w:r>
          </w:p>
          <w:p w:rsidR="008943BC" w:rsidRPr="00504F48" w:rsidRDefault="00115C48" w:rsidP="00E8320D">
            <w:pPr>
              <w:jc w:val="left"/>
              <w:rPr>
                <w:sz w:val="16"/>
                <w:szCs w:val="16"/>
              </w:rPr>
            </w:pPr>
            <w:r>
              <w:rPr>
                <w:sz w:val="16"/>
                <w:szCs w:val="16"/>
              </w:rPr>
              <w:t>Rcl</w:t>
            </w:r>
            <w:r w:rsidR="008943BC" w:rsidRPr="00504F48">
              <w:rPr>
                <w:sz w:val="16"/>
                <w:szCs w:val="16"/>
              </w:rPr>
              <w:t>-0.30</w:t>
            </w:r>
          </w:p>
          <w:p w:rsidR="008943BC" w:rsidRPr="00504F48" w:rsidRDefault="00115C48" w:rsidP="00E8320D">
            <w:pPr>
              <w:jc w:val="left"/>
              <w:rPr>
                <w:sz w:val="16"/>
                <w:szCs w:val="16"/>
              </w:rPr>
            </w:pPr>
            <w:r>
              <w:rPr>
                <w:sz w:val="16"/>
                <w:szCs w:val="16"/>
              </w:rPr>
              <w:t>Acc</w:t>
            </w:r>
            <w:r w:rsidR="008943BC" w:rsidRPr="00504F48">
              <w:rPr>
                <w:sz w:val="16"/>
                <w:szCs w:val="16"/>
              </w:rPr>
              <w:t>-0.70</w:t>
            </w:r>
          </w:p>
        </w:tc>
      </w:tr>
    </w:tbl>
    <w:p w:rsidR="0095720F" w:rsidRDefault="0095720F" w:rsidP="00E8320D">
      <w:pPr>
        <w:pStyle w:val="BodyText"/>
        <w:ind w:firstLine="0"/>
      </w:pPr>
    </w:p>
    <w:p w:rsidR="007D3696" w:rsidRDefault="00E64334" w:rsidP="00E8320D">
      <w:pPr>
        <w:pStyle w:val="BodyText"/>
        <w:ind w:firstLine="0"/>
      </w:pPr>
      <w:r w:rsidRPr="00E64334">
        <w:t xml:space="preserve">From Table 3, it is observed that go long direction prediction using volume indicators has given considerable </w:t>
      </w:r>
      <w:r w:rsidR="00115C48">
        <w:t>Pr</w:t>
      </w:r>
      <w:r w:rsidRPr="00E64334">
        <w:t xml:space="preserve">, </w:t>
      </w:r>
      <w:r w:rsidR="00115C48">
        <w:t>Rcl</w:t>
      </w:r>
      <w:r w:rsidRPr="00E64334">
        <w:t xml:space="preserve">, and </w:t>
      </w:r>
      <w:r w:rsidR="00115C48">
        <w:t>Acc</w:t>
      </w:r>
      <w:r w:rsidRPr="00E64334">
        <w:t xml:space="preserve"> in direction prediction.</w:t>
      </w:r>
    </w:p>
    <w:p w:rsidR="00324C78" w:rsidRDefault="00324C78" w:rsidP="00E8320D">
      <w:pPr>
        <w:pStyle w:val="BodyText"/>
        <w:ind w:firstLine="0"/>
      </w:pPr>
    </w:p>
    <w:p w:rsidR="00324C78" w:rsidRDefault="00324C78" w:rsidP="00E8320D">
      <w:pPr>
        <w:pStyle w:val="BodyText"/>
        <w:ind w:firstLine="0"/>
      </w:pPr>
    </w:p>
    <w:p w:rsidR="00324C78" w:rsidRDefault="00324C78" w:rsidP="00E8320D">
      <w:pPr>
        <w:pStyle w:val="BodyText"/>
        <w:ind w:firstLine="0"/>
      </w:pPr>
    </w:p>
    <w:p w:rsidR="00324C78" w:rsidRDefault="00324C78" w:rsidP="00E8320D">
      <w:pPr>
        <w:pStyle w:val="BodyText"/>
        <w:ind w:firstLine="0"/>
      </w:pPr>
    </w:p>
    <w:p w:rsidR="005F7473" w:rsidRDefault="005F7473" w:rsidP="00E8320D">
      <w:pPr>
        <w:pStyle w:val="BodyText"/>
        <w:ind w:firstLine="0"/>
      </w:pPr>
    </w:p>
    <w:p w:rsidR="005F7473" w:rsidRDefault="005F7473" w:rsidP="00E8320D">
      <w:pPr>
        <w:pStyle w:val="BodyText"/>
        <w:ind w:firstLine="0"/>
      </w:pPr>
    </w:p>
    <w:p w:rsidR="005F7473" w:rsidRDefault="005F7473" w:rsidP="00E8320D">
      <w:pPr>
        <w:pStyle w:val="BodyText"/>
        <w:ind w:firstLine="0"/>
      </w:pPr>
    </w:p>
    <w:p w:rsidR="005F7473" w:rsidRDefault="005F7473" w:rsidP="00E8320D">
      <w:pPr>
        <w:pStyle w:val="BodyText"/>
        <w:ind w:firstLine="0"/>
      </w:pPr>
    </w:p>
    <w:p w:rsidR="005F7473" w:rsidRDefault="005F7473" w:rsidP="00E8320D">
      <w:pPr>
        <w:pStyle w:val="BodyText"/>
        <w:ind w:firstLine="0"/>
      </w:pPr>
    </w:p>
    <w:p w:rsidR="00324C78" w:rsidRDefault="00324C78" w:rsidP="00E8320D">
      <w:pPr>
        <w:pStyle w:val="BodyText"/>
        <w:ind w:firstLine="0"/>
      </w:pPr>
    </w:p>
    <w:p w:rsidR="00E64334" w:rsidRDefault="00E64334" w:rsidP="007D3696">
      <w:pPr>
        <w:pStyle w:val="heading2"/>
      </w:pPr>
      <w:r w:rsidRPr="008943BC">
        <w:lastRenderedPageBreak/>
        <w:t>Model</w:t>
      </w:r>
      <w:r w:rsidR="00BF3A06">
        <w:t xml:space="preserve"> Evaluation using R</w:t>
      </w:r>
      <w:r w:rsidRPr="00E64334">
        <w:t xml:space="preserve">andom </w:t>
      </w:r>
      <w:r w:rsidR="00BF3A06">
        <w:t>F</w:t>
      </w:r>
      <w:r w:rsidRPr="00E64334">
        <w:t xml:space="preserve">orest </w:t>
      </w:r>
      <w:r w:rsidR="00BF3A06">
        <w:t>Classifier for Go Long Direction P</w:t>
      </w:r>
      <w:r w:rsidRPr="00E64334">
        <w:t>rediction:</w:t>
      </w:r>
    </w:p>
    <w:p w:rsidR="008943BC" w:rsidRDefault="00E64334" w:rsidP="00E64334">
      <w:pPr>
        <w:pStyle w:val="tablecaption"/>
      </w:pPr>
      <w:r>
        <w:rPr>
          <w:b/>
        </w:rPr>
        <w:t>Table 4.</w:t>
      </w:r>
      <w:r w:rsidRPr="00E64334">
        <w:t>Model evaluation using random forest classifier</w:t>
      </w:r>
    </w:p>
    <w:tbl>
      <w:tblPr>
        <w:tblStyle w:val="TableGrid"/>
        <w:tblW w:w="7132" w:type="dxa"/>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2087"/>
        <w:gridCol w:w="1479"/>
        <w:gridCol w:w="1783"/>
        <w:gridCol w:w="1783"/>
      </w:tblGrid>
      <w:tr w:rsidR="00E64334" w:rsidTr="00D0644A">
        <w:trPr>
          <w:jc w:val="center"/>
        </w:trPr>
        <w:tc>
          <w:tcPr>
            <w:tcW w:w="2087" w:type="dxa"/>
            <w:tcBorders>
              <w:top w:val="single" w:sz="4" w:space="0" w:color="auto"/>
              <w:bottom w:val="single" w:sz="4" w:space="0" w:color="auto"/>
            </w:tcBorders>
            <w:shd w:val="clear" w:color="auto" w:fill="auto"/>
            <w:vAlign w:val="center"/>
          </w:tcPr>
          <w:p w:rsidR="0095720F" w:rsidRDefault="0095720F" w:rsidP="00E8320D">
            <w:pPr>
              <w:jc w:val="left"/>
              <w:rPr>
                <w:bCs/>
                <w:color w:val="000000"/>
                <w:sz w:val="16"/>
                <w:szCs w:val="16"/>
              </w:rPr>
            </w:pPr>
          </w:p>
          <w:p w:rsidR="00E64334" w:rsidRPr="007D3696" w:rsidRDefault="00E64334" w:rsidP="00E8320D">
            <w:pPr>
              <w:jc w:val="left"/>
              <w:rPr>
                <w:bCs/>
                <w:color w:val="000000"/>
                <w:sz w:val="16"/>
                <w:szCs w:val="16"/>
              </w:rPr>
            </w:pPr>
            <w:r w:rsidRPr="007D3696">
              <w:rPr>
                <w:bCs/>
                <w:color w:val="000000"/>
                <w:sz w:val="16"/>
                <w:szCs w:val="16"/>
              </w:rPr>
              <w:t>Modelling Strategies</w:t>
            </w:r>
          </w:p>
          <w:p w:rsidR="00E64334" w:rsidRPr="007D3696" w:rsidRDefault="00E64334" w:rsidP="00E8320D">
            <w:pPr>
              <w:jc w:val="left"/>
              <w:rPr>
                <w:bCs/>
                <w:sz w:val="16"/>
                <w:szCs w:val="16"/>
              </w:rPr>
            </w:pPr>
          </w:p>
        </w:tc>
        <w:tc>
          <w:tcPr>
            <w:tcW w:w="1479" w:type="dxa"/>
            <w:tcBorders>
              <w:top w:val="single" w:sz="4" w:space="0" w:color="auto"/>
              <w:bottom w:val="single" w:sz="4" w:space="0" w:color="auto"/>
            </w:tcBorders>
            <w:shd w:val="clear" w:color="auto" w:fill="auto"/>
            <w:vAlign w:val="center"/>
          </w:tcPr>
          <w:p w:rsidR="00E64334" w:rsidRPr="007D3696" w:rsidRDefault="00E64334" w:rsidP="00E8320D">
            <w:pPr>
              <w:jc w:val="left"/>
              <w:rPr>
                <w:bCs/>
                <w:sz w:val="16"/>
                <w:szCs w:val="16"/>
              </w:rPr>
            </w:pPr>
            <w:r w:rsidRPr="007D3696">
              <w:rPr>
                <w:bCs/>
                <w:sz w:val="16"/>
                <w:szCs w:val="16"/>
              </w:rPr>
              <w:t>HDFC</w:t>
            </w:r>
          </w:p>
        </w:tc>
        <w:tc>
          <w:tcPr>
            <w:tcW w:w="1783" w:type="dxa"/>
            <w:tcBorders>
              <w:top w:val="single" w:sz="4" w:space="0" w:color="auto"/>
              <w:bottom w:val="single" w:sz="4" w:space="0" w:color="auto"/>
            </w:tcBorders>
            <w:shd w:val="clear" w:color="auto" w:fill="auto"/>
            <w:vAlign w:val="center"/>
          </w:tcPr>
          <w:p w:rsidR="00E64334" w:rsidRPr="007D3696" w:rsidRDefault="00E64334" w:rsidP="00E8320D">
            <w:pPr>
              <w:jc w:val="left"/>
              <w:rPr>
                <w:bCs/>
                <w:sz w:val="16"/>
                <w:szCs w:val="16"/>
              </w:rPr>
            </w:pPr>
            <w:r w:rsidRPr="007D3696">
              <w:rPr>
                <w:bCs/>
                <w:sz w:val="16"/>
                <w:szCs w:val="16"/>
              </w:rPr>
              <w:t>KOTAK</w:t>
            </w:r>
          </w:p>
        </w:tc>
        <w:tc>
          <w:tcPr>
            <w:tcW w:w="1783" w:type="dxa"/>
            <w:tcBorders>
              <w:top w:val="single" w:sz="4" w:space="0" w:color="auto"/>
              <w:bottom w:val="single" w:sz="4" w:space="0" w:color="auto"/>
            </w:tcBorders>
            <w:shd w:val="clear" w:color="auto" w:fill="auto"/>
            <w:vAlign w:val="center"/>
          </w:tcPr>
          <w:p w:rsidR="00E64334" w:rsidRPr="007D3696" w:rsidRDefault="00E64334" w:rsidP="00E8320D">
            <w:pPr>
              <w:jc w:val="left"/>
              <w:rPr>
                <w:bCs/>
                <w:sz w:val="16"/>
                <w:szCs w:val="16"/>
              </w:rPr>
            </w:pPr>
            <w:r w:rsidRPr="007D3696">
              <w:rPr>
                <w:bCs/>
                <w:sz w:val="16"/>
                <w:szCs w:val="16"/>
              </w:rPr>
              <w:t>SBI</w:t>
            </w:r>
          </w:p>
        </w:tc>
      </w:tr>
      <w:tr w:rsidR="00E64334" w:rsidTr="00D0644A">
        <w:trPr>
          <w:jc w:val="center"/>
        </w:trPr>
        <w:tc>
          <w:tcPr>
            <w:tcW w:w="2087" w:type="dxa"/>
            <w:tcBorders>
              <w:top w:val="single" w:sz="4" w:space="0" w:color="auto"/>
            </w:tcBorders>
            <w:vAlign w:val="center"/>
          </w:tcPr>
          <w:p w:rsidR="0010072F" w:rsidRDefault="0010072F" w:rsidP="007D3696">
            <w:pPr>
              <w:ind w:firstLine="0"/>
              <w:jc w:val="left"/>
              <w:rPr>
                <w:sz w:val="16"/>
                <w:szCs w:val="16"/>
              </w:rPr>
            </w:pPr>
          </w:p>
          <w:p w:rsidR="00E64334" w:rsidRDefault="00E64334" w:rsidP="007D3696">
            <w:pPr>
              <w:ind w:firstLine="0"/>
              <w:jc w:val="left"/>
              <w:rPr>
                <w:sz w:val="16"/>
                <w:szCs w:val="16"/>
              </w:rPr>
            </w:pPr>
            <w:r w:rsidRPr="004E188B">
              <w:rPr>
                <w:sz w:val="16"/>
                <w:szCs w:val="16"/>
              </w:rPr>
              <w:t xml:space="preserve">Direction detection by six, ten, </w:t>
            </w:r>
            <w:r>
              <w:rPr>
                <w:sz w:val="16"/>
                <w:szCs w:val="16"/>
              </w:rPr>
              <w:t xml:space="preserve">and </w:t>
            </w:r>
            <w:r w:rsidRPr="004E188B">
              <w:rPr>
                <w:sz w:val="16"/>
                <w:szCs w:val="16"/>
              </w:rPr>
              <w:t>fourteen days co</w:t>
            </w:r>
            <w:r w:rsidRPr="004E188B">
              <w:rPr>
                <w:sz w:val="16"/>
                <w:szCs w:val="16"/>
              </w:rPr>
              <w:t>n</w:t>
            </w:r>
            <w:r w:rsidRPr="004E188B">
              <w:rPr>
                <w:sz w:val="16"/>
                <w:szCs w:val="16"/>
              </w:rPr>
              <w:t>secutive closing prices split week on the week</w:t>
            </w:r>
          </w:p>
          <w:p w:rsidR="0095720F" w:rsidRPr="004E188B" w:rsidRDefault="0095720F" w:rsidP="007D3696">
            <w:pPr>
              <w:ind w:firstLine="0"/>
              <w:jc w:val="left"/>
              <w:rPr>
                <w:sz w:val="16"/>
                <w:szCs w:val="16"/>
              </w:rPr>
            </w:pPr>
          </w:p>
        </w:tc>
        <w:tc>
          <w:tcPr>
            <w:tcW w:w="1479" w:type="dxa"/>
            <w:tcBorders>
              <w:top w:val="single" w:sz="4" w:space="0" w:color="auto"/>
            </w:tcBorders>
            <w:vAlign w:val="center"/>
          </w:tcPr>
          <w:p w:rsidR="00E64334" w:rsidRPr="004E188B" w:rsidRDefault="00115C48" w:rsidP="00E8320D">
            <w:pPr>
              <w:jc w:val="left"/>
              <w:rPr>
                <w:b/>
                <w:bCs/>
                <w:sz w:val="16"/>
                <w:szCs w:val="16"/>
              </w:rPr>
            </w:pPr>
            <w:r>
              <w:rPr>
                <w:b/>
                <w:bCs/>
                <w:sz w:val="16"/>
                <w:szCs w:val="16"/>
              </w:rPr>
              <w:t>Pr</w:t>
            </w:r>
            <w:r w:rsidR="00E64334" w:rsidRPr="004E188B">
              <w:rPr>
                <w:b/>
                <w:bCs/>
                <w:sz w:val="16"/>
                <w:szCs w:val="16"/>
              </w:rPr>
              <w:t>-0.85</w:t>
            </w:r>
          </w:p>
          <w:p w:rsidR="00E64334" w:rsidRPr="004E188B" w:rsidRDefault="00115C48" w:rsidP="00E8320D">
            <w:pPr>
              <w:jc w:val="left"/>
              <w:rPr>
                <w:b/>
                <w:bCs/>
                <w:sz w:val="16"/>
                <w:szCs w:val="16"/>
              </w:rPr>
            </w:pPr>
            <w:r>
              <w:rPr>
                <w:b/>
                <w:bCs/>
                <w:sz w:val="16"/>
                <w:szCs w:val="16"/>
              </w:rPr>
              <w:t>Rcl</w:t>
            </w:r>
            <w:r w:rsidR="00E64334" w:rsidRPr="004E188B">
              <w:rPr>
                <w:b/>
                <w:bCs/>
                <w:sz w:val="16"/>
                <w:szCs w:val="16"/>
              </w:rPr>
              <w:t>-0.89</w:t>
            </w:r>
          </w:p>
          <w:p w:rsidR="00E64334" w:rsidRPr="004E188B" w:rsidRDefault="00115C48" w:rsidP="00E8320D">
            <w:pPr>
              <w:jc w:val="left"/>
              <w:rPr>
                <w:b/>
                <w:bCs/>
                <w:sz w:val="16"/>
                <w:szCs w:val="16"/>
              </w:rPr>
            </w:pPr>
            <w:r>
              <w:rPr>
                <w:b/>
                <w:bCs/>
                <w:sz w:val="16"/>
                <w:szCs w:val="16"/>
              </w:rPr>
              <w:t>Acc</w:t>
            </w:r>
            <w:r w:rsidR="00E64334" w:rsidRPr="004E188B">
              <w:rPr>
                <w:b/>
                <w:bCs/>
                <w:sz w:val="16"/>
                <w:szCs w:val="16"/>
              </w:rPr>
              <w:t>-0.87</w:t>
            </w:r>
          </w:p>
        </w:tc>
        <w:tc>
          <w:tcPr>
            <w:tcW w:w="1783" w:type="dxa"/>
            <w:tcBorders>
              <w:top w:val="single" w:sz="4" w:space="0" w:color="auto"/>
            </w:tcBorders>
            <w:vAlign w:val="center"/>
          </w:tcPr>
          <w:p w:rsidR="00E64334" w:rsidRPr="004E188B" w:rsidRDefault="00115C48" w:rsidP="00E8320D">
            <w:pPr>
              <w:jc w:val="left"/>
              <w:rPr>
                <w:b/>
                <w:bCs/>
                <w:sz w:val="16"/>
                <w:szCs w:val="16"/>
              </w:rPr>
            </w:pPr>
            <w:r>
              <w:rPr>
                <w:b/>
                <w:bCs/>
                <w:sz w:val="16"/>
                <w:szCs w:val="16"/>
              </w:rPr>
              <w:t>Pr</w:t>
            </w:r>
            <w:r w:rsidR="00E64334" w:rsidRPr="004E188B">
              <w:rPr>
                <w:b/>
                <w:bCs/>
                <w:sz w:val="16"/>
                <w:szCs w:val="16"/>
              </w:rPr>
              <w:t>-0.71</w:t>
            </w:r>
          </w:p>
          <w:p w:rsidR="00E64334" w:rsidRPr="004E188B" w:rsidRDefault="00115C48" w:rsidP="00E8320D">
            <w:pPr>
              <w:jc w:val="left"/>
              <w:rPr>
                <w:b/>
                <w:bCs/>
                <w:sz w:val="16"/>
                <w:szCs w:val="16"/>
              </w:rPr>
            </w:pPr>
            <w:r>
              <w:rPr>
                <w:b/>
                <w:bCs/>
                <w:sz w:val="16"/>
                <w:szCs w:val="16"/>
              </w:rPr>
              <w:t>Rcl</w:t>
            </w:r>
            <w:r w:rsidR="00E64334" w:rsidRPr="004E188B">
              <w:rPr>
                <w:b/>
                <w:bCs/>
                <w:sz w:val="16"/>
                <w:szCs w:val="16"/>
              </w:rPr>
              <w:t>-0.79</w:t>
            </w:r>
          </w:p>
          <w:p w:rsidR="00E64334" w:rsidRPr="004E188B" w:rsidRDefault="00115C48" w:rsidP="00E8320D">
            <w:pPr>
              <w:jc w:val="left"/>
              <w:rPr>
                <w:b/>
                <w:bCs/>
                <w:sz w:val="16"/>
                <w:szCs w:val="16"/>
              </w:rPr>
            </w:pPr>
            <w:r>
              <w:rPr>
                <w:b/>
                <w:bCs/>
                <w:sz w:val="16"/>
                <w:szCs w:val="16"/>
              </w:rPr>
              <w:t>Acc</w:t>
            </w:r>
            <w:r w:rsidR="00E64334" w:rsidRPr="004E188B">
              <w:rPr>
                <w:b/>
                <w:bCs/>
                <w:sz w:val="16"/>
                <w:szCs w:val="16"/>
              </w:rPr>
              <w:t>-0.74</w:t>
            </w:r>
          </w:p>
        </w:tc>
        <w:tc>
          <w:tcPr>
            <w:tcW w:w="1783" w:type="dxa"/>
            <w:tcBorders>
              <w:top w:val="single" w:sz="4" w:space="0" w:color="auto"/>
            </w:tcBorders>
            <w:vAlign w:val="center"/>
          </w:tcPr>
          <w:p w:rsidR="00E64334" w:rsidRPr="004E188B" w:rsidRDefault="00115C48" w:rsidP="00E8320D">
            <w:pPr>
              <w:jc w:val="left"/>
              <w:rPr>
                <w:b/>
                <w:bCs/>
                <w:sz w:val="16"/>
                <w:szCs w:val="16"/>
              </w:rPr>
            </w:pPr>
            <w:r>
              <w:rPr>
                <w:b/>
                <w:bCs/>
                <w:sz w:val="16"/>
                <w:szCs w:val="16"/>
              </w:rPr>
              <w:t>Pr</w:t>
            </w:r>
            <w:r w:rsidR="00E64334" w:rsidRPr="004E188B">
              <w:rPr>
                <w:b/>
                <w:bCs/>
                <w:sz w:val="16"/>
                <w:szCs w:val="16"/>
              </w:rPr>
              <w:t>-0.83</w:t>
            </w:r>
          </w:p>
          <w:p w:rsidR="00E64334" w:rsidRPr="004E188B" w:rsidRDefault="00115C48" w:rsidP="00E8320D">
            <w:pPr>
              <w:jc w:val="left"/>
              <w:rPr>
                <w:b/>
                <w:bCs/>
                <w:sz w:val="16"/>
                <w:szCs w:val="16"/>
              </w:rPr>
            </w:pPr>
            <w:r>
              <w:rPr>
                <w:b/>
                <w:bCs/>
                <w:sz w:val="16"/>
                <w:szCs w:val="16"/>
              </w:rPr>
              <w:t>Rcl</w:t>
            </w:r>
            <w:r w:rsidR="00E64334" w:rsidRPr="004E188B">
              <w:rPr>
                <w:b/>
                <w:bCs/>
                <w:sz w:val="16"/>
                <w:szCs w:val="16"/>
              </w:rPr>
              <w:t>-0.88</w:t>
            </w:r>
          </w:p>
          <w:p w:rsidR="00E64334" w:rsidRPr="004E188B" w:rsidRDefault="00115C48" w:rsidP="00E8320D">
            <w:pPr>
              <w:jc w:val="left"/>
              <w:rPr>
                <w:b/>
                <w:bCs/>
                <w:sz w:val="16"/>
                <w:szCs w:val="16"/>
              </w:rPr>
            </w:pPr>
            <w:r>
              <w:rPr>
                <w:b/>
                <w:bCs/>
                <w:sz w:val="16"/>
                <w:szCs w:val="16"/>
              </w:rPr>
              <w:t>Acc</w:t>
            </w:r>
            <w:r w:rsidR="00E64334" w:rsidRPr="004E188B">
              <w:rPr>
                <w:b/>
                <w:bCs/>
                <w:sz w:val="16"/>
                <w:szCs w:val="16"/>
              </w:rPr>
              <w:t>-0.85</w:t>
            </w:r>
          </w:p>
        </w:tc>
      </w:tr>
      <w:tr w:rsidR="00E64334" w:rsidTr="00D0644A">
        <w:trPr>
          <w:jc w:val="center"/>
        </w:trPr>
        <w:tc>
          <w:tcPr>
            <w:tcW w:w="2087" w:type="dxa"/>
            <w:vAlign w:val="center"/>
          </w:tcPr>
          <w:p w:rsidR="00E64334" w:rsidRDefault="00E64334" w:rsidP="005010DF">
            <w:pPr>
              <w:ind w:firstLine="0"/>
              <w:jc w:val="left"/>
              <w:rPr>
                <w:sz w:val="16"/>
                <w:szCs w:val="16"/>
              </w:rPr>
            </w:pPr>
            <w:r w:rsidRPr="004E188B">
              <w:rPr>
                <w:sz w:val="16"/>
                <w:szCs w:val="16"/>
              </w:rPr>
              <w:t>Go long direction prediction using volume Indicators</w:t>
            </w:r>
          </w:p>
          <w:p w:rsidR="0095720F" w:rsidRPr="004E188B" w:rsidRDefault="0095720F" w:rsidP="005010DF">
            <w:pPr>
              <w:ind w:firstLine="0"/>
              <w:jc w:val="left"/>
              <w:rPr>
                <w:sz w:val="16"/>
                <w:szCs w:val="16"/>
              </w:rPr>
            </w:pPr>
          </w:p>
        </w:tc>
        <w:tc>
          <w:tcPr>
            <w:tcW w:w="1479" w:type="dxa"/>
            <w:vAlign w:val="center"/>
          </w:tcPr>
          <w:p w:rsidR="00E64334" w:rsidRPr="004E188B" w:rsidRDefault="00115C48" w:rsidP="00E8320D">
            <w:pPr>
              <w:jc w:val="left"/>
              <w:rPr>
                <w:b/>
                <w:bCs/>
                <w:sz w:val="16"/>
                <w:szCs w:val="16"/>
              </w:rPr>
            </w:pPr>
            <w:r>
              <w:rPr>
                <w:b/>
                <w:bCs/>
                <w:sz w:val="16"/>
                <w:szCs w:val="16"/>
              </w:rPr>
              <w:t>Pr</w:t>
            </w:r>
            <w:r w:rsidR="00E64334" w:rsidRPr="004E188B">
              <w:rPr>
                <w:b/>
                <w:bCs/>
                <w:sz w:val="16"/>
                <w:szCs w:val="16"/>
              </w:rPr>
              <w:t>-0.91</w:t>
            </w:r>
          </w:p>
          <w:p w:rsidR="00E64334" w:rsidRPr="004E188B" w:rsidRDefault="00115C48" w:rsidP="00E8320D">
            <w:pPr>
              <w:jc w:val="left"/>
              <w:rPr>
                <w:b/>
                <w:bCs/>
                <w:sz w:val="16"/>
                <w:szCs w:val="16"/>
              </w:rPr>
            </w:pPr>
            <w:r>
              <w:rPr>
                <w:b/>
                <w:bCs/>
                <w:sz w:val="16"/>
                <w:szCs w:val="16"/>
              </w:rPr>
              <w:t>Rcl</w:t>
            </w:r>
            <w:r w:rsidR="00E64334" w:rsidRPr="004E188B">
              <w:rPr>
                <w:b/>
                <w:bCs/>
                <w:sz w:val="16"/>
                <w:szCs w:val="16"/>
              </w:rPr>
              <w:t>-0.82</w:t>
            </w:r>
          </w:p>
          <w:p w:rsidR="00E64334" w:rsidRPr="004E188B" w:rsidRDefault="00115C48" w:rsidP="00E8320D">
            <w:pPr>
              <w:jc w:val="left"/>
              <w:rPr>
                <w:b/>
                <w:bCs/>
                <w:sz w:val="16"/>
                <w:szCs w:val="16"/>
              </w:rPr>
            </w:pPr>
            <w:r>
              <w:rPr>
                <w:b/>
                <w:bCs/>
                <w:sz w:val="16"/>
                <w:szCs w:val="16"/>
              </w:rPr>
              <w:t>Acc</w:t>
            </w:r>
            <w:r w:rsidR="00E64334" w:rsidRPr="004E188B">
              <w:rPr>
                <w:b/>
                <w:bCs/>
                <w:sz w:val="16"/>
                <w:szCs w:val="16"/>
              </w:rPr>
              <w:t>-0.90</w:t>
            </w:r>
          </w:p>
        </w:tc>
        <w:tc>
          <w:tcPr>
            <w:tcW w:w="1783" w:type="dxa"/>
            <w:vAlign w:val="center"/>
          </w:tcPr>
          <w:p w:rsidR="00E64334" w:rsidRPr="004E188B" w:rsidRDefault="00115C48" w:rsidP="00E8320D">
            <w:pPr>
              <w:jc w:val="left"/>
              <w:rPr>
                <w:b/>
                <w:bCs/>
                <w:sz w:val="16"/>
                <w:szCs w:val="16"/>
              </w:rPr>
            </w:pPr>
            <w:r>
              <w:rPr>
                <w:b/>
                <w:bCs/>
                <w:sz w:val="16"/>
                <w:szCs w:val="16"/>
              </w:rPr>
              <w:t>Pr</w:t>
            </w:r>
            <w:r w:rsidR="00E64334" w:rsidRPr="004E188B">
              <w:rPr>
                <w:b/>
                <w:bCs/>
                <w:sz w:val="16"/>
                <w:szCs w:val="16"/>
              </w:rPr>
              <w:t>-0.92</w:t>
            </w:r>
          </w:p>
          <w:p w:rsidR="00E64334" w:rsidRPr="004E188B" w:rsidRDefault="00115C48" w:rsidP="00E8320D">
            <w:pPr>
              <w:jc w:val="left"/>
              <w:rPr>
                <w:b/>
                <w:bCs/>
                <w:sz w:val="16"/>
                <w:szCs w:val="16"/>
              </w:rPr>
            </w:pPr>
            <w:r>
              <w:rPr>
                <w:b/>
                <w:bCs/>
                <w:sz w:val="16"/>
                <w:szCs w:val="16"/>
              </w:rPr>
              <w:t>Rcl</w:t>
            </w:r>
            <w:r w:rsidR="00E64334" w:rsidRPr="004E188B">
              <w:rPr>
                <w:b/>
                <w:bCs/>
                <w:sz w:val="16"/>
                <w:szCs w:val="16"/>
              </w:rPr>
              <w:t>-0.79</w:t>
            </w:r>
          </w:p>
          <w:p w:rsidR="00E64334" w:rsidRPr="004E188B" w:rsidRDefault="00115C48" w:rsidP="00E8320D">
            <w:pPr>
              <w:jc w:val="left"/>
              <w:rPr>
                <w:b/>
                <w:bCs/>
                <w:sz w:val="16"/>
                <w:szCs w:val="16"/>
              </w:rPr>
            </w:pPr>
            <w:r>
              <w:rPr>
                <w:b/>
                <w:bCs/>
                <w:sz w:val="16"/>
                <w:szCs w:val="16"/>
              </w:rPr>
              <w:t>Acc</w:t>
            </w:r>
            <w:r w:rsidR="00E64334" w:rsidRPr="004E188B">
              <w:rPr>
                <w:b/>
                <w:bCs/>
                <w:sz w:val="16"/>
                <w:szCs w:val="16"/>
              </w:rPr>
              <w:t>-0.89</w:t>
            </w:r>
          </w:p>
        </w:tc>
        <w:tc>
          <w:tcPr>
            <w:tcW w:w="1783" w:type="dxa"/>
            <w:vAlign w:val="center"/>
          </w:tcPr>
          <w:p w:rsidR="00E64334" w:rsidRPr="004E188B" w:rsidRDefault="00115C48" w:rsidP="00E8320D">
            <w:pPr>
              <w:jc w:val="left"/>
              <w:rPr>
                <w:b/>
                <w:bCs/>
                <w:sz w:val="16"/>
                <w:szCs w:val="16"/>
              </w:rPr>
            </w:pPr>
            <w:r>
              <w:rPr>
                <w:b/>
                <w:bCs/>
                <w:sz w:val="16"/>
                <w:szCs w:val="16"/>
              </w:rPr>
              <w:t>Pr</w:t>
            </w:r>
            <w:r w:rsidR="00E64334" w:rsidRPr="004E188B">
              <w:rPr>
                <w:b/>
                <w:bCs/>
                <w:sz w:val="16"/>
                <w:szCs w:val="16"/>
              </w:rPr>
              <w:t>-0.90</w:t>
            </w:r>
          </w:p>
          <w:p w:rsidR="00E64334" w:rsidRPr="004E188B" w:rsidRDefault="00115C48" w:rsidP="00E8320D">
            <w:pPr>
              <w:jc w:val="left"/>
              <w:rPr>
                <w:b/>
                <w:bCs/>
                <w:sz w:val="16"/>
                <w:szCs w:val="16"/>
              </w:rPr>
            </w:pPr>
            <w:r>
              <w:rPr>
                <w:b/>
                <w:bCs/>
                <w:sz w:val="16"/>
                <w:szCs w:val="16"/>
              </w:rPr>
              <w:t>Rcl</w:t>
            </w:r>
            <w:r w:rsidR="00E64334" w:rsidRPr="004E188B">
              <w:rPr>
                <w:b/>
                <w:bCs/>
                <w:sz w:val="16"/>
                <w:szCs w:val="16"/>
              </w:rPr>
              <w:t>-0.73</w:t>
            </w:r>
          </w:p>
          <w:p w:rsidR="00E64334" w:rsidRPr="004E188B" w:rsidRDefault="00115C48" w:rsidP="00E8320D">
            <w:pPr>
              <w:jc w:val="left"/>
              <w:rPr>
                <w:b/>
                <w:bCs/>
                <w:sz w:val="16"/>
                <w:szCs w:val="16"/>
              </w:rPr>
            </w:pPr>
            <w:r>
              <w:rPr>
                <w:b/>
                <w:bCs/>
                <w:sz w:val="16"/>
                <w:szCs w:val="16"/>
              </w:rPr>
              <w:t>Acc</w:t>
            </w:r>
            <w:r w:rsidR="00E64334" w:rsidRPr="004E188B">
              <w:rPr>
                <w:b/>
                <w:bCs/>
                <w:sz w:val="16"/>
                <w:szCs w:val="16"/>
              </w:rPr>
              <w:t>-0.86</w:t>
            </w:r>
          </w:p>
        </w:tc>
      </w:tr>
      <w:tr w:rsidR="00E64334" w:rsidTr="00D0644A">
        <w:trPr>
          <w:jc w:val="center"/>
        </w:trPr>
        <w:tc>
          <w:tcPr>
            <w:tcW w:w="2087" w:type="dxa"/>
            <w:vAlign w:val="center"/>
          </w:tcPr>
          <w:p w:rsidR="00E64334" w:rsidRDefault="00E64334" w:rsidP="005010DF">
            <w:pPr>
              <w:ind w:firstLine="0"/>
              <w:jc w:val="left"/>
              <w:rPr>
                <w:sz w:val="16"/>
                <w:szCs w:val="16"/>
              </w:rPr>
            </w:pPr>
            <w:r w:rsidRPr="004E188B">
              <w:rPr>
                <w:sz w:val="16"/>
                <w:szCs w:val="16"/>
              </w:rPr>
              <w:t>Go long direction prediction using momentum indicators</w:t>
            </w:r>
          </w:p>
          <w:p w:rsidR="0095720F" w:rsidRPr="004E188B" w:rsidRDefault="0095720F" w:rsidP="005010DF">
            <w:pPr>
              <w:ind w:firstLine="0"/>
              <w:jc w:val="left"/>
              <w:rPr>
                <w:sz w:val="16"/>
                <w:szCs w:val="16"/>
              </w:rPr>
            </w:pPr>
          </w:p>
        </w:tc>
        <w:tc>
          <w:tcPr>
            <w:tcW w:w="1479" w:type="dxa"/>
            <w:vAlign w:val="center"/>
          </w:tcPr>
          <w:p w:rsidR="00E64334" w:rsidRPr="004E188B" w:rsidRDefault="00115C48" w:rsidP="00E8320D">
            <w:pPr>
              <w:jc w:val="left"/>
              <w:rPr>
                <w:sz w:val="16"/>
                <w:szCs w:val="16"/>
              </w:rPr>
            </w:pPr>
            <w:r>
              <w:rPr>
                <w:sz w:val="16"/>
                <w:szCs w:val="16"/>
              </w:rPr>
              <w:t>Pr</w:t>
            </w:r>
            <w:r w:rsidR="00E64334" w:rsidRPr="004E188B">
              <w:rPr>
                <w:sz w:val="16"/>
                <w:szCs w:val="16"/>
              </w:rPr>
              <w:t>-0.76</w:t>
            </w:r>
          </w:p>
          <w:p w:rsidR="00E64334" w:rsidRPr="004E188B" w:rsidRDefault="00115C48" w:rsidP="00E8320D">
            <w:pPr>
              <w:jc w:val="left"/>
              <w:rPr>
                <w:sz w:val="16"/>
                <w:szCs w:val="16"/>
              </w:rPr>
            </w:pPr>
            <w:r>
              <w:rPr>
                <w:sz w:val="16"/>
                <w:szCs w:val="16"/>
              </w:rPr>
              <w:t>Rcl</w:t>
            </w:r>
            <w:r w:rsidR="00E64334" w:rsidRPr="004E188B">
              <w:rPr>
                <w:sz w:val="16"/>
                <w:szCs w:val="16"/>
              </w:rPr>
              <w:t>-0.51</w:t>
            </w:r>
          </w:p>
          <w:p w:rsidR="00E64334" w:rsidRPr="004E188B" w:rsidRDefault="00115C48" w:rsidP="00E8320D">
            <w:pPr>
              <w:jc w:val="left"/>
              <w:rPr>
                <w:sz w:val="16"/>
                <w:szCs w:val="16"/>
              </w:rPr>
            </w:pPr>
            <w:r>
              <w:rPr>
                <w:sz w:val="16"/>
                <w:szCs w:val="16"/>
              </w:rPr>
              <w:t>Acc</w:t>
            </w:r>
            <w:r w:rsidR="00E64334" w:rsidRPr="004E188B">
              <w:rPr>
                <w:sz w:val="16"/>
                <w:szCs w:val="16"/>
              </w:rPr>
              <w:t>-0.75</w:t>
            </w:r>
          </w:p>
        </w:tc>
        <w:tc>
          <w:tcPr>
            <w:tcW w:w="1783" w:type="dxa"/>
            <w:vAlign w:val="center"/>
          </w:tcPr>
          <w:p w:rsidR="00E64334" w:rsidRPr="004E188B" w:rsidRDefault="00115C48" w:rsidP="00E8320D">
            <w:pPr>
              <w:jc w:val="left"/>
              <w:rPr>
                <w:sz w:val="16"/>
                <w:szCs w:val="16"/>
              </w:rPr>
            </w:pPr>
            <w:r>
              <w:rPr>
                <w:sz w:val="16"/>
                <w:szCs w:val="16"/>
              </w:rPr>
              <w:t>Pr</w:t>
            </w:r>
            <w:r w:rsidR="00E64334" w:rsidRPr="004E188B">
              <w:rPr>
                <w:sz w:val="16"/>
                <w:szCs w:val="16"/>
              </w:rPr>
              <w:t>-0.79</w:t>
            </w:r>
          </w:p>
          <w:p w:rsidR="00E64334" w:rsidRPr="004E188B" w:rsidRDefault="00115C48" w:rsidP="00E8320D">
            <w:pPr>
              <w:jc w:val="left"/>
              <w:rPr>
                <w:sz w:val="16"/>
                <w:szCs w:val="16"/>
              </w:rPr>
            </w:pPr>
            <w:r>
              <w:rPr>
                <w:sz w:val="16"/>
                <w:szCs w:val="16"/>
              </w:rPr>
              <w:t>Rcl</w:t>
            </w:r>
            <w:r w:rsidR="00E64334" w:rsidRPr="004E188B">
              <w:rPr>
                <w:sz w:val="16"/>
                <w:szCs w:val="16"/>
              </w:rPr>
              <w:t>-0.46</w:t>
            </w:r>
          </w:p>
          <w:p w:rsidR="00E64334" w:rsidRPr="004E188B" w:rsidRDefault="00115C48" w:rsidP="00E8320D">
            <w:pPr>
              <w:jc w:val="left"/>
              <w:rPr>
                <w:sz w:val="16"/>
                <w:szCs w:val="16"/>
              </w:rPr>
            </w:pPr>
            <w:r>
              <w:rPr>
                <w:sz w:val="16"/>
                <w:szCs w:val="16"/>
              </w:rPr>
              <w:t>Acc</w:t>
            </w:r>
            <w:r w:rsidR="00E64334" w:rsidRPr="004E188B">
              <w:rPr>
                <w:sz w:val="16"/>
                <w:szCs w:val="16"/>
              </w:rPr>
              <w:t>-0.74</w:t>
            </w:r>
          </w:p>
        </w:tc>
        <w:tc>
          <w:tcPr>
            <w:tcW w:w="1783" w:type="dxa"/>
            <w:vAlign w:val="center"/>
          </w:tcPr>
          <w:p w:rsidR="00E64334" w:rsidRPr="004E188B" w:rsidRDefault="00115C48" w:rsidP="00E8320D">
            <w:pPr>
              <w:jc w:val="left"/>
              <w:rPr>
                <w:sz w:val="16"/>
                <w:szCs w:val="16"/>
              </w:rPr>
            </w:pPr>
            <w:r>
              <w:rPr>
                <w:sz w:val="16"/>
                <w:szCs w:val="16"/>
              </w:rPr>
              <w:t>Pr</w:t>
            </w:r>
            <w:r w:rsidR="00E64334" w:rsidRPr="004E188B">
              <w:rPr>
                <w:sz w:val="16"/>
                <w:szCs w:val="16"/>
              </w:rPr>
              <w:t>-0.72</w:t>
            </w:r>
          </w:p>
          <w:p w:rsidR="00E64334" w:rsidRPr="004E188B" w:rsidRDefault="00115C48" w:rsidP="00E8320D">
            <w:pPr>
              <w:jc w:val="left"/>
              <w:rPr>
                <w:sz w:val="16"/>
                <w:szCs w:val="16"/>
              </w:rPr>
            </w:pPr>
            <w:r>
              <w:rPr>
                <w:sz w:val="16"/>
                <w:szCs w:val="16"/>
              </w:rPr>
              <w:t>Rcl</w:t>
            </w:r>
            <w:r w:rsidR="00E64334" w:rsidRPr="004E188B">
              <w:rPr>
                <w:sz w:val="16"/>
                <w:szCs w:val="16"/>
              </w:rPr>
              <w:t>-0.55</w:t>
            </w:r>
          </w:p>
          <w:p w:rsidR="00E64334" w:rsidRPr="004E188B" w:rsidRDefault="00115C48" w:rsidP="00E8320D">
            <w:pPr>
              <w:jc w:val="left"/>
              <w:rPr>
                <w:sz w:val="16"/>
                <w:szCs w:val="16"/>
              </w:rPr>
            </w:pPr>
            <w:r>
              <w:rPr>
                <w:sz w:val="16"/>
                <w:szCs w:val="16"/>
              </w:rPr>
              <w:t>Acc</w:t>
            </w:r>
            <w:r w:rsidR="00E64334" w:rsidRPr="004E188B">
              <w:rPr>
                <w:sz w:val="16"/>
                <w:szCs w:val="16"/>
              </w:rPr>
              <w:t>-0.74</w:t>
            </w:r>
          </w:p>
        </w:tc>
      </w:tr>
      <w:tr w:rsidR="00E64334" w:rsidTr="00D0644A">
        <w:trPr>
          <w:jc w:val="center"/>
        </w:trPr>
        <w:tc>
          <w:tcPr>
            <w:tcW w:w="2087" w:type="dxa"/>
            <w:vAlign w:val="center"/>
          </w:tcPr>
          <w:p w:rsidR="00E64334" w:rsidRDefault="00E64334" w:rsidP="005010DF">
            <w:pPr>
              <w:ind w:firstLine="0"/>
              <w:jc w:val="left"/>
              <w:rPr>
                <w:sz w:val="16"/>
                <w:szCs w:val="16"/>
              </w:rPr>
            </w:pPr>
            <w:r w:rsidRPr="004E188B">
              <w:rPr>
                <w:sz w:val="16"/>
                <w:szCs w:val="16"/>
              </w:rPr>
              <w:t xml:space="preserve">Go long direction prediction using trend indicators </w:t>
            </w:r>
          </w:p>
          <w:p w:rsidR="0095720F" w:rsidRDefault="0095720F" w:rsidP="005010DF">
            <w:pPr>
              <w:ind w:firstLine="0"/>
              <w:jc w:val="left"/>
              <w:rPr>
                <w:sz w:val="16"/>
                <w:szCs w:val="16"/>
              </w:rPr>
            </w:pPr>
          </w:p>
          <w:p w:rsidR="0095720F" w:rsidRPr="004E188B" w:rsidRDefault="0095720F" w:rsidP="005010DF">
            <w:pPr>
              <w:ind w:firstLine="0"/>
              <w:jc w:val="left"/>
              <w:rPr>
                <w:sz w:val="16"/>
                <w:szCs w:val="16"/>
              </w:rPr>
            </w:pPr>
          </w:p>
        </w:tc>
        <w:tc>
          <w:tcPr>
            <w:tcW w:w="1479" w:type="dxa"/>
            <w:vAlign w:val="center"/>
          </w:tcPr>
          <w:p w:rsidR="00E64334" w:rsidRPr="004E188B" w:rsidRDefault="00115C48" w:rsidP="00E8320D">
            <w:pPr>
              <w:jc w:val="left"/>
              <w:rPr>
                <w:sz w:val="16"/>
                <w:szCs w:val="16"/>
              </w:rPr>
            </w:pPr>
            <w:r>
              <w:rPr>
                <w:sz w:val="16"/>
                <w:szCs w:val="16"/>
              </w:rPr>
              <w:t>Pr</w:t>
            </w:r>
            <w:r w:rsidR="00E64334" w:rsidRPr="004E188B">
              <w:rPr>
                <w:sz w:val="16"/>
                <w:szCs w:val="16"/>
              </w:rPr>
              <w:t>-0.87</w:t>
            </w:r>
          </w:p>
          <w:p w:rsidR="00E64334" w:rsidRPr="004E188B" w:rsidRDefault="00115C48" w:rsidP="00E8320D">
            <w:pPr>
              <w:jc w:val="left"/>
              <w:rPr>
                <w:sz w:val="16"/>
                <w:szCs w:val="16"/>
              </w:rPr>
            </w:pPr>
            <w:r>
              <w:rPr>
                <w:sz w:val="16"/>
                <w:szCs w:val="16"/>
              </w:rPr>
              <w:t>Rcl</w:t>
            </w:r>
            <w:r w:rsidR="00E64334" w:rsidRPr="004E188B">
              <w:rPr>
                <w:sz w:val="16"/>
                <w:szCs w:val="16"/>
              </w:rPr>
              <w:t>-0.56</w:t>
            </w:r>
          </w:p>
          <w:p w:rsidR="00E64334" w:rsidRPr="004E188B" w:rsidRDefault="00115C48" w:rsidP="00E8320D">
            <w:pPr>
              <w:jc w:val="left"/>
              <w:rPr>
                <w:sz w:val="16"/>
                <w:szCs w:val="16"/>
              </w:rPr>
            </w:pPr>
            <w:r>
              <w:rPr>
                <w:sz w:val="16"/>
                <w:szCs w:val="16"/>
              </w:rPr>
              <w:t>Acc</w:t>
            </w:r>
            <w:r w:rsidR="00E64334" w:rsidRPr="004E188B">
              <w:rPr>
                <w:sz w:val="16"/>
                <w:szCs w:val="16"/>
              </w:rPr>
              <w:t>-0.80</w:t>
            </w:r>
          </w:p>
        </w:tc>
        <w:tc>
          <w:tcPr>
            <w:tcW w:w="1783" w:type="dxa"/>
            <w:vAlign w:val="center"/>
          </w:tcPr>
          <w:p w:rsidR="00E64334" w:rsidRPr="004E188B" w:rsidRDefault="00115C48" w:rsidP="00E8320D">
            <w:pPr>
              <w:jc w:val="left"/>
              <w:rPr>
                <w:sz w:val="16"/>
                <w:szCs w:val="16"/>
              </w:rPr>
            </w:pPr>
            <w:r>
              <w:rPr>
                <w:sz w:val="16"/>
                <w:szCs w:val="16"/>
              </w:rPr>
              <w:t>Pr</w:t>
            </w:r>
            <w:r w:rsidR="00E64334" w:rsidRPr="004E188B">
              <w:rPr>
                <w:sz w:val="16"/>
                <w:szCs w:val="16"/>
              </w:rPr>
              <w:t>-0.87</w:t>
            </w:r>
          </w:p>
          <w:p w:rsidR="00E64334" w:rsidRPr="004E188B" w:rsidRDefault="00115C48" w:rsidP="00E8320D">
            <w:pPr>
              <w:jc w:val="left"/>
              <w:rPr>
                <w:sz w:val="16"/>
                <w:szCs w:val="16"/>
              </w:rPr>
            </w:pPr>
            <w:r>
              <w:rPr>
                <w:sz w:val="16"/>
                <w:szCs w:val="16"/>
              </w:rPr>
              <w:t>Rcl</w:t>
            </w:r>
            <w:r w:rsidR="00E64334" w:rsidRPr="004E188B">
              <w:rPr>
                <w:sz w:val="16"/>
                <w:szCs w:val="16"/>
              </w:rPr>
              <w:t>-0.55</w:t>
            </w:r>
          </w:p>
          <w:p w:rsidR="00E64334" w:rsidRPr="004E188B" w:rsidRDefault="00115C48" w:rsidP="00E8320D">
            <w:pPr>
              <w:jc w:val="left"/>
              <w:rPr>
                <w:sz w:val="16"/>
                <w:szCs w:val="16"/>
              </w:rPr>
            </w:pPr>
            <w:r>
              <w:rPr>
                <w:sz w:val="16"/>
                <w:szCs w:val="16"/>
              </w:rPr>
              <w:t>Acc</w:t>
            </w:r>
            <w:r w:rsidR="00E64334" w:rsidRPr="004E188B">
              <w:rPr>
                <w:sz w:val="16"/>
                <w:szCs w:val="16"/>
              </w:rPr>
              <w:t>-0.79</w:t>
            </w:r>
          </w:p>
        </w:tc>
        <w:tc>
          <w:tcPr>
            <w:tcW w:w="1783" w:type="dxa"/>
            <w:vAlign w:val="center"/>
          </w:tcPr>
          <w:p w:rsidR="00E64334" w:rsidRPr="004E188B" w:rsidRDefault="00115C48" w:rsidP="00E8320D">
            <w:pPr>
              <w:jc w:val="left"/>
              <w:rPr>
                <w:sz w:val="16"/>
                <w:szCs w:val="16"/>
              </w:rPr>
            </w:pPr>
            <w:r>
              <w:rPr>
                <w:sz w:val="16"/>
                <w:szCs w:val="16"/>
              </w:rPr>
              <w:t>Pr</w:t>
            </w:r>
            <w:r w:rsidR="00E64334" w:rsidRPr="004E188B">
              <w:rPr>
                <w:sz w:val="16"/>
                <w:szCs w:val="16"/>
              </w:rPr>
              <w:t>-0.83</w:t>
            </w:r>
          </w:p>
          <w:p w:rsidR="00E64334" w:rsidRPr="004E188B" w:rsidRDefault="00115C48" w:rsidP="00E8320D">
            <w:pPr>
              <w:jc w:val="left"/>
              <w:rPr>
                <w:sz w:val="16"/>
                <w:szCs w:val="16"/>
              </w:rPr>
            </w:pPr>
            <w:r>
              <w:rPr>
                <w:sz w:val="16"/>
                <w:szCs w:val="16"/>
              </w:rPr>
              <w:t>Rcl</w:t>
            </w:r>
            <w:r w:rsidR="00E64334" w:rsidRPr="004E188B">
              <w:rPr>
                <w:sz w:val="16"/>
                <w:szCs w:val="16"/>
              </w:rPr>
              <w:t>-0.57</w:t>
            </w:r>
          </w:p>
          <w:p w:rsidR="00E64334" w:rsidRPr="004E188B" w:rsidRDefault="00115C48" w:rsidP="00E8320D">
            <w:pPr>
              <w:jc w:val="left"/>
              <w:rPr>
                <w:sz w:val="16"/>
                <w:szCs w:val="16"/>
              </w:rPr>
            </w:pPr>
            <w:r>
              <w:rPr>
                <w:sz w:val="16"/>
                <w:szCs w:val="16"/>
              </w:rPr>
              <w:t>Acc</w:t>
            </w:r>
            <w:r w:rsidR="00E64334" w:rsidRPr="004E188B">
              <w:rPr>
                <w:sz w:val="16"/>
                <w:szCs w:val="16"/>
              </w:rPr>
              <w:t>-0.78</w:t>
            </w:r>
          </w:p>
        </w:tc>
      </w:tr>
      <w:tr w:rsidR="00E64334" w:rsidTr="00D0644A">
        <w:trPr>
          <w:jc w:val="center"/>
        </w:trPr>
        <w:tc>
          <w:tcPr>
            <w:tcW w:w="2087" w:type="dxa"/>
            <w:vAlign w:val="center"/>
          </w:tcPr>
          <w:p w:rsidR="00E64334" w:rsidRDefault="00E64334" w:rsidP="005010DF">
            <w:pPr>
              <w:ind w:firstLine="0"/>
              <w:jc w:val="left"/>
              <w:rPr>
                <w:sz w:val="16"/>
                <w:szCs w:val="16"/>
              </w:rPr>
            </w:pPr>
            <w:r w:rsidRPr="004E188B">
              <w:rPr>
                <w:sz w:val="16"/>
                <w:szCs w:val="16"/>
              </w:rPr>
              <w:t xml:space="preserve">Go long direction prediction using volatility indicators </w:t>
            </w:r>
          </w:p>
          <w:p w:rsidR="0095720F" w:rsidRDefault="0095720F" w:rsidP="005010DF">
            <w:pPr>
              <w:ind w:firstLine="0"/>
              <w:jc w:val="left"/>
              <w:rPr>
                <w:sz w:val="16"/>
                <w:szCs w:val="16"/>
              </w:rPr>
            </w:pPr>
          </w:p>
          <w:p w:rsidR="0095720F" w:rsidRPr="004E188B" w:rsidRDefault="0095720F" w:rsidP="005010DF">
            <w:pPr>
              <w:ind w:firstLine="0"/>
              <w:jc w:val="left"/>
              <w:rPr>
                <w:sz w:val="16"/>
                <w:szCs w:val="16"/>
              </w:rPr>
            </w:pPr>
          </w:p>
        </w:tc>
        <w:tc>
          <w:tcPr>
            <w:tcW w:w="1479" w:type="dxa"/>
            <w:vAlign w:val="center"/>
          </w:tcPr>
          <w:p w:rsidR="00E64334" w:rsidRPr="004E188B" w:rsidRDefault="00115C48" w:rsidP="00E8320D">
            <w:pPr>
              <w:jc w:val="left"/>
              <w:rPr>
                <w:sz w:val="16"/>
                <w:szCs w:val="16"/>
              </w:rPr>
            </w:pPr>
            <w:r>
              <w:rPr>
                <w:sz w:val="16"/>
                <w:szCs w:val="16"/>
              </w:rPr>
              <w:t>Pr</w:t>
            </w:r>
            <w:r w:rsidR="00E64334" w:rsidRPr="004E188B">
              <w:rPr>
                <w:sz w:val="16"/>
                <w:szCs w:val="16"/>
              </w:rPr>
              <w:t>-0.89</w:t>
            </w:r>
          </w:p>
          <w:p w:rsidR="00E64334" w:rsidRPr="004E188B" w:rsidRDefault="00115C48" w:rsidP="00E8320D">
            <w:pPr>
              <w:jc w:val="left"/>
              <w:rPr>
                <w:sz w:val="16"/>
                <w:szCs w:val="16"/>
              </w:rPr>
            </w:pPr>
            <w:r>
              <w:rPr>
                <w:sz w:val="16"/>
                <w:szCs w:val="16"/>
              </w:rPr>
              <w:t>Rcl</w:t>
            </w:r>
            <w:r w:rsidR="00E64334" w:rsidRPr="004E188B">
              <w:rPr>
                <w:sz w:val="16"/>
                <w:szCs w:val="16"/>
              </w:rPr>
              <w:t>-0.50</w:t>
            </w:r>
          </w:p>
          <w:p w:rsidR="00E64334" w:rsidRPr="004E188B" w:rsidRDefault="00115C48" w:rsidP="00E8320D">
            <w:pPr>
              <w:jc w:val="left"/>
              <w:rPr>
                <w:sz w:val="16"/>
                <w:szCs w:val="16"/>
              </w:rPr>
            </w:pPr>
            <w:r>
              <w:rPr>
                <w:sz w:val="16"/>
                <w:szCs w:val="16"/>
              </w:rPr>
              <w:t>Acc</w:t>
            </w:r>
            <w:r w:rsidR="00E64334" w:rsidRPr="004E188B">
              <w:rPr>
                <w:sz w:val="16"/>
                <w:szCs w:val="16"/>
              </w:rPr>
              <w:t>-0.77</w:t>
            </w:r>
          </w:p>
        </w:tc>
        <w:tc>
          <w:tcPr>
            <w:tcW w:w="1783" w:type="dxa"/>
            <w:vAlign w:val="center"/>
          </w:tcPr>
          <w:p w:rsidR="00E64334" w:rsidRPr="004E188B" w:rsidRDefault="00115C48" w:rsidP="00E8320D">
            <w:pPr>
              <w:jc w:val="left"/>
              <w:rPr>
                <w:sz w:val="16"/>
                <w:szCs w:val="16"/>
              </w:rPr>
            </w:pPr>
            <w:r>
              <w:rPr>
                <w:sz w:val="16"/>
                <w:szCs w:val="16"/>
              </w:rPr>
              <w:t>Pr</w:t>
            </w:r>
            <w:r w:rsidR="00E64334" w:rsidRPr="004E188B">
              <w:rPr>
                <w:sz w:val="16"/>
                <w:szCs w:val="16"/>
              </w:rPr>
              <w:t>-0.89</w:t>
            </w:r>
          </w:p>
          <w:p w:rsidR="00E64334" w:rsidRPr="004E188B" w:rsidRDefault="00115C48" w:rsidP="00E8320D">
            <w:pPr>
              <w:jc w:val="left"/>
              <w:rPr>
                <w:sz w:val="16"/>
                <w:szCs w:val="16"/>
              </w:rPr>
            </w:pPr>
            <w:r>
              <w:rPr>
                <w:sz w:val="16"/>
                <w:szCs w:val="16"/>
              </w:rPr>
              <w:t>Rcl</w:t>
            </w:r>
            <w:r w:rsidR="00E64334" w:rsidRPr="004E188B">
              <w:rPr>
                <w:sz w:val="16"/>
                <w:szCs w:val="16"/>
              </w:rPr>
              <w:t>-0.50</w:t>
            </w:r>
          </w:p>
          <w:p w:rsidR="00E64334" w:rsidRPr="004E188B" w:rsidRDefault="00115C48" w:rsidP="00E8320D">
            <w:pPr>
              <w:jc w:val="left"/>
              <w:rPr>
                <w:sz w:val="16"/>
                <w:szCs w:val="16"/>
              </w:rPr>
            </w:pPr>
            <w:r>
              <w:rPr>
                <w:sz w:val="16"/>
                <w:szCs w:val="16"/>
              </w:rPr>
              <w:t>Acc</w:t>
            </w:r>
            <w:r w:rsidR="00E64334" w:rsidRPr="004E188B">
              <w:rPr>
                <w:sz w:val="16"/>
                <w:szCs w:val="16"/>
              </w:rPr>
              <w:t>-0.78</w:t>
            </w:r>
          </w:p>
        </w:tc>
        <w:tc>
          <w:tcPr>
            <w:tcW w:w="1783" w:type="dxa"/>
            <w:vAlign w:val="center"/>
          </w:tcPr>
          <w:p w:rsidR="00E64334" w:rsidRPr="004E188B" w:rsidRDefault="00115C48" w:rsidP="00E8320D">
            <w:pPr>
              <w:jc w:val="left"/>
              <w:rPr>
                <w:sz w:val="16"/>
                <w:szCs w:val="16"/>
              </w:rPr>
            </w:pPr>
            <w:r>
              <w:rPr>
                <w:sz w:val="16"/>
                <w:szCs w:val="16"/>
              </w:rPr>
              <w:t>Pr</w:t>
            </w:r>
            <w:r w:rsidR="00E64334" w:rsidRPr="004E188B">
              <w:rPr>
                <w:sz w:val="16"/>
                <w:szCs w:val="16"/>
              </w:rPr>
              <w:t>-0.83</w:t>
            </w:r>
          </w:p>
          <w:p w:rsidR="00E64334" w:rsidRPr="004E188B" w:rsidRDefault="00115C48" w:rsidP="00E8320D">
            <w:pPr>
              <w:jc w:val="left"/>
              <w:rPr>
                <w:sz w:val="16"/>
                <w:szCs w:val="16"/>
              </w:rPr>
            </w:pPr>
            <w:r>
              <w:rPr>
                <w:sz w:val="16"/>
                <w:szCs w:val="16"/>
              </w:rPr>
              <w:t>Rcl</w:t>
            </w:r>
            <w:r w:rsidR="00E64334" w:rsidRPr="004E188B">
              <w:rPr>
                <w:sz w:val="16"/>
                <w:szCs w:val="16"/>
              </w:rPr>
              <w:t>-0.61</w:t>
            </w:r>
          </w:p>
          <w:p w:rsidR="00E64334" w:rsidRPr="004E188B" w:rsidRDefault="00115C48" w:rsidP="00E8320D">
            <w:pPr>
              <w:jc w:val="left"/>
              <w:rPr>
                <w:sz w:val="16"/>
                <w:szCs w:val="16"/>
              </w:rPr>
            </w:pPr>
            <w:r>
              <w:rPr>
                <w:sz w:val="16"/>
                <w:szCs w:val="16"/>
              </w:rPr>
              <w:t>Acc</w:t>
            </w:r>
            <w:r w:rsidR="00E64334" w:rsidRPr="004E188B">
              <w:rPr>
                <w:sz w:val="16"/>
                <w:szCs w:val="16"/>
              </w:rPr>
              <w:t>-0.80</w:t>
            </w:r>
          </w:p>
        </w:tc>
      </w:tr>
    </w:tbl>
    <w:p w:rsidR="0095720F" w:rsidRDefault="0095720F" w:rsidP="00AC19D7">
      <w:pPr>
        <w:ind w:firstLine="0"/>
      </w:pPr>
    </w:p>
    <w:p w:rsidR="007D3696" w:rsidRDefault="00E64334" w:rsidP="00AC19D7">
      <w:pPr>
        <w:ind w:firstLine="0"/>
      </w:pPr>
      <w:r w:rsidRPr="00E64334">
        <w:t xml:space="preserve">From Table 4, it is observed that direction detection has given the highest </w:t>
      </w:r>
      <w:r w:rsidR="00115C48">
        <w:t>Pr</w:t>
      </w:r>
      <w:r w:rsidRPr="00E64334">
        <w:t xml:space="preserve">, </w:t>
      </w:r>
      <w:r w:rsidR="00115C48">
        <w:t>Acc</w:t>
      </w:r>
      <w:r w:rsidRPr="00E64334">
        <w:t xml:space="preserve">, and </w:t>
      </w:r>
      <w:r w:rsidR="00115C48">
        <w:t>Rcl</w:t>
      </w:r>
      <w:r w:rsidRPr="00E64334">
        <w:t xml:space="preserve"> in prediction. Also, go long direction prediction using volume indicators has given considerable </w:t>
      </w:r>
      <w:r w:rsidR="00115C48">
        <w:t>Pr</w:t>
      </w:r>
      <w:r w:rsidRPr="00E64334">
        <w:t xml:space="preserve"> and </w:t>
      </w:r>
      <w:r w:rsidR="00115C48">
        <w:t>Acc</w:t>
      </w:r>
      <w:r w:rsidRPr="00E64334">
        <w:t xml:space="preserve"> in direction prediction but </w:t>
      </w:r>
      <w:r w:rsidR="00115C48">
        <w:t>Rcl</w:t>
      </w:r>
      <w:r w:rsidRPr="00E64334">
        <w:t xml:space="preserve"> can still be improved.</w:t>
      </w: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E64334" w:rsidRPr="00E64334" w:rsidRDefault="00BF3A06" w:rsidP="007D3696">
      <w:pPr>
        <w:pStyle w:val="heading2"/>
      </w:pPr>
      <w:r>
        <w:lastRenderedPageBreak/>
        <w:t>Model Evaluation using Extreme G</w:t>
      </w:r>
      <w:r w:rsidR="00E64334" w:rsidRPr="00E64334">
        <w:t xml:space="preserve">radient </w:t>
      </w:r>
      <w:r>
        <w:t>Boost C</w:t>
      </w:r>
      <w:r w:rsidR="00E64334" w:rsidRPr="00E64334">
        <w:t>lassifier for</w:t>
      </w:r>
      <w:r>
        <w:t xml:space="preserve"> Go L</w:t>
      </w:r>
      <w:r w:rsidR="00E64334" w:rsidRPr="00E64334">
        <w:t xml:space="preserve">ong </w:t>
      </w:r>
      <w:r>
        <w:t>Direction P</w:t>
      </w:r>
      <w:r w:rsidR="00E64334" w:rsidRPr="00E64334">
        <w:t>rediction</w:t>
      </w:r>
    </w:p>
    <w:p w:rsidR="00E8320D" w:rsidRDefault="00E64334" w:rsidP="00E8320D">
      <w:pPr>
        <w:pStyle w:val="tablecaption"/>
      </w:pPr>
      <w:r>
        <w:rPr>
          <w:b/>
        </w:rPr>
        <w:t>Table 5.</w:t>
      </w:r>
      <w:r w:rsidR="00BF3A06">
        <w:t>Model Evaluation using Random F</w:t>
      </w:r>
      <w:r w:rsidRPr="00E64334">
        <w:t xml:space="preserve">orest </w:t>
      </w:r>
      <w:r w:rsidR="00BF3A06">
        <w:t>C</w:t>
      </w:r>
      <w:r w:rsidRPr="00E64334">
        <w:t>lassifier</w:t>
      </w:r>
    </w:p>
    <w:p w:rsidR="007D3696" w:rsidRPr="007D3696" w:rsidRDefault="007D3696" w:rsidP="007D3696"/>
    <w:tbl>
      <w:tblPr>
        <w:tblStyle w:val="TableGrid"/>
        <w:tblW w:w="6966" w:type="dxa"/>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2466"/>
        <w:gridCol w:w="1530"/>
        <w:gridCol w:w="1440"/>
        <w:gridCol w:w="1530"/>
      </w:tblGrid>
      <w:tr w:rsidR="00E64334" w:rsidTr="0095720F">
        <w:trPr>
          <w:jc w:val="center"/>
        </w:trPr>
        <w:tc>
          <w:tcPr>
            <w:tcW w:w="2466" w:type="dxa"/>
            <w:tcBorders>
              <w:top w:val="single" w:sz="4" w:space="0" w:color="auto"/>
              <w:bottom w:val="single" w:sz="4" w:space="0" w:color="auto"/>
            </w:tcBorders>
            <w:shd w:val="clear" w:color="auto" w:fill="auto"/>
            <w:vAlign w:val="center"/>
          </w:tcPr>
          <w:p w:rsidR="0095720F" w:rsidRDefault="0095720F" w:rsidP="0095720F">
            <w:pPr>
              <w:jc w:val="left"/>
              <w:rPr>
                <w:bCs/>
                <w:color w:val="000000"/>
                <w:sz w:val="16"/>
                <w:szCs w:val="16"/>
              </w:rPr>
            </w:pPr>
          </w:p>
          <w:p w:rsidR="00E64334" w:rsidRPr="0095720F" w:rsidRDefault="00E64334" w:rsidP="0095720F">
            <w:pPr>
              <w:jc w:val="left"/>
              <w:rPr>
                <w:bCs/>
                <w:color w:val="000000"/>
                <w:sz w:val="16"/>
                <w:szCs w:val="16"/>
              </w:rPr>
            </w:pPr>
            <w:r w:rsidRPr="0095720F">
              <w:rPr>
                <w:bCs/>
                <w:color w:val="000000"/>
                <w:sz w:val="16"/>
                <w:szCs w:val="16"/>
              </w:rPr>
              <w:t>Modelling strategies</w:t>
            </w:r>
          </w:p>
          <w:p w:rsidR="00E64334" w:rsidRPr="0095720F" w:rsidRDefault="00E64334" w:rsidP="0095720F">
            <w:pPr>
              <w:jc w:val="left"/>
              <w:rPr>
                <w:bCs/>
                <w:sz w:val="16"/>
                <w:szCs w:val="16"/>
              </w:rPr>
            </w:pPr>
          </w:p>
        </w:tc>
        <w:tc>
          <w:tcPr>
            <w:tcW w:w="1530" w:type="dxa"/>
            <w:tcBorders>
              <w:top w:val="single" w:sz="4" w:space="0" w:color="auto"/>
              <w:bottom w:val="single" w:sz="4" w:space="0" w:color="auto"/>
            </w:tcBorders>
            <w:shd w:val="clear" w:color="auto" w:fill="auto"/>
            <w:vAlign w:val="center"/>
          </w:tcPr>
          <w:p w:rsidR="00E64334" w:rsidRPr="0095720F" w:rsidRDefault="00E64334" w:rsidP="0095720F">
            <w:pPr>
              <w:jc w:val="left"/>
              <w:rPr>
                <w:bCs/>
                <w:sz w:val="16"/>
                <w:szCs w:val="16"/>
              </w:rPr>
            </w:pPr>
            <w:r w:rsidRPr="0095720F">
              <w:rPr>
                <w:bCs/>
                <w:sz w:val="16"/>
                <w:szCs w:val="16"/>
              </w:rPr>
              <w:t>HDFC</w:t>
            </w:r>
          </w:p>
        </w:tc>
        <w:tc>
          <w:tcPr>
            <w:tcW w:w="1440" w:type="dxa"/>
            <w:tcBorders>
              <w:top w:val="single" w:sz="4" w:space="0" w:color="auto"/>
              <w:bottom w:val="single" w:sz="4" w:space="0" w:color="auto"/>
            </w:tcBorders>
            <w:shd w:val="clear" w:color="auto" w:fill="auto"/>
            <w:vAlign w:val="center"/>
          </w:tcPr>
          <w:p w:rsidR="00E64334" w:rsidRPr="0095720F" w:rsidRDefault="00E64334" w:rsidP="0095720F">
            <w:pPr>
              <w:jc w:val="left"/>
              <w:rPr>
                <w:bCs/>
                <w:sz w:val="16"/>
                <w:szCs w:val="16"/>
              </w:rPr>
            </w:pPr>
            <w:r w:rsidRPr="0095720F">
              <w:rPr>
                <w:bCs/>
                <w:sz w:val="16"/>
                <w:szCs w:val="16"/>
              </w:rPr>
              <w:t>KOTAK</w:t>
            </w:r>
          </w:p>
        </w:tc>
        <w:tc>
          <w:tcPr>
            <w:tcW w:w="1530" w:type="dxa"/>
            <w:tcBorders>
              <w:top w:val="single" w:sz="4" w:space="0" w:color="auto"/>
              <w:bottom w:val="single" w:sz="4" w:space="0" w:color="auto"/>
            </w:tcBorders>
            <w:shd w:val="clear" w:color="auto" w:fill="auto"/>
            <w:vAlign w:val="center"/>
          </w:tcPr>
          <w:p w:rsidR="00E64334" w:rsidRPr="0095720F" w:rsidRDefault="00E64334" w:rsidP="0095720F">
            <w:pPr>
              <w:jc w:val="left"/>
              <w:rPr>
                <w:bCs/>
                <w:sz w:val="16"/>
                <w:szCs w:val="16"/>
              </w:rPr>
            </w:pPr>
            <w:r w:rsidRPr="0095720F">
              <w:rPr>
                <w:bCs/>
                <w:sz w:val="16"/>
                <w:szCs w:val="16"/>
              </w:rPr>
              <w:t>SBI</w:t>
            </w:r>
          </w:p>
        </w:tc>
      </w:tr>
      <w:tr w:rsidR="00E64334" w:rsidTr="0095720F">
        <w:trPr>
          <w:jc w:val="center"/>
        </w:trPr>
        <w:tc>
          <w:tcPr>
            <w:tcW w:w="2466" w:type="dxa"/>
            <w:tcBorders>
              <w:top w:val="single" w:sz="4" w:space="0" w:color="auto"/>
            </w:tcBorders>
            <w:vAlign w:val="center"/>
          </w:tcPr>
          <w:p w:rsidR="0010072F" w:rsidRDefault="0010072F" w:rsidP="007D3696">
            <w:pPr>
              <w:ind w:firstLine="0"/>
              <w:jc w:val="left"/>
              <w:rPr>
                <w:sz w:val="16"/>
                <w:szCs w:val="16"/>
              </w:rPr>
            </w:pPr>
          </w:p>
          <w:p w:rsidR="00E64334" w:rsidRDefault="00E64334" w:rsidP="007D3696">
            <w:pPr>
              <w:ind w:firstLine="0"/>
              <w:jc w:val="left"/>
              <w:rPr>
                <w:sz w:val="16"/>
                <w:szCs w:val="16"/>
              </w:rPr>
            </w:pPr>
            <w:r w:rsidRPr="00504F48">
              <w:rPr>
                <w:sz w:val="16"/>
                <w:szCs w:val="16"/>
              </w:rPr>
              <w:t xml:space="preserve">Direction detection by six, ten, </w:t>
            </w:r>
            <w:r>
              <w:rPr>
                <w:sz w:val="16"/>
                <w:szCs w:val="16"/>
              </w:rPr>
              <w:t xml:space="preserve">and </w:t>
            </w:r>
            <w:r w:rsidRPr="00504F48">
              <w:rPr>
                <w:sz w:val="16"/>
                <w:szCs w:val="16"/>
              </w:rPr>
              <w:t>fourteen days consecutive closing prices split week on the week</w:t>
            </w:r>
          </w:p>
          <w:p w:rsidR="0095720F" w:rsidRPr="00504F48" w:rsidRDefault="0095720F" w:rsidP="007D3696">
            <w:pPr>
              <w:ind w:firstLine="0"/>
              <w:jc w:val="left"/>
              <w:rPr>
                <w:sz w:val="16"/>
                <w:szCs w:val="16"/>
              </w:rPr>
            </w:pPr>
          </w:p>
        </w:tc>
        <w:tc>
          <w:tcPr>
            <w:tcW w:w="1530" w:type="dxa"/>
            <w:tcBorders>
              <w:top w:val="single" w:sz="4" w:space="0" w:color="auto"/>
            </w:tcBorders>
            <w:vAlign w:val="center"/>
          </w:tcPr>
          <w:p w:rsidR="00E64334" w:rsidRPr="00504F48" w:rsidRDefault="00115C48" w:rsidP="00E8320D">
            <w:pPr>
              <w:jc w:val="left"/>
              <w:rPr>
                <w:sz w:val="16"/>
                <w:szCs w:val="16"/>
              </w:rPr>
            </w:pPr>
            <w:r>
              <w:rPr>
                <w:sz w:val="16"/>
                <w:szCs w:val="16"/>
              </w:rPr>
              <w:t>Pr</w:t>
            </w:r>
            <w:r w:rsidR="00E64334" w:rsidRPr="00504F48">
              <w:rPr>
                <w:sz w:val="16"/>
                <w:szCs w:val="16"/>
              </w:rPr>
              <w:t>-0.35</w:t>
            </w:r>
          </w:p>
          <w:p w:rsidR="00E64334" w:rsidRPr="00504F48" w:rsidRDefault="00115C48" w:rsidP="00E8320D">
            <w:pPr>
              <w:jc w:val="left"/>
              <w:rPr>
                <w:sz w:val="16"/>
                <w:szCs w:val="16"/>
              </w:rPr>
            </w:pPr>
            <w:r>
              <w:rPr>
                <w:sz w:val="16"/>
                <w:szCs w:val="16"/>
              </w:rPr>
              <w:t>Rcl</w:t>
            </w:r>
            <w:r w:rsidR="00E64334" w:rsidRPr="00504F48">
              <w:rPr>
                <w:sz w:val="16"/>
                <w:szCs w:val="16"/>
              </w:rPr>
              <w:t>-0.42</w:t>
            </w:r>
          </w:p>
          <w:p w:rsidR="00E64334" w:rsidRPr="00504F48" w:rsidRDefault="00115C48" w:rsidP="00E8320D">
            <w:pPr>
              <w:jc w:val="left"/>
              <w:rPr>
                <w:sz w:val="16"/>
                <w:szCs w:val="16"/>
              </w:rPr>
            </w:pPr>
            <w:r>
              <w:rPr>
                <w:sz w:val="16"/>
                <w:szCs w:val="16"/>
              </w:rPr>
              <w:t>Acc</w:t>
            </w:r>
            <w:r w:rsidR="00E64334" w:rsidRPr="00504F48">
              <w:rPr>
                <w:sz w:val="16"/>
                <w:szCs w:val="16"/>
              </w:rPr>
              <w:t>-0.40</w:t>
            </w:r>
          </w:p>
        </w:tc>
        <w:tc>
          <w:tcPr>
            <w:tcW w:w="1440" w:type="dxa"/>
            <w:tcBorders>
              <w:top w:val="single" w:sz="4" w:space="0" w:color="auto"/>
            </w:tcBorders>
            <w:vAlign w:val="center"/>
          </w:tcPr>
          <w:p w:rsidR="00E64334" w:rsidRPr="00504F48" w:rsidRDefault="00115C48" w:rsidP="00E8320D">
            <w:pPr>
              <w:jc w:val="left"/>
              <w:rPr>
                <w:sz w:val="16"/>
                <w:szCs w:val="16"/>
              </w:rPr>
            </w:pPr>
            <w:r>
              <w:rPr>
                <w:sz w:val="16"/>
                <w:szCs w:val="16"/>
              </w:rPr>
              <w:t>Pr</w:t>
            </w:r>
            <w:r w:rsidR="00E64334" w:rsidRPr="00504F48">
              <w:rPr>
                <w:sz w:val="16"/>
                <w:szCs w:val="16"/>
              </w:rPr>
              <w:t>-0.38</w:t>
            </w:r>
          </w:p>
          <w:p w:rsidR="00E64334" w:rsidRPr="00504F48" w:rsidRDefault="00115C48" w:rsidP="00E8320D">
            <w:pPr>
              <w:jc w:val="left"/>
              <w:rPr>
                <w:sz w:val="16"/>
                <w:szCs w:val="16"/>
              </w:rPr>
            </w:pPr>
            <w:r>
              <w:rPr>
                <w:sz w:val="16"/>
                <w:szCs w:val="16"/>
              </w:rPr>
              <w:t>Rcl</w:t>
            </w:r>
            <w:r w:rsidR="00E64334" w:rsidRPr="00504F48">
              <w:rPr>
                <w:sz w:val="16"/>
                <w:szCs w:val="16"/>
              </w:rPr>
              <w:t>-0.41</w:t>
            </w:r>
          </w:p>
          <w:p w:rsidR="00E64334" w:rsidRPr="00504F48" w:rsidRDefault="00115C48" w:rsidP="00E8320D">
            <w:pPr>
              <w:jc w:val="left"/>
              <w:rPr>
                <w:sz w:val="16"/>
                <w:szCs w:val="16"/>
              </w:rPr>
            </w:pPr>
            <w:r>
              <w:rPr>
                <w:sz w:val="16"/>
                <w:szCs w:val="16"/>
              </w:rPr>
              <w:t>Acc</w:t>
            </w:r>
            <w:r w:rsidR="00E64334" w:rsidRPr="00504F48">
              <w:rPr>
                <w:sz w:val="16"/>
                <w:szCs w:val="16"/>
              </w:rPr>
              <w:t>-0.40</w:t>
            </w:r>
          </w:p>
        </w:tc>
        <w:tc>
          <w:tcPr>
            <w:tcW w:w="1530" w:type="dxa"/>
            <w:tcBorders>
              <w:top w:val="single" w:sz="4" w:space="0" w:color="auto"/>
            </w:tcBorders>
            <w:vAlign w:val="center"/>
          </w:tcPr>
          <w:p w:rsidR="00E64334" w:rsidRPr="00504F48" w:rsidRDefault="00115C48" w:rsidP="00E8320D">
            <w:pPr>
              <w:jc w:val="left"/>
              <w:rPr>
                <w:sz w:val="16"/>
                <w:szCs w:val="16"/>
              </w:rPr>
            </w:pPr>
            <w:r>
              <w:rPr>
                <w:sz w:val="16"/>
                <w:szCs w:val="16"/>
              </w:rPr>
              <w:t>Pr</w:t>
            </w:r>
            <w:r w:rsidR="00E64334" w:rsidRPr="00504F48">
              <w:rPr>
                <w:sz w:val="16"/>
                <w:szCs w:val="16"/>
              </w:rPr>
              <w:t>-0.38</w:t>
            </w:r>
          </w:p>
          <w:p w:rsidR="00E64334" w:rsidRPr="00504F48" w:rsidRDefault="00115C48" w:rsidP="00E8320D">
            <w:pPr>
              <w:jc w:val="left"/>
              <w:rPr>
                <w:sz w:val="16"/>
                <w:szCs w:val="16"/>
              </w:rPr>
            </w:pPr>
            <w:r>
              <w:rPr>
                <w:sz w:val="16"/>
                <w:szCs w:val="16"/>
              </w:rPr>
              <w:t>Rcl</w:t>
            </w:r>
            <w:r w:rsidR="00E64334" w:rsidRPr="00504F48">
              <w:rPr>
                <w:sz w:val="16"/>
                <w:szCs w:val="16"/>
              </w:rPr>
              <w:t>-0.47</w:t>
            </w:r>
          </w:p>
          <w:p w:rsidR="00E64334" w:rsidRPr="00504F48" w:rsidRDefault="00115C48" w:rsidP="00E8320D">
            <w:pPr>
              <w:jc w:val="left"/>
              <w:rPr>
                <w:sz w:val="16"/>
                <w:szCs w:val="16"/>
              </w:rPr>
            </w:pPr>
            <w:r>
              <w:rPr>
                <w:sz w:val="16"/>
                <w:szCs w:val="16"/>
              </w:rPr>
              <w:t>Acc</w:t>
            </w:r>
            <w:r w:rsidR="00E64334" w:rsidRPr="00504F48">
              <w:rPr>
                <w:sz w:val="16"/>
                <w:szCs w:val="16"/>
              </w:rPr>
              <w:t>-0.37</w:t>
            </w:r>
          </w:p>
        </w:tc>
      </w:tr>
      <w:tr w:rsidR="00E64334" w:rsidTr="0095720F">
        <w:trPr>
          <w:jc w:val="center"/>
        </w:trPr>
        <w:tc>
          <w:tcPr>
            <w:tcW w:w="2466" w:type="dxa"/>
            <w:vAlign w:val="center"/>
          </w:tcPr>
          <w:p w:rsidR="00E64334" w:rsidRDefault="00E64334" w:rsidP="007D3696">
            <w:pPr>
              <w:ind w:firstLine="0"/>
              <w:jc w:val="left"/>
              <w:rPr>
                <w:sz w:val="16"/>
                <w:szCs w:val="16"/>
              </w:rPr>
            </w:pPr>
            <w:r w:rsidRPr="00504F48">
              <w:rPr>
                <w:sz w:val="16"/>
                <w:szCs w:val="16"/>
              </w:rPr>
              <w:t>Go long direction prediction using volume indicators</w:t>
            </w:r>
          </w:p>
          <w:p w:rsidR="0095720F" w:rsidRDefault="0095720F" w:rsidP="007D3696">
            <w:pPr>
              <w:ind w:firstLine="0"/>
              <w:jc w:val="left"/>
              <w:rPr>
                <w:sz w:val="16"/>
                <w:szCs w:val="16"/>
              </w:rPr>
            </w:pPr>
          </w:p>
          <w:p w:rsidR="0095720F" w:rsidRPr="00504F48" w:rsidRDefault="0095720F" w:rsidP="007D3696">
            <w:pPr>
              <w:ind w:firstLine="0"/>
              <w:jc w:val="left"/>
              <w:rPr>
                <w:sz w:val="16"/>
                <w:szCs w:val="16"/>
              </w:rPr>
            </w:pPr>
          </w:p>
        </w:tc>
        <w:tc>
          <w:tcPr>
            <w:tcW w:w="1530" w:type="dxa"/>
            <w:vAlign w:val="center"/>
          </w:tcPr>
          <w:p w:rsidR="00E64334" w:rsidRPr="00504F48" w:rsidRDefault="00115C48" w:rsidP="00E8320D">
            <w:pPr>
              <w:jc w:val="left"/>
              <w:rPr>
                <w:b/>
                <w:bCs/>
                <w:sz w:val="16"/>
                <w:szCs w:val="16"/>
              </w:rPr>
            </w:pPr>
            <w:r>
              <w:rPr>
                <w:b/>
                <w:bCs/>
                <w:sz w:val="16"/>
                <w:szCs w:val="16"/>
              </w:rPr>
              <w:t>Pr</w:t>
            </w:r>
            <w:r w:rsidR="00E64334" w:rsidRPr="00504F48">
              <w:rPr>
                <w:b/>
                <w:bCs/>
                <w:sz w:val="16"/>
                <w:szCs w:val="16"/>
              </w:rPr>
              <w:t>-0.90</w:t>
            </w:r>
          </w:p>
          <w:p w:rsidR="00E64334" w:rsidRPr="00504F48" w:rsidRDefault="00115C48" w:rsidP="00E8320D">
            <w:pPr>
              <w:jc w:val="left"/>
              <w:rPr>
                <w:b/>
                <w:bCs/>
                <w:sz w:val="16"/>
                <w:szCs w:val="16"/>
              </w:rPr>
            </w:pPr>
            <w:r>
              <w:rPr>
                <w:b/>
                <w:bCs/>
                <w:sz w:val="16"/>
                <w:szCs w:val="16"/>
              </w:rPr>
              <w:t>Rcl</w:t>
            </w:r>
            <w:r w:rsidR="00E64334" w:rsidRPr="00504F48">
              <w:rPr>
                <w:b/>
                <w:bCs/>
                <w:sz w:val="16"/>
                <w:szCs w:val="16"/>
              </w:rPr>
              <w:t>-0.73</w:t>
            </w:r>
          </w:p>
          <w:p w:rsidR="00E64334" w:rsidRPr="00504F48" w:rsidRDefault="00115C48" w:rsidP="00E8320D">
            <w:pPr>
              <w:jc w:val="left"/>
              <w:rPr>
                <w:b/>
                <w:bCs/>
                <w:sz w:val="16"/>
                <w:szCs w:val="16"/>
              </w:rPr>
            </w:pPr>
            <w:r>
              <w:rPr>
                <w:b/>
                <w:bCs/>
                <w:sz w:val="16"/>
                <w:szCs w:val="16"/>
              </w:rPr>
              <w:t>Acc</w:t>
            </w:r>
            <w:r w:rsidR="00E64334" w:rsidRPr="00504F48">
              <w:rPr>
                <w:b/>
                <w:bCs/>
                <w:sz w:val="16"/>
                <w:szCs w:val="16"/>
              </w:rPr>
              <w:t>-0.86</w:t>
            </w:r>
          </w:p>
        </w:tc>
        <w:tc>
          <w:tcPr>
            <w:tcW w:w="1440" w:type="dxa"/>
            <w:vAlign w:val="center"/>
          </w:tcPr>
          <w:p w:rsidR="00E64334" w:rsidRPr="00504F48" w:rsidRDefault="00115C48" w:rsidP="00E8320D">
            <w:pPr>
              <w:jc w:val="left"/>
              <w:rPr>
                <w:b/>
                <w:bCs/>
                <w:sz w:val="16"/>
                <w:szCs w:val="16"/>
              </w:rPr>
            </w:pPr>
            <w:r>
              <w:rPr>
                <w:b/>
                <w:bCs/>
                <w:sz w:val="16"/>
                <w:szCs w:val="16"/>
              </w:rPr>
              <w:t>Pr</w:t>
            </w:r>
            <w:r w:rsidR="00E64334" w:rsidRPr="00504F48">
              <w:rPr>
                <w:b/>
                <w:bCs/>
                <w:sz w:val="16"/>
                <w:szCs w:val="16"/>
              </w:rPr>
              <w:t>-0.92</w:t>
            </w:r>
          </w:p>
          <w:p w:rsidR="00E64334" w:rsidRPr="00504F48" w:rsidRDefault="00115C48" w:rsidP="00E8320D">
            <w:pPr>
              <w:jc w:val="left"/>
              <w:rPr>
                <w:b/>
                <w:bCs/>
                <w:sz w:val="16"/>
                <w:szCs w:val="16"/>
              </w:rPr>
            </w:pPr>
            <w:r>
              <w:rPr>
                <w:b/>
                <w:bCs/>
                <w:sz w:val="16"/>
                <w:szCs w:val="16"/>
              </w:rPr>
              <w:t>Rcl</w:t>
            </w:r>
            <w:r w:rsidR="00E64334" w:rsidRPr="00504F48">
              <w:rPr>
                <w:b/>
                <w:bCs/>
                <w:sz w:val="16"/>
                <w:szCs w:val="16"/>
              </w:rPr>
              <w:t>-0.90</w:t>
            </w:r>
          </w:p>
          <w:p w:rsidR="00E64334" w:rsidRPr="00504F48" w:rsidRDefault="00115C48" w:rsidP="00E8320D">
            <w:pPr>
              <w:jc w:val="left"/>
              <w:rPr>
                <w:b/>
                <w:bCs/>
                <w:sz w:val="16"/>
                <w:szCs w:val="16"/>
              </w:rPr>
            </w:pPr>
            <w:r>
              <w:rPr>
                <w:b/>
                <w:bCs/>
                <w:sz w:val="16"/>
                <w:szCs w:val="16"/>
              </w:rPr>
              <w:t>Acc</w:t>
            </w:r>
            <w:r w:rsidR="00E64334" w:rsidRPr="00504F48">
              <w:rPr>
                <w:b/>
                <w:bCs/>
                <w:sz w:val="16"/>
                <w:szCs w:val="16"/>
              </w:rPr>
              <w:t>-0.93</w:t>
            </w:r>
          </w:p>
        </w:tc>
        <w:tc>
          <w:tcPr>
            <w:tcW w:w="1530" w:type="dxa"/>
            <w:vAlign w:val="center"/>
          </w:tcPr>
          <w:p w:rsidR="00E64334" w:rsidRPr="00504F48" w:rsidRDefault="00115C48" w:rsidP="00E8320D">
            <w:pPr>
              <w:jc w:val="left"/>
              <w:rPr>
                <w:b/>
                <w:bCs/>
                <w:sz w:val="16"/>
                <w:szCs w:val="16"/>
              </w:rPr>
            </w:pPr>
            <w:r>
              <w:rPr>
                <w:b/>
                <w:bCs/>
                <w:sz w:val="16"/>
                <w:szCs w:val="16"/>
              </w:rPr>
              <w:t>Pr</w:t>
            </w:r>
            <w:r w:rsidR="00E64334" w:rsidRPr="00504F48">
              <w:rPr>
                <w:b/>
                <w:bCs/>
                <w:sz w:val="16"/>
                <w:szCs w:val="16"/>
              </w:rPr>
              <w:t>-0.88</w:t>
            </w:r>
          </w:p>
          <w:p w:rsidR="00E64334" w:rsidRPr="00504F48" w:rsidRDefault="00115C48" w:rsidP="00E8320D">
            <w:pPr>
              <w:jc w:val="left"/>
              <w:rPr>
                <w:b/>
                <w:bCs/>
                <w:sz w:val="16"/>
                <w:szCs w:val="16"/>
              </w:rPr>
            </w:pPr>
            <w:r>
              <w:rPr>
                <w:b/>
                <w:bCs/>
                <w:sz w:val="16"/>
                <w:szCs w:val="16"/>
              </w:rPr>
              <w:t>Rcl</w:t>
            </w:r>
            <w:r w:rsidR="00E64334" w:rsidRPr="00504F48">
              <w:rPr>
                <w:b/>
                <w:bCs/>
                <w:sz w:val="16"/>
                <w:szCs w:val="16"/>
              </w:rPr>
              <w:t>-0.82</w:t>
            </w:r>
          </w:p>
          <w:p w:rsidR="00E64334" w:rsidRPr="00504F48" w:rsidRDefault="00115C48" w:rsidP="00E8320D">
            <w:pPr>
              <w:jc w:val="left"/>
              <w:rPr>
                <w:b/>
                <w:bCs/>
                <w:sz w:val="16"/>
                <w:szCs w:val="16"/>
              </w:rPr>
            </w:pPr>
            <w:r>
              <w:rPr>
                <w:b/>
                <w:bCs/>
                <w:sz w:val="16"/>
                <w:szCs w:val="16"/>
              </w:rPr>
              <w:t>Acc</w:t>
            </w:r>
            <w:r w:rsidR="00E64334" w:rsidRPr="00504F48">
              <w:rPr>
                <w:b/>
                <w:bCs/>
                <w:sz w:val="16"/>
                <w:szCs w:val="16"/>
              </w:rPr>
              <w:t>-0.89</w:t>
            </w:r>
          </w:p>
        </w:tc>
      </w:tr>
      <w:tr w:rsidR="00E64334" w:rsidTr="0095720F">
        <w:trPr>
          <w:jc w:val="center"/>
        </w:trPr>
        <w:tc>
          <w:tcPr>
            <w:tcW w:w="2466" w:type="dxa"/>
            <w:vAlign w:val="center"/>
          </w:tcPr>
          <w:p w:rsidR="00E64334" w:rsidRDefault="00E64334" w:rsidP="007D3696">
            <w:pPr>
              <w:ind w:firstLine="0"/>
              <w:jc w:val="left"/>
              <w:rPr>
                <w:sz w:val="16"/>
                <w:szCs w:val="16"/>
              </w:rPr>
            </w:pPr>
            <w:r w:rsidRPr="00504F48">
              <w:rPr>
                <w:sz w:val="16"/>
                <w:szCs w:val="16"/>
              </w:rPr>
              <w:t>Go long direction prediction using momentum indicators</w:t>
            </w:r>
          </w:p>
          <w:p w:rsidR="0095720F" w:rsidRDefault="0095720F" w:rsidP="007D3696">
            <w:pPr>
              <w:ind w:firstLine="0"/>
              <w:jc w:val="left"/>
              <w:rPr>
                <w:sz w:val="16"/>
                <w:szCs w:val="16"/>
              </w:rPr>
            </w:pPr>
          </w:p>
          <w:p w:rsidR="0095720F" w:rsidRPr="00504F48" w:rsidRDefault="0095720F" w:rsidP="007D3696">
            <w:pPr>
              <w:ind w:firstLine="0"/>
              <w:jc w:val="left"/>
              <w:rPr>
                <w:sz w:val="16"/>
                <w:szCs w:val="16"/>
              </w:rPr>
            </w:pPr>
          </w:p>
        </w:tc>
        <w:tc>
          <w:tcPr>
            <w:tcW w:w="1530" w:type="dxa"/>
            <w:vAlign w:val="center"/>
          </w:tcPr>
          <w:p w:rsidR="00E64334" w:rsidRPr="00504F48" w:rsidRDefault="00115C48" w:rsidP="00E8320D">
            <w:pPr>
              <w:jc w:val="left"/>
              <w:rPr>
                <w:sz w:val="16"/>
                <w:szCs w:val="16"/>
              </w:rPr>
            </w:pPr>
            <w:r>
              <w:rPr>
                <w:sz w:val="16"/>
                <w:szCs w:val="16"/>
              </w:rPr>
              <w:t>Pr</w:t>
            </w:r>
            <w:r w:rsidR="00E64334" w:rsidRPr="00504F48">
              <w:rPr>
                <w:sz w:val="16"/>
                <w:szCs w:val="16"/>
              </w:rPr>
              <w:t>-0.70</w:t>
            </w:r>
          </w:p>
          <w:p w:rsidR="00E64334" w:rsidRPr="00504F48" w:rsidRDefault="00115C48" w:rsidP="00E8320D">
            <w:pPr>
              <w:jc w:val="left"/>
              <w:rPr>
                <w:sz w:val="16"/>
                <w:szCs w:val="16"/>
              </w:rPr>
            </w:pPr>
            <w:r>
              <w:rPr>
                <w:sz w:val="16"/>
                <w:szCs w:val="16"/>
              </w:rPr>
              <w:t>Rcl</w:t>
            </w:r>
            <w:r w:rsidR="00E64334" w:rsidRPr="00504F48">
              <w:rPr>
                <w:sz w:val="16"/>
                <w:szCs w:val="16"/>
              </w:rPr>
              <w:t>-0.61</w:t>
            </w:r>
          </w:p>
          <w:p w:rsidR="00E64334" w:rsidRPr="00504F48" w:rsidRDefault="00115C48" w:rsidP="00E8320D">
            <w:pPr>
              <w:jc w:val="left"/>
              <w:rPr>
                <w:sz w:val="16"/>
                <w:szCs w:val="16"/>
              </w:rPr>
            </w:pPr>
            <w:r>
              <w:rPr>
                <w:sz w:val="16"/>
                <w:szCs w:val="16"/>
              </w:rPr>
              <w:t>Acc</w:t>
            </w:r>
            <w:r w:rsidR="00E64334" w:rsidRPr="00504F48">
              <w:rPr>
                <w:sz w:val="16"/>
                <w:szCs w:val="16"/>
              </w:rPr>
              <w:t>-0.75</w:t>
            </w:r>
          </w:p>
        </w:tc>
        <w:tc>
          <w:tcPr>
            <w:tcW w:w="1440" w:type="dxa"/>
            <w:vAlign w:val="center"/>
          </w:tcPr>
          <w:p w:rsidR="00E64334" w:rsidRPr="00504F48" w:rsidRDefault="00115C48" w:rsidP="00E8320D">
            <w:pPr>
              <w:jc w:val="left"/>
              <w:rPr>
                <w:sz w:val="16"/>
                <w:szCs w:val="16"/>
              </w:rPr>
            </w:pPr>
            <w:r>
              <w:rPr>
                <w:sz w:val="16"/>
                <w:szCs w:val="16"/>
              </w:rPr>
              <w:t>Pr</w:t>
            </w:r>
            <w:r w:rsidR="00E64334" w:rsidRPr="00504F48">
              <w:rPr>
                <w:sz w:val="16"/>
                <w:szCs w:val="16"/>
              </w:rPr>
              <w:t>-0.75</w:t>
            </w:r>
          </w:p>
          <w:p w:rsidR="00E64334" w:rsidRPr="00504F48" w:rsidRDefault="00115C48" w:rsidP="00E8320D">
            <w:pPr>
              <w:jc w:val="left"/>
              <w:rPr>
                <w:sz w:val="16"/>
                <w:szCs w:val="16"/>
              </w:rPr>
            </w:pPr>
            <w:r>
              <w:rPr>
                <w:sz w:val="16"/>
                <w:szCs w:val="16"/>
              </w:rPr>
              <w:t>Rcl</w:t>
            </w:r>
            <w:r w:rsidR="00E64334" w:rsidRPr="00504F48">
              <w:rPr>
                <w:sz w:val="16"/>
                <w:szCs w:val="16"/>
              </w:rPr>
              <w:t>-0.62</w:t>
            </w:r>
          </w:p>
          <w:p w:rsidR="00E64334" w:rsidRPr="00504F48" w:rsidRDefault="00115C48" w:rsidP="00E8320D">
            <w:pPr>
              <w:jc w:val="left"/>
              <w:rPr>
                <w:sz w:val="16"/>
                <w:szCs w:val="16"/>
              </w:rPr>
            </w:pPr>
            <w:r>
              <w:rPr>
                <w:sz w:val="16"/>
                <w:szCs w:val="16"/>
              </w:rPr>
              <w:t>Acc</w:t>
            </w:r>
            <w:r w:rsidR="00E64334" w:rsidRPr="00504F48">
              <w:rPr>
                <w:sz w:val="16"/>
                <w:szCs w:val="16"/>
              </w:rPr>
              <w:t>-0.77</w:t>
            </w:r>
          </w:p>
        </w:tc>
        <w:tc>
          <w:tcPr>
            <w:tcW w:w="1530" w:type="dxa"/>
            <w:vAlign w:val="center"/>
          </w:tcPr>
          <w:p w:rsidR="00E64334" w:rsidRPr="00504F48" w:rsidRDefault="00115C48" w:rsidP="00E8320D">
            <w:pPr>
              <w:jc w:val="left"/>
              <w:rPr>
                <w:sz w:val="16"/>
                <w:szCs w:val="16"/>
              </w:rPr>
            </w:pPr>
            <w:r>
              <w:rPr>
                <w:sz w:val="16"/>
                <w:szCs w:val="16"/>
              </w:rPr>
              <w:t>Pr</w:t>
            </w:r>
            <w:r w:rsidR="00E64334" w:rsidRPr="00504F48">
              <w:rPr>
                <w:sz w:val="16"/>
                <w:szCs w:val="16"/>
              </w:rPr>
              <w:t>-0.70</w:t>
            </w:r>
          </w:p>
          <w:p w:rsidR="00E64334" w:rsidRPr="00504F48" w:rsidRDefault="00115C48" w:rsidP="00E8320D">
            <w:pPr>
              <w:jc w:val="left"/>
              <w:rPr>
                <w:sz w:val="16"/>
                <w:szCs w:val="16"/>
              </w:rPr>
            </w:pPr>
            <w:r>
              <w:rPr>
                <w:sz w:val="16"/>
                <w:szCs w:val="16"/>
              </w:rPr>
              <w:t>Rcl</w:t>
            </w:r>
            <w:r w:rsidR="00E64334" w:rsidRPr="00504F48">
              <w:rPr>
                <w:sz w:val="16"/>
                <w:szCs w:val="16"/>
              </w:rPr>
              <w:t>-0.59</w:t>
            </w:r>
          </w:p>
          <w:p w:rsidR="00E64334" w:rsidRPr="00504F48" w:rsidRDefault="00115C48" w:rsidP="00E8320D">
            <w:pPr>
              <w:jc w:val="left"/>
              <w:rPr>
                <w:sz w:val="16"/>
                <w:szCs w:val="16"/>
              </w:rPr>
            </w:pPr>
            <w:r>
              <w:rPr>
                <w:sz w:val="16"/>
                <w:szCs w:val="16"/>
              </w:rPr>
              <w:t>Acc</w:t>
            </w:r>
            <w:r w:rsidR="00E64334" w:rsidRPr="00504F48">
              <w:rPr>
                <w:sz w:val="16"/>
                <w:szCs w:val="16"/>
              </w:rPr>
              <w:t>-0.74</w:t>
            </w:r>
          </w:p>
        </w:tc>
      </w:tr>
      <w:tr w:rsidR="00E64334" w:rsidTr="0095720F">
        <w:trPr>
          <w:jc w:val="center"/>
        </w:trPr>
        <w:tc>
          <w:tcPr>
            <w:tcW w:w="2466" w:type="dxa"/>
            <w:vAlign w:val="center"/>
          </w:tcPr>
          <w:p w:rsidR="00E64334" w:rsidRPr="00504F48" w:rsidRDefault="00E64334" w:rsidP="007D3696">
            <w:pPr>
              <w:ind w:firstLine="0"/>
              <w:jc w:val="left"/>
              <w:rPr>
                <w:sz w:val="16"/>
                <w:szCs w:val="16"/>
              </w:rPr>
            </w:pPr>
            <w:r w:rsidRPr="00504F48">
              <w:rPr>
                <w:sz w:val="16"/>
                <w:szCs w:val="16"/>
              </w:rPr>
              <w:t xml:space="preserve">Go long direction prediction using trend indicators </w:t>
            </w:r>
          </w:p>
        </w:tc>
        <w:tc>
          <w:tcPr>
            <w:tcW w:w="1530" w:type="dxa"/>
            <w:vAlign w:val="center"/>
          </w:tcPr>
          <w:p w:rsidR="00E64334" w:rsidRPr="00504F48" w:rsidRDefault="00115C48" w:rsidP="00E8320D">
            <w:pPr>
              <w:jc w:val="left"/>
              <w:rPr>
                <w:sz w:val="16"/>
                <w:szCs w:val="16"/>
              </w:rPr>
            </w:pPr>
            <w:r>
              <w:rPr>
                <w:sz w:val="16"/>
                <w:szCs w:val="16"/>
              </w:rPr>
              <w:t>Pr</w:t>
            </w:r>
            <w:r w:rsidR="00E64334" w:rsidRPr="00504F48">
              <w:rPr>
                <w:sz w:val="16"/>
                <w:szCs w:val="16"/>
              </w:rPr>
              <w:t>-0.85</w:t>
            </w:r>
          </w:p>
          <w:p w:rsidR="00E64334" w:rsidRPr="00504F48" w:rsidRDefault="00115C48" w:rsidP="00E8320D">
            <w:pPr>
              <w:jc w:val="left"/>
              <w:rPr>
                <w:sz w:val="16"/>
                <w:szCs w:val="16"/>
              </w:rPr>
            </w:pPr>
            <w:r>
              <w:rPr>
                <w:sz w:val="16"/>
                <w:szCs w:val="16"/>
              </w:rPr>
              <w:t>Rcl</w:t>
            </w:r>
            <w:r w:rsidR="00E64334" w:rsidRPr="00504F48">
              <w:rPr>
                <w:sz w:val="16"/>
                <w:szCs w:val="16"/>
              </w:rPr>
              <w:t>-0.74</w:t>
            </w:r>
          </w:p>
          <w:p w:rsidR="00E64334" w:rsidRPr="00504F48" w:rsidRDefault="00115C48" w:rsidP="00E8320D">
            <w:pPr>
              <w:jc w:val="left"/>
              <w:rPr>
                <w:sz w:val="16"/>
                <w:szCs w:val="16"/>
              </w:rPr>
            </w:pPr>
            <w:r>
              <w:rPr>
                <w:sz w:val="16"/>
                <w:szCs w:val="16"/>
              </w:rPr>
              <w:t>Acc</w:t>
            </w:r>
            <w:r w:rsidR="00E64334" w:rsidRPr="00504F48">
              <w:rPr>
                <w:sz w:val="16"/>
                <w:szCs w:val="16"/>
              </w:rPr>
              <w:t>-0.85</w:t>
            </w:r>
          </w:p>
        </w:tc>
        <w:tc>
          <w:tcPr>
            <w:tcW w:w="1440" w:type="dxa"/>
            <w:vAlign w:val="center"/>
          </w:tcPr>
          <w:p w:rsidR="00E64334" w:rsidRPr="00504F48" w:rsidRDefault="00115C48" w:rsidP="00E8320D">
            <w:pPr>
              <w:jc w:val="left"/>
              <w:rPr>
                <w:sz w:val="16"/>
                <w:szCs w:val="16"/>
              </w:rPr>
            </w:pPr>
            <w:r>
              <w:rPr>
                <w:sz w:val="16"/>
                <w:szCs w:val="16"/>
              </w:rPr>
              <w:t>Pr</w:t>
            </w:r>
            <w:r w:rsidR="00E64334" w:rsidRPr="00504F48">
              <w:rPr>
                <w:sz w:val="16"/>
                <w:szCs w:val="16"/>
              </w:rPr>
              <w:t>-0.82</w:t>
            </w:r>
          </w:p>
          <w:p w:rsidR="00E64334" w:rsidRPr="00504F48" w:rsidRDefault="00115C48" w:rsidP="00E8320D">
            <w:pPr>
              <w:jc w:val="left"/>
              <w:rPr>
                <w:sz w:val="16"/>
                <w:szCs w:val="16"/>
              </w:rPr>
            </w:pPr>
            <w:r>
              <w:rPr>
                <w:sz w:val="16"/>
                <w:szCs w:val="16"/>
              </w:rPr>
              <w:t>Rcl</w:t>
            </w:r>
            <w:r w:rsidR="00E64334" w:rsidRPr="00504F48">
              <w:rPr>
                <w:sz w:val="16"/>
                <w:szCs w:val="16"/>
              </w:rPr>
              <w:t>-0.61</w:t>
            </w:r>
          </w:p>
          <w:p w:rsidR="00E64334" w:rsidRPr="00504F48" w:rsidRDefault="00115C48" w:rsidP="00E8320D">
            <w:pPr>
              <w:jc w:val="left"/>
              <w:rPr>
                <w:sz w:val="16"/>
                <w:szCs w:val="16"/>
              </w:rPr>
            </w:pPr>
            <w:r>
              <w:rPr>
                <w:sz w:val="16"/>
                <w:szCs w:val="16"/>
              </w:rPr>
              <w:t>Acc</w:t>
            </w:r>
            <w:r w:rsidR="00E64334" w:rsidRPr="00504F48">
              <w:rPr>
                <w:sz w:val="16"/>
                <w:szCs w:val="16"/>
              </w:rPr>
              <w:t>-0.79</w:t>
            </w:r>
          </w:p>
        </w:tc>
        <w:tc>
          <w:tcPr>
            <w:tcW w:w="1530" w:type="dxa"/>
            <w:vAlign w:val="center"/>
          </w:tcPr>
          <w:p w:rsidR="00E64334" w:rsidRPr="00504F48" w:rsidRDefault="00115C48" w:rsidP="00E8320D">
            <w:pPr>
              <w:jc w:val="left"/>
              <w:rPr>
                <w:sz w:val="16"/>
                <w:szCs w:val="16"/>
              </w:rPr>
            </w:pPr>
            <w:r>
              <w:rPr>
                <w:sz w:val="16"/>
                <w:szCs w:val="16"/>
              </w:rPr>
              <w:t>Pr</w:t>
            </w:r>
            <w:r w:rsidR="00E64334" w:rsidRPr="00504F48">
              <w:rPr>
                <w:sz w:val="16"/>
                <w:szCs w:val="16"/>
              </w:rPr>
              <w:t>-0.83</w:t>
            </w:r>
          </w:p>
          <w:p w:rsidR="00E64334" w:rsidRPr="00504F48" w:rsidRDefault="00115C48" w:rsidP="00E8320D">
            <w:pPr>
              <w:jc w:val="left"/>
              <w:rPr>
                <w:sz w:val="16"/>
                <w:szCs w:val="16"/>
              </w:rPr>
            </w:pPr>
            <w:r>
              <w:rPr>
                <w:sz w:val="16"/>
                <w:szCs w:val="16"/>
              </w:rPr>
              <w:t>Rcl</w:t>
            </w:r>
            <w:r w:rsidR="00E64334" w:rsidRPr="00504F48">
              <w:rPr>
                <w:sz w:val="16"/>
                <w:szCs w:val="16"/>
              </w:rPr>
              <w:t>-0.67</w:t>
            </w:r>
          </w:p>
          <w:p w:rsidR="00E64334" w:rsidRPr="00504F48" w:rsidRDefault="00115C48" w:rsidP="00E8320D">
            <w:pPr>
              <w:jc w:val="left"/>
              <w:rPr>
                <w:sz w:val="16"/>
                <w:szCs w:val="16"/>
              </w:rPr>
            </w:pPr>
            <w:r>
              <w:rPr>
                <w:sz w:val="16"/>
                <w:szCs w:val="16"/>
              </w:rPr>
              <w:t>Acc</w:t>
            </w:r>
            <w:r w:rsidR="00E64334" w:rsidRPr="00504F48">
              <w:rPr>
                <w:sz w:val="16"/>
                <w:szCs w:val="16"/>
              </w:rPr>
              <w:t>-0.81</w:t>
            </w:r>
          </w:p>
        </w:tc>
      </w:tr>
      <w:tr w:rsidR="00E64334" w:rsidTr="0095720F">
        <w:trPr>
          <w:jc w:val="center"/>
        </w:trPr>
        <w:tc>
          <w:tcPr>
            <w:tcW w:w="2466" w:type="dxa"/>
            <w:vAlign w:val="center"/>
          </w:tcPr>
          <w:p w:rsidR="00E64334" w:rsidRDefault="00E64334" w:rsidP="007D3696">
            <w:pPr>
              <w:ind w:firstLine="0"/>
              <w:jc w:val="left"/>
              <w:rPr>
                <w:sz w:val="16"/>
                <w:szCs w:val="16"/>
              </w:rPr>
            </w:pPr>
            <w:r w:rsidRPr="00504F48">
              <w:rPr>
                <w:sz w:val="16"/>
                <w:szCs w:val="16"/>
              </w:rPr>
              <w:t xml:space="preserve">Go long direction prediction using volatility indicators </w:t>
            </w:r>
          </w:p>
          <w:p w:rsidR="0095720F" w:rsidRDefault="0095720F" w:rsidP="007D3696">
            <w:pPr>
              <w:ind w:firstLine="0"/>
              <w:jc w:val="left"/>
              <w:rPr>
                <w:sz w:val="16"/>
                <w:szCs w:val="16"/>
              </w:rPr>
            </w:pPr>
          </w:p>
          <w:p w:rsidR="0095720F" w:rsidRPr="00504F48" w:rsidRDefault="0095720F" w:rsidP="007D3696">
            <w:pPr>
              <w:ind w:firstLine="0"/>
              <w:jc w:val="left"/>
              <w:rPr>
                <w:sz w:val="16"/>
                <w:szCs w:val="16"/>
              </w:rPr>
            </w:pPr>
          </w:p>
        </w:tc>
        <w:tc>
          <w:tcPr>
            <w:tcW w:w="1530" w:type="dxa"/>
            <w:vAlign w:val="center"/>
          </w:tcPr>
          <w:p w:rsidR="00E64334" w:rsidRPr="00504F48" w:rsidRDefault="00115C48" w:rsidP="00E8320D">
            <w:pPr>
              <w:jc w:val="left"/>
              <w:rPr>
                <w:sz w:val="16"/>
                <w:szCs w:val="16"/>
              </w:rPr>
            </w:pPr>
            <w:r>
              <w:rPr>
                <w:sz w:val="16"/>
                <w:szCs w:val="16"/>
              </w:rPr>
              <w:t>Pr</w:t>
            </w:r>
            <w:r w:rsidR="00E64334" w:rsidRPr="00504F48">
              <w:rPr>
                <w:sz w:val="16"/>
                <w:szCs w:val="16"/>
              </w:rPr>
              <w:t>-0.86</w:t>
            </w:r>
          </w:p>
          <w:p w:rsidR="00E64334" w:rsidRPr="00504F48" w:rsidRDefault="00115C48" w:rsidP="00E8320D">
            <w:pPr>
              <w:jc w:val="left"/>
              <w:rPr>
                <w:sz w:val="16"/>
                <w:szCs w:val="16"/>
              </w:rPr>
            </w:pPr>
            <w:r>
              <w:rPr>
                <w:sz w:val="16"/>
                <w:szCs w:val="16"/>
              </w:rPr>
              <w:t>Rcl</w:t>
            </w:r>
            <w:r w:rsidR="00E64334" w:rsidRPr="00504F48">
              <w:rPr>
                <w:sz w:val="16"/>
                <w:szCs w:val="16"/>
              </w:rPr>
              <w:t>-0.75</w:t>
            </w:r>
          </w:p>
          <w:p w:rsidR="00E64334" w:rsidRPr="00504F48" w:rsidRDefault="00115C48" w:rsidP="00E8320D">
            <w:pPr>
              <w:jc w:val="left"/>
              <w:rPr>
                <w:sz w:val="16"/>
                <w:szCs w:val="16"/>
              </w:rPr>
            </w:pPr>
            <w:r>
              <w:rPr>
                <w:sz w:val="16"/>
                <w:szCs w:val="16"/>
              </w:rPr>
              <w:t>Acc</w:t>
            </w:r>
            <w:r w:rsidR="00E64334" w:rsidRPr="00504F48">
              <w:rPr>
                <w:sz w:val="16"/>
                <w:szCs w:val="16"/>
              </w:rPr>
              <w:t>-0.85</w:t>
            </w:r>
          </w:p>
        </w:tc>
        <w:tc>
          <w:tcPr>
            <w:tcW w:w="1440" w:type="dxa"/>
            <w:vAlign w:val="center"/>
          </w:tcPr>
          <w:p w:rsidR="00E64334" w:rsidRPr="00504F48" w:rsidRDefault="00115C48" w:rsidP="00E8320D">
            <w:pPr>
              <w:jc w:val="left"/>
              <w:rPr>
                <w:sz w:val="16"/>
                <w:szCs w:val="16"/>
              </w:rPr>
            </w:pPr>
            <w:r>
              <w:rPr>
                <w:sz w:val="16"/>
                <w:szCs w:val="16"/>
              </w:rPr>
              <w:t>Pr</w:t>
            </w:r>
            <w:r w:rsidR="00E64334" w:rsidRPr="00504F48">
              <w:rPr>
                <w:sz w:val="16"/>
                <w:szCs w:val="16"/>
              </w:rPr>
              <w:t>-0.81</w:t>
            </w:r>
          </w:p>
          <w:p w:rsidR="00E64334" w:rsidRPr="00504F48" w:rsidRDefault="00115C48" w:rsidP="00E8320D">
            <w:pPr>
              <w:jc w:val="left"/>
              <w:rPr>
                <w:sz w:val="16"/>
                <w:szCs w:val="16"/>
              </w:rPr>
            </w:pPr>
            <w:r>
              <w:rPr>
                <w:sz w:val="16"/>
                <w:szCs w:val="16"/>
              </w:rPr>
              <w:t>Rcl</w:t>
            </w:r>
            <w:r w:rsidR="00E64334" w:rsidRPr="00504F48">
              <w:rPr>
                <w:sz w:val="16"/>
                <w:szCs w:val="16"/>
              </w:rPr>
              <w:t>-0.63</w:t>
            </w:r>
          </w:p>
          <w:p w:rsidR="00E64334" w:rsidRPr="00504F48" w:rsidRDefault="00115C48" w:rsidP="00E8320D">
            <w:pPr>
              <w:jc w:val="left"/>
              <w:rPr>
                <w:sz w:val="16"/>
                <w:szCs w:val="16"/>
              </w:rPr>
            </w:pPr>
            <w:r>
              <w:rPr>
                <w:sz w:val="16"/>
                <w:szCs w:val="16"/>
              </w:rPr>
              <w:t>Acc</w:t>
            </w:r>
            <w:r w:rsidR="00E64334" w:rsidRPr="00504F48">
              <w:rPr>
                <w:sz w:val="16"/>
                <w:szCs w:val="16"/>
              </w:rPr>
              <w:t>-0.79</w:t>
            </w:r>
          </w:p>
        </w:tc>
        <w:tc>
          <w:tcPr>
            <w:tcW w:w="1530" w:type="dxa"/>
            <w:vAlign w:val="center"/>
          </w:tcPr>
          <w:p w:rsidR="00E64334" w:rsidRPr="00504F48" w:rsidRDefault="00115C48" w:rsidP="00E8320D">
            <w:pPr>
              <w:jc w:val="left"/>
              <w:rPr>
                <w:sz w:val="16"/>
                <w:szCs w:val="16"/>
              </w:rPr>
            </w:pPr>
            <w:r>
              <w:rPr>
                <w:sz w:val="16"/>
                <w:szCs w:val="16"/>
              </w:rPr>
              <w:t>Pr</w:t>
            </w:r>
            <w:r w:rsidR="00E64334" w:rsidRPr="00504F48">
              <w:rPr>
                <w:sz w:val="16"/>
                <w:szCs w:val="16"/>
              </w:rPr>
              <w:t>-0.80</w:t>
            </w:r>
          </w:p>
          <w:p w:rsidR="00E64334" w:rsidRPr="00504F48" w:rsidRDefault="00115C48" w:rsidP="00E8320D">
            <w:pPr>
              <w:jc w:val="left"/>
              <w:rPr>
                <w:sz w:val="16"/>
                <w:szCs w:val="16"/>
              </w:rPr>
            </w:pPr>
            <w:r>
              <w:rPr>
                <w:sz w:val="16"/>
                <w:szCs w:val="16"/>
              </w:rPr>
              <w:t>Rcl</w:t>
            </w:r>
            <w:r w:rsidR="00E64334" w:rsidRPr="00504F48">
              <w:rPr>
                <w:sz w:val="16"/>
                <w:szCs w:val="16"/>
              </w:rPr>
              <w:t>-0.67</w:t>
            </w:r>
          </w:p>
          <w:p w:rsidR="00E64334" w:rsidRPr="00504F48" w:rsidRDefault="00115C48" w:rsidP="00E8320D">
            <w:pPr>
              <w:jc w:val="left"/>
              <w:rPr>
                <w:sz w:val="16"/>
                <w:szCs w:val="16"/>
              </w:rPr>
            </w:pPr>
            <w:r>
              <w:rPr>
                <w:sz w:val="16"/>
                <w:szCs w:val="16"/>
              </w:rPr>
              <w:t>Acc</w:t>
            </w:r>
            <w:r w:rsidR="00E64334" w:rsidRPr="00504F48">
              <w:rPr>
                <w:sz w:val="16"/>
                <w:szCs w:val="16"/>
              </w:rPr>
              <w:t>-0.81</w:t>
            </w:r>
          </w:p>
        </w:tc>
      </w:tr>
    </w:tbl>
    <w:p w:rsidR="007D3696" w:rsidRDefault="007D3696" w:rsidP="00AC19D7">
      <w:pPr>
        <w:ind w:firstLine="0"/>
      </w:pPr>
    </w:p>
    <w:p w:rsidR="00E8320D" w:rsidRDefault="00E8320D" w:rsidP="00AC19D7">
      <w:pPr>
        <w:ind w:firstLine="0"/>
      </w:pPr>
      <w:r w:rsidRPr="00E8320D">
        <w:t xml:space="preserve">From </w:t>
      </w:r>
      <w:r w:rsidR="000A4AED">
        <w:t>T</w:t>
      </w:r>
      <w:r w:rsidRPr="00E8320D">
        <w:t xml:space="preserve">able 5, it is observed that go long direction prediction using volume indicators has given considerable </w:t>
      </w:r>
      <w:r w:rsidR="00115C48">
        <w:t>Pr</w:t>
      </w:r>
      <w:r w:rsidRPr="00E8320D">
        <w:t xml:space="preserve">, </w:t>
      </w:r>
      <w:r w:rsidR="00115C48">
        <w:t>Rcl</w:t>
      </w:r>
      <w:r w:rsidRPr="00E8320D">
        <w:t xml:space="preserve">, and </w:t>
      </w:r>
      <w:r w:rsidR="00115C48">
        <w:t>Acc</w:t>
      </w:r>
      <w:r w:rsidRPr="00E8320D">
        <w:t xml:space="preserve"> in direction prediction.</w:t>
      </w: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7D3696" w:rsidRDefault="007D3696" w:rsidP="00AC19D7">
      <w:pPr>
        <w:ind w:firstLine="0"/>
      </w:pPr>
    </w:p>
    <w:p w:rsidR="00552C96" w:rsidRPr="00552C96" w:rsidRDefault="007C3DD6" w:rsidP="00552C96">
      <w:pPr>
        <w:pStyle w:val="heading2"/>
      </w:pPr>
      <w:r>
        <w:lastRenderedPageBreak/>
        <w:t>Direction Detection and Go Long Direction Prediction using the Best C</w:t>
      </w:r>
      <w:r w:rsidR="00552C96" w:rsidRPr="00552C96">
        <w:t xml:space="preserve">lassifier </w:t>
      </w:r>
      <w:r>
        <w:t>M</w:t>
      </w:r>
      <w:r w:rsidR="00552C96" w:rsidRPr="00552C96">
        <w:t>odel</w:t>
      </w:r>
    </w:p>
    <w:p w:rsidR="00E8320D" w:rsidRDefault="00282D31" w:rsidP="00E8320D">
      <w:pPr>
        <w:pStyle w:val="tablecaption"/>
      </w:pPr>
      <w:r>
        <w:rPr>
          <w:b/>
        </w:rPr>
        <w:t>Table 6.</w:t>
      </w:r>
      <w:r w:rsidR="00E8320D" w:rsidRPr="00E8320D">
        <w:t>Leader board comparison of metrics for direction detection and go long direction pr</w:t>
      </w:r>
      <w:r w:rsidR="00E8320D" w:rsidRPr="00E8320D">
        <w:t>e</w:t>
      </w:r>
      <w:r w:rsidR="00E8320D" w:rsidRPr="00E8320D">
        <w:t>diction using the best classifier model</w:t>
      </w:r>
    </w:p>
    <w:p w:rsidR="007D3696" w:rsidRPr="007D3696" w:rsidRDefault="007D3696" w:rsidP="007D3696"/>
    <w:tbl>
      <w:tblPr>
        <w:tblStyle w:val="TableGrid"/>
        <w:tblW w:w="7132"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2628"/>
        <w:gridCol w:w="1260"/>
        <w:gridCol w:w="1461"/>
        <w:gridCol w:w="1783"/>
      </w:tblGrid>
      <w:tr w:rsidR="00E8320D" w:rsidTr="00D0644A">
        <w:tc>
          <w:tcPr>
            <w:tcW w:w="2628" w:type="dxa"/>
            <w:tcBorders>
              <w:top w:val="single" w:sz="4" w:space="0" w:color="auto"/>
              <w:bottom w:val="single" w:sz="4" w:space="0" w:color="auto"/>
            </w:tcBorders>
            <w:vAlign w:val="center"/>
          </w:tcPr>
          <w:p w:rsidR="00D0644A" w:rsidRDefault="00D0644A" w:rsidP="00E8320D">
            <w:pPr>
              <w:jc w:val="left"/>
              <w:rPr>
                <w:bCs/>
                <w:color w:val="000000"/>
                <w:sz w:val="16"/>
                <w:szCs w:val="16"/>
              </w:rPr>
            </w:pPr>
          </w:p>
          <w:p w:rsidR="00E8320D" w:rsidRPr="0095720F" w:rsidRDefault="00E8320D" w:rsidP="00E8320D">
            <w:pPr>
              <w:jc w:val="left"/>
              <w:rPr>
                <w:bCs/>
                <w:color w:val="000000"/>
                <w:sz w:val="16"/>
                <w:szCs w:val="16"/>
              </w:rPr>
            </w:pPr>
            <w:r w:rsidRPr="0095720F">
              <w:rPr>
                <w:bCs/>
                <w:color w:val="000000"/>
                <w:sz w:val="16"/>
                <w:szCs w:val="16"/>
              </w:rPr>
              <w:t>Modelling Strategies</w:t>
            </w:r>
          </w:p>
          <w:p w:rsidR="00E8320D" w:rsidRPr="0095720F" w:rsidRDefault="00E8320D" w:rsidP="00E8320D">
            <w:pPr>
              <w:jc w:val="left"/>
              <w:rPr>
                <w:bCs/>
                <w:sz w:val="16"/>
                <w:szCs w:val="16"/>
              </w:rPr>
            </w:pPr>
          </w:p>
        </w:tc>
        <w:tc>
          <w:tcPr>
            <w:tcW w:w="1260" w:type="dxa"/>
            <w:tcBorders>
              <w:top w:val="single" w:sz="4" w:space="0" w:color="auto"/>
              <w:bottom w:val="single" w:sz="4" w:space="0" w:color="auto"/>
            </w:tcBorders>
            <w:vAlign w:val="center"/>
          </w:tcPr>
          <w:p w:rsidR="00E8320D" w:rsidRPr="0095720F" w:rsidRDefault="00E8320D" w:rsidP="00E8320D">
            <w:pPr>
              <w:jc w:val="left"/>
              <w:rPr>
                <w:bCs/>
                <w:sz w:val="16"/>
                <w:szCs w:val="16"/>
              </w:rPr>
            </w:pPr>
            <w:r w:rsidRPr="0095720F">
              <w:rPr>
                <w:bCs/>
                <w:sz w:val="16"/>
                <w:szCs w:val="16"/>
              </w:rPr>
              <w:t>HDFC</w:t>
            </w:r>
          </w:p>
        </w:tc>
        <w:tc>
          <w:tcPr>
            <w:tcW w:w="1461" w:type="dxa"/>
            <w:tcBorders>
              <w:top w:val="single" w:sz="4" w:space="0" w:color="auto"/>
              <w:bottom w:val="single" w:sz="4" w:space="0" w:color="auto"/>
            </w:tcBorders>
            <w:vAlign w:val="center"/>
          </w:tcPr>
          <w:p w:rsidR="00E8320D" w:rsidRPr="0095720F" w:rsidRDefault="00E8320D" w:rsidP="00E8320D">
            <w:pPr>
              <w:jc w:val="left"/>
              <w:rPr>
                <w:bCs/>
                <w:sz w:val="16"/>
                <w:szCs w:val="16"/>
              </w:rPr>
            </w:pPr>
            <w:r w:rsidRPr="0095720F">
              <w:rPr>
                <w:bCs/>
                <w:sz w:val="16"/>
                <w:szCs w:val="16"/>
              </w:rPr>
              <w:t>KOTAK</w:t>
            </w:r>
          </w:p>
        </w:tc>
        <w:tc>
          <w:tcPr>
            <w:tcW w:w="1783" w:type="dxa"/>
            <w:tcBorders>
              <w:top w:val="single" w:sz="4" w:space="0" w:color="auto"/>
              <w:bottom w:val="single" w:sz="4" w:space="0" w:color="auto"/>
            </w:tcBorders>
            <w:vAlign w:val="center"/>
          </w:tcPr>
          <w:p w:rsidR="00E8320D" w:rsidRPr="0095720F" w:rsidRDefault="00E8320D" w:rsidP="00E8320D">
            <w:pPr>
              <w:jc w:val="left"/>
              <w:rPr>
                <w:bCs/>
                <w:sz w:val="16"/>
                <w:szCs w:val="16"/>
              </w:rPr>
            </w:pPr>
            <w:r w:rsidRPr="0095720F">
              <w:rPr>
                <w:bCs/>
                <w:sz w:val="16"/>
                <w:szCs w:val="16"/>
              </w:rPr>
              <w:t>SBI</w:t>
            </w:r>
          </w:p>
        </w:tc>
      </w:tr>
      <w:tr w:rsidR="00E8320D" w:rsidTr="00D0644A">
        <w:tc>
          <w:tcPr>
            <w:tcW w:w="2628" w:type="dxa"/>
            <w:tcBorders>
              <w:top w:val="single" w:sz="4" w:space="0" w:color="auto"/>
            </w:tcBorders>
            <w:vAlign w:val="center"/>
          </w:tcPr>
          <w:p w:rsidR="00D0644A" w:rsidRDefault="00D0644A" w:rsidP="007D3696">
            <w:pPr>
              <w:ind w:firstLine="0"/>
              <w:jc w:val="left"/>
              <w:rPr>
                <w:sz w:val="16"/>
                <w:szCs w:val="16"/>
              </w:rPr>
            </w:pPr>
          </w:p>
          <w:p w:rsidR="00E8320D" w:rsidRDefault="00E8320D" w:rsidP="007D3696">
            <w:pPr>
              <w:ind w:firstLine="0"/>
              <w:jc w:val="left"/>
              <w:rPr>
                <w:sz w:val="16"/>
                <w:szCs w:val="16"/>
              </w:rPr>
            </w:pPr>
            <w:r w:rsidRPr="007B4705">
              <w:rPr>
                <w:sz w:val="16"/>
                <w:szCs w:val="16"/>
              </w:rPr>
              <w:t xml:space="preserve">Direction detection by six, ten, </w:t>
            </w:r>
            <w:r>
              <w:rPr>
                <w:sz w:val="16"/>
                <w:szCs w:val="16"/>
              </w:rPr>
              <w:t xml:space="preserve">and </w:t>
            </w:r>
            <w:r w:rsidRPr="007B4705">
              <w:rPr>
                <w:sz w:val="16"/>
                <w:szCs w:val="16"/>
              </w:rPr>
              <w:t>fourteen  days consecutive closing prices split week on the week(random forest classifier)</w:t>
            </w:r>
          </w:p>
          <w:p w:rsidR="0095720F" w:rsidRPr="007B4705" w:rsidRDefault="0095720F" w:rsidP="007D3696">
            <w:pPr>
              <w:ind w:firstLine="0"/>
              <w:jc w:val="left"/>
              <w:rPr>
                <w:sz w:val="16"/>
                <w:szCs w:val="16"/>
              </w:rPr>
            </w:pPr>
          </w:p>
        </w:tc>
        <w:tc>
          <w:tcPr>
            <w:tcW w:w="1260" w:type="dxa"/>
            <w:tcBorders>
              <w:top w:val="single" w:sz="4" w:space="0" w:color="auto"/>
            </w:tcBorders>
            <w:vAlign w:val="center"/>
          </w:tcPr>
          <w:p w:rsidR="00E8320D" w:rsidRPr="007B4705" w:rsidRDefault="00115C48" w:rsidP="00E8320D">
            <w:pPr>
              <w:jc w:val="left"/>
              <w:rPr>
                <w:sz w:val="16"/>
                <w:szCs w:val="16"/>
              </w:rPr>
            </w:pPr>
            <w:r>
              <w:rPr>
                <w:b/>
                <w:bCs/>
                <w:sz w:val="16"/>
                <w:szCs w:val="16"/>
              </w:rPr>
              <w:t>Pr</w:t>
            </w:r>
            <w:r w:rsidR="00E8320D" w:rsidRPr="007B4705">
              <w:rPr>
                <w:b/>
                <w:bCs/>
                <w:sz w:val="16"/>
                <w:szCs w:val="16"/>
              </w:rPr>
              <w:t>-0.85</w:t>
            </w:r>
          </w:p>
          <w:p w:rsidR="00E8320D" w:rsidRPr="007B4705" w:rsidRDefault="00115C48" w:rsidP="00E8320D">
            <w:pPr>
              <w:jc w:val="left"/>
              <w:rPr>
                <w:sz w:val="16"/>
                <w:szCs w:val="16"/>
              </w:rPr>
            </w:pPr>
            <w:r>
              <w:rPr>
                <w:b/>
                <w:bCs/>
                <w:sz w:val="16"/>
                <w:szCs w:val="16"/>
              </w:rPr>
              <w:t>Rcl</w:t>
            </w:r>
            <w:r w:rsidR="00E8320D" w:rsidRPr="007B4705">
              <w:rPr>
                <w:b/>
                <w:bCs/>
                <w:sz w:val="16"/>
                <w:szCs w:val="16"/>
              </w:rPr>
              <w:t>-0.89</w:t>
            </w:r>
          </w:p>
          <w:p w:rsidR="00E8320D" w:rsidRPr="007B4705" w:rsidRDefault="00115C48" w:rsidP="00E8320D">
            <w:pPr>
              <w:jc w:val="left"/>
              <w:rPr>
                <w:sz w:val="16"/>
                <w:szCs w:val="16"/>
              </w:rPr>
            </w:pPr>
            <w:r>
              <w:rPr>
                <w:b/>
                <w:bCs/>
                <w:sz w:val="16"/>
                <w:szCs w:val="16"/>
              </w:rPr>
              <w:t>Acc</w:t>
            </w:r>
            <w:r w:rsidR="00E8320D" w:rsidRPr="007B4705">
              <w:rPr>
                <w:b/>
                <w:bCs/>
                <w:sz w:val="16"/>
                <w:szCs w:val="16"/>
              </w:rPr>
              <w:t>-0.87</w:t>
            </w:r>
          </w:p>
        </w:tc>
        <w:tc>
          <w:tcPr>
            <w:tcW w:w="1461" w:type="dxa"/>
            <w:tcBorders>
              <w:top w:val="single" w:sz="4" w:space="0" w:color="auto"/>
            </w:tcBorders>
            <w:vAlign w:val="center"/>
          </w:tcPr>
          <w:p w:rsidR="00E8320D" w:rsidRPr="007B4705" w:rsidRDefault="00115C48" w:rsidP="00E8320D">
            <w:pPr>
              <w:jc w:val="left"/>
              <w:rPr>
                <w:sz w:val="16"/>
                <w:szCs w:val="16"/>
              </w:rPr>
            </w:pPr>
            <w:r>
              <w:rPr>
                <w:b/>
                <w:bCs/>
                <w:sz w:val="16"/>
                <w:szCs w:val="16"/>
              </w:rPr>
              <w:t>Pr</w:t>
            </w:r>
            <w:r w:rsidR="00E8320D" w:rsidRPr="007B4705">
              <w:rPr>
                <w:b/>
                <w:bCs/>
                <w:sz w:val="16"/>
                <w:szCs w:val="16"/>
              </w:rPr>
              <w:t>-0.71</w:t>
            </w:r>
          </w:p>
          <w:p w:rsidR="00E8320D" w:rsidRPr="007B4705" w:rsidRDefault="00115C48" w:rsidP="00E8320D">
            <w:pPr>
              <w:jc w:val="left"/>
              <w:rPr>
                <w:sz w:val="16"/>
                <w:szCs w:val="16"/>
              </w:rPr>
            </w:pPr>
            <w:r>
              <w:rPr>
                <w:b/>
                <w:bCs/>
                <w:sz w:val="16"/>
                <w:szCs w:val="16"/>
              </w:rPr>
              <w:t>Rcl</w:t>
            </w:r>
            <w:r w:rsidR="00E8320D" w:rsidRPr="007B4705">
              <w:rPr>
                <w:b/>
                <w:bCs/>
                <w:sz w:val="16"/>
                <w:szCs w:val="16"/>
              </w:rPr>
              <w:t>-0.79</w:t>
            </w:r>
          </w:p>
          <w:p w:rsidR="00E8320D" w:rsidRPr="007B4705" w:rsidRDefault="00115C48" w:rsidP="00E8320D">
            <w:pPr>
              <w:jc w:val="left"/>
              <w:rPr>
                <w:sz w:val="16"/>
                <w:szCs w:val="16"/>
              </w:rPr>
            </w:pPr>
            <w:r>
              <w:rPr>
                <w:b/>
                <w:bCs/>
                <w:sz w:val="16"/>
                <w:szCs w:val="16"/>
              </w:rPr>
              <w:t>Acc</w:t>
            </w:r>
            <w:r w:rsidR="00E8320D" w:rsidRPr="007B4705">
              <w:rPr>
                <w:b/>
                <w:bCs/>
                <w:sz w:val="16"/>
                <w:szCs w:val="16"/>
              </w:rPr>
              <w:t>-0.74</w:t>
            </w:r>
          </w:p>
        </w:tc>
        <w:tc>
          <w:tcPr>
            <w:tcW w:w="1783" w:type="dxa"/>
            <w:tcBorders>
              <w:top w:val="single" w:sz="4" w:space="0" w:color="auto"/>
            </w:tcBorders>
            <w:vAlign w:val="center"/>
          </w:tcPr>
          <w:p w:rsidR="00E8320D" w:rsidRPr="007B4705" w:rsidRDefault="00115C48" w:rsidP="00E8320D">
            <w:pPr>
              <w:jc w:val="left"/>
              <w:rPr>
                <w:sz w:val="16"/>
                <w:szCs w:val="16"/>
              </w:rPr>
            </w:pPr>
            <w:r>
              <w:rPr>
                <w:b/>
                <w:bCs/>
                <w:sz w:val="16"/>
                <w:szCs w:val="16"/>
              </w:rPr>
              <w:t>Pr</w:t>
            </w:r>
            <w:r w:rsidR="00E8320D" w:rsidRPr="007B4705">
              <w:rPr>
                <w:b/>
                <w:bCs/>
                <w:sz w:val="16"/>
                <w:szCs w:val="16"/>
              </w:rPr>
              <w:t>-0.83</w:t>
            </w:r>
          </w:p>
          <w:p w:rsidR="00E8320D" w:rsidRPr="007B4705" w:rsidRDefault="00115C48" w:rsidP="00E8320D">
            <w:pPr>
              <w:jc w:val="left"/>
              <w:rPr>
                <w:sz w:val="16"/>
                <w:szCs w:val="16"/>
              </w:rPr>
            </w:pPr>
            <w:r>
              <w:rPr>
                <w:b/>
                <w:bCs/>
                <w:sz w:val="16"/>
                <w:szCs w:val="16"/>
              </w:rPr>
              <w:t>Rcl</w:t>
            </w:r>
            <w:r w:rsidR="00E8320D" w:rsidRPr="007B4705">
              <w:rPr>
                <w:b/>
                <w:bCs/>
                <w:sz w:val="16"/>
                <w:szCs w:val="16"/>
              </w:rPr>
              <w:t>-0.88</w:t>
            </w:r>
          </w:p>
          <w:p w:rsidR="00E8320D" w:rsidRPr="007B4705" w:rsidRDefault="00115C48" w:rsidP="00E8320D">
            <w:pPr>
              <w:jc w:val="left"/>
              <w:rPr>
                <w:sz w:val="16"/>
                <w:szCs w:val="16"/>
              </w:rPr>
            </w:pPr>
            <w:r>
              <w:rPr>
                <w:b/>
                <w:bCs/>
                <w:sz w:val="16"/>
                <w:szCs w:val="16"/>
              </w:rPr>
              <w:t>Acc</w:t>
            </w:r>
            <w:r w:rsidR="00E8320D" w:rsidRPr="007B4705">
              <w:rPr>
                <w:b/>
                <w:bCs/>
                <w:sz w:val="16"/>
                <w:szCs w:val="16"/>
              </w:rPr>
              <w:t>-0.85</w:t>
            </w:r>
          </w:p>
        </w:tc>
      </w:tr>
      <w:tr w:rsidR="00E8320D" w:rsidTr="00D0644A">
        <w:tc>
          <w:tcPr>
            <w:tcW w:w="2628" w:type="dxa"/>
            <w:vAlign w:val="center"/>
          </w:tcPr>
          <w:p w:rsidR="00E8320D" w:rsidRDefault="00E8320D" w:rsidP="007D3696">
            <w:pPr>
              <w:ind w:firstLine="0"/>
              <w:jc w:val="left"/>
              <w:rPr>
                <w:sz w:val="16"/>
                <w:szCs w:val="16"/>
              </w:rPr>
            </w:pPr>
            <w:r w:rsidRPr="007B4705">
              <w:rPr>
                <w:sz w:val="16"/>
                <w:szCs w:val="16"/>
              </w:rPr>
              <w:t>Go long direction prediction using volume indicators(logistic regression classifier)</w:t>
            </w:r>
          </w:p>
          <w:p w:rsidR="0095720F" w:rsidRPr="007B4705" w:rsidRDefault="0095720F" w:rsidP="007D3696">
            <w:pPr>
              <w:ind w:firstLine="0"/>
              <w:jc w:val="left"/>
              <w:rPr>
                <w:sz w:val="16"/>
                <w:szCs w:val="16"/>
              </w:rPr>
            </w:pPr>
          </w:p>
        </w:tc>
        <w:tc>
          <w:tcPr>
            <w:tcW w:w="1260" w:type="dxa"/>
            <w:vAlign w:val="center"/>
          </w:tcPr>
          <w:p w:rsidR="00E8320D" w:rsidRPr="007B4705" w:rsidRDefault="00115C48" w:rsidP="00E8320D">
            <w:pPr>
              <w:jc w:val="left"/>
              <w:rPr>
                <w:b/>
                <w:bCs/>
                <w:sz w:val="16"/>
                <w:szCs w:val="16"/>
              </w:rPr>
            </w:pPr>
            <w:r>
              <w:rPr>
                <w:b/>
                <w:bCs/>
                <w:sz w:val="16"/>
                <w:szCs w:val="16"/>
              </w:rPr>
              <w:t>Pr</w:t>
            </w:r>
            <w:r w:rsidR="00E8320D" w:rsidRPr="007B4705">
              <w:rPr>
                <w:b/>
                <w:bCs/>
                <w:sz w:val="16"/>
                <w:szCs w:val="16"/>
              </w:rPr>
              <w:t>-0.98</w:t>
            </w:r>
          </w:p>
          <w:p w:rsidR="00E8320D" w:rsidRPr="007B4705" w:rsidRDefault="00115C48" w:rsidP="00E8320D">
            <w:pPr>
              <w:jc w:val="left"/>
              <w:rPr>
                <w:b/>
                <w:bCs/>
                <w:sz w:val="16"/>
                <w:szCs w:val="16"/>
              </w:rPr>
            </w:pPr>
            <w:r>
              <w:rPr>
                <w:b/>
                <w:bCs/>
                <w:sz w:val="16"/>
                <w:szCs w:val="16"/>
              </w:rPr>
              <w:t>Rcl</w:t>
            </w:r>
            <w:r w:rsidR="00E8320D" w:rsidRPr="007B4705">
              <w:rPr>
                <w:b/>
                <w:bCs/>
                <w:sz w:val="16"/>
                <w:szCs w:val="16"/>
              </w:rPr>
              <w:t>-0.83</w:t>
            </w:r>
          </w:p>
          <w:p w:rsidR="00E8320D" w:rsidRPr="007B4705" w:rsidRDefault="00115C48" w:rsidP="00E8320D">
            <w:pPr>
              <w:jc w:val="left"/>
              <w:rPr>
                <w:b/>
                <w:bCs/>
                <w:sz w:val="16"/>
                <w:szCs w:val="16"/>
              </w:rPr>
            </w:pPr>
            <w:r>
              <w:rPr>
                <w:b/>
                <w:bCs/>
                <w:sz w:val="16"/>
                <w:szCs w:val="16"/>
              </w:rPr>
              <w:t>Acc</w:t>
            </w:r>
            <w:r w:rsidR="00E8320D" w:rsidRPr="007B4705">
              <w:rPr>
                <w:b/>
                <w:bCs/>
                <w:sz w:val="16"/>
                <w:szCs w:val="16"/>
              </w:rPr>
              <w:t>-0.92</w:t>
            </w:r>
          </w:p>
        </w:tc>
        <w:tc>
          <w:tcPr>
            <w:tcW w:w="1461" w:type="dxa"/>
            <w:vAlign w:val="center"/>
          </w:tcPr>
          <w:p w:rsidR="00E8320D" w:rsidRPr="007B4705" w:rsidRDefault="00115C48" w:rsidP="00E8320D">
            <w:pPr>
              <w:jc w:val="left"/>
              <w:rPr>
                <w:b/>
                <w:bCs/>
                <w:sz w:val="16"/>
                <w:szCs w:val="16"/>
              </w:rPr>
            </w:pPr>
            <w:r>
              <w:rPr>
                <w:b/>
                <w:bCs/>
                <w:sz w:val="16"/>
                <w:szCs w:val="16"/>
              </w:rPr>
              <w:t>Pr</w:t>
            </w:r>
            <w:r w:rsidR="00E8320D" w:rsidRPr="007B4705">
              <w:rPr>
                <w:b/>
                <w:bCs/>
                <w:sz w:val="16"/>
                <w:szCs w:val="16"/>
              </w:rPr>
              <w:t>-0.99</w:t>
            </w:r>
          </w:p>
          <w:p w:rsidR="00E8320D" w:rsidRPr="007B4705" w:rsidRDefault="00115C48" w:rsidP="00E8320D">
            <w:pPr>
              <w:jc w:val="left"/>
              <w:rPr>
                <w:b/>
                <w:bCs/>
                <w:sz w:val="16"/>
                <w:szCs w:val="16"/>
              </w:rPr>
            </w:pPr>
            <w:r>
              <w:rPr>
                <w:b/>
                <w:bCs/>
                <w:sz w:val="16"/>
                <w:szCs w:val="16"/>
              </w:rPr>
              <w:t>Rcl</w:t>
            </w:r>
            <w:r w:rsidR="00E8320D" w:rsidRPr="007B4705">
              <w:rPr>
                <w:b/>
                <w:bCs/>
                <w:sz w:val="16"/>
                <w:szCs w:val="16"/>
              </w:rPr>
              <w:t>-0.93</w:t>
            </w:r>
          </w:p>
          <w:p w:rsidR="00E8320D" w:rsidRPr="007B4705" w:rsidRDefault="00115C48" w:rsidP="00E8320D">
            <w:pPr>
              <w:jc w:val="left"/>
              <w:rPr>
                <w:b/>
                <w:bCs/>
                <w:sz w:val="16"/>
                <w:szCs w:val="16"/>
              </w:rPr>
            </w:pPr>
            <w:r>
              <w:rPr>
                <w:b/>
                <w:bCs/>
                <w:sz w:val="16"/>
                <w:szCs w:val="16"/>
              </w:rPr>
              <w:t>Acc</w:t>
            </w:r>
            <w:r w:rsidR="00E8320D" w:rsidRPr="007B4705">
              <w:rPr>
                <w:b/>
                <w:bCs/>
                <w:sz w:val="16"/>
                <w:szCs w:val="16"/>
              </w:rPr>
              <w:t>-0.97</w:t>
            </w:r>
          </w:p>
        </w:tc>
        <w:tc>
          <w:tcPr>
            <w:tcW w:w="1783" w:type="dxa"/>
            <w:vAlign w:val="center"/>
          </w:tcPr>
          <w:p w:rsidR="00E8320D" w:rsidRPr="007B4705" w:rsidRDefault="00115C48" w:rsidP="00E8320D">
            <w:pPr>
              <w:jc w:val="left"/>
              <w:rPr>
                <w:b/>
                <w:bCs/>
                <w:sz w:val="16"/>
                <w:szCs w:val="16"/>
              </w:rPr>
            </w:pPr>
            <w:r>
              <w:rPr>
                <w:b/>
                <w:bCs/>
                <w:sz w:val="16"/>
                <w:szCs w:val="16"/>
              </w:rPr>
              <w:t>Pr</w:t>
            </w:r>
            <w:r w:rsidR="00E8320D" w:rsidRPr="007B4705">
              <w:rPr>
                <w:b/>
                <w:bCs/>
                <w:sz w:val="16"/>
                <w:szCs w:val="16"/>
              </w:rPr>
              <w:t>-0.92</w:t>
            </w:r>
          </w:p>
          <w:p w:rsidR="00E8320D" w:rsidRPr="007B4705" w:rsidRDefault="00115C48" w:rsidP="00E8320D">
            <w:pPr>
              <w:jc w:val="left"/>
              <w:rPr>
                <w:b/>
                <w:bCs/>
                <w:sz w:val="16"/>
                <w:szCs w:val="16"/>
              </w:rPr>
            </w:pPr>
            <w:r>
              <w:rPr>
                <w:b/>
                <w:bCs/>
                <w:sz w:val="16"/>
                <w:szCs w:val="16"/>
              </w:rPr>
              <w:t>Rcl</w:t>
            </w:r>
            <w:r w:rsidR="00E8320D" w:rsidRPr="007B4705">
              <w:rPr>
                <w:b/>
                <w:bCs/>
                <w:sz w:val="16"/>
                <w:szCs w:val="16"/>
              </w:rPr>
              <w:t>-0.80</w:t>
            </w:r>
          </w:p>
          <w:p w:rsidR="00E8320D" w:rsidRPr="007B4705" w:rsidRDefault="00115C48" w:rsidP="00E8320D">
            <w:pPr>
              <w:jc w:val="left"/>
              <w:rPr>
                <w:b/>
                <w:bCs/>
                <w:sz w:val="16"/>
                <w:szCs w:val="16"/>
              </w:rPr>
            </w:pPr>
            <w:r>
              <w:rPr>
                <w:b/>
                <w:bCs/>
                <w:sz w:val="16"/>
                <w:szCs w:val="16"/>
              </w:rPr>
              <w:t>Acc</w:t>
            </w:r>
            <w:r w:rsidR="00E8320D" w:rsidRPr="007B4705">
              <w:rPr>
                <w:b/>
                <w:bCs/>
                <w:sz w:val="16"/>
                <w:szCs w:val="16"/>
              </w:rPr>
              <w:t>-0.90</w:t>
            </w:r>
          </w:p>
        </w:tc>
      </w:tr>
      <w:tr w:rsidR="00E8320D" w:rsidTr="00D0644A">
        <w:tc>
          <w:tcPr>
            <w:tcW w:w="2628" w:type="dxa"/>
            <w:vAlign w:val="center"/>
          </w:tcPr>
          <w:p w:rsidR="00E8320D" w:rsidRDefault="00E8320D" w:rsidP="007D3696">
            <w:pPr>
              <w:ind w:firstLine="0"/>
              <w:jc w:val="left"/>
              <w:rPr>
                <w:sz w:val="16"/>
                <w:szCs w:val="16"/>
              </w:rPr>
            </w:pPr>
            <w:r w:rsidRPr="007B4705">
              <w:rPr>
                <w:sz w:val="16"/>
                <w:szCs w:val="16"/>
              </w:rPr>
              <w:t>Go long direction prediction using momentum indicators(logistic r</w:t>
            </w:r>
            <w:r w:rsidRPr="007B4705">
              <w:rPr>
                <w:sz w:val="16"/>
                <w:szCs w:val="16"/>
              </w:rPr>
              <w:t>e</w:t>
            </w:r>
            <w:r w:rsidRPr="007B4705">
              <w:rPr>
                <w:sz w:val="16"/>
                <w:szCs w:val="16"/>
              </w:rPr>
              <w:t>gression classifier)</w:t>
            </w:r>
          </w:p>
          <w:p w:rsidR="0095720F" w:rsidRPr="007B4705" w:rsidRDefault="0095720F" w:rsidP="007D3696">
            <w:pPr>
              <w:ind w:firstLine="0"/>
              <w:jc w:val="left"/>
              <w:rPr>
                <w:sz w:val="16"/>
                <w:szCs w:val="16"/>
              </w:rPr>
            </w:pPr>
          </w:p>
        </w:tc>
        <w:tc>
          <w:tcPr>
            <w:tcW w:w="1260"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-0.71</w:t>
            </w:r>
          </w:p>
          <w:p w:rsidR="00E8320D" w:rsidRPr="007B4705" w:rsidRDefault="00115C48" w:rsidP="00E8320D">
            <w:pPr>
              <w:jc w:val="left"/>
              <w:rPr>
                <w:sz w:val="16"/>
                <w:szCs w:val="16"/>
              </w:rPr>
            </w:pPr>
            <w:r>
              <w:rPr>
                <w:sz w:val="16"/>
                <w:szCs w:val="16"/>
              </w:rPr>
              <w:t>Rcl</w:t>
            </w:r>
            <w:r w:rsidR="00E8320D" w:rsidRPr="007B4705">
              <w:rPr>
                <w:sz w:val="16"/>
                <w:szCs w:val="16"/>
              </w:rPr>
              <w:t>-0.63</w:t>
            </w:r>
          </w:p>
          <w:p w:rsidR="00E8320D" w:rsidRPr="007B4705" w:rsidRDefault="00115C48" w:rsidP="00E8320D">
            <w:pPr>
              <w:jc w:val="left"/>
              <w:rPr>
                <w:sz w:val="16"/>
                <w:szCs w:val="16"/>
              </w:rPr>
            </w:pPr>
            <w:r>
              <w:rPr>
                <w:sz w:val="16"/>
                <w:szCs w:val="16"/>
              </w:rPr>
              <w:t>Acc</w:t>
            </w:r>
            <w:r w:rsidR="00E8320D" w:rsidRPr="007B4705">
              <w:rPr>
                <w:sz w:val="16"/>
                <w:szCs w:val="16"/>
              </w:rPr>
              <w:t>-0.76</w:t>
            </w:r>
          </w:p>
        </w:tc>
        <w:tc>
          <w:tcPr>
            <w:tcW w:w="1461"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-0.73</w:t>
            </w:r>
          </w:p>
          <w:p w:rsidR="00E8320D" w:rsidRPr="007B4705" w:rsidRDefault="00115C48" w:rsidP="00E8320D">
            <w:pPr>
              <w:jc w:val="left"/>
              <w:rPr>
                <w:sz w:val="16"/>
                <w:szCs w:val="16"/>
              </w:rPr>
            </w:pPr>
            <w:r>
              <w:rPr>
                <w:sz w:val="16"/>
                <w:szCs w:val="16"/>
              </w:rPr>
              <w:t>Rcl</w:t>
            </w:r>
            <w:r w:rsidR="00E8320D" w:rsidRPr="007B4705">
              <w:rPr>
                <w:sz w:val="16"/>
                <w:szCs w:val="16"/>
              </w:rPr>
              <w:t>-0.61</w:t>
            </w:r>
          </w:p>
          <w:p w:rsidR="00E8320D" w:rsidRPr="007B4705" w:rsidRDefault="00115C48" w:rsidP="00E8320D">
            <w:pPr>
              <w:jc w:val="left"/>
              <w:rPr>
                <w:sz w:val="16"/>
                <w:szCs w:val="16"/>
              </w:rPr>
            </w:pPr>
            <w:r>
              <w:rPr>
                <w:sz w:val="16"/>
                <w:szCs w:val="16"/>
              </w:rPr>
              <w:t>Acc</w:t>
            </w:r>
            <w:r w:rsidR="00E8320D" w:rsidRPr="007B4705">
              <w:rPr>
                <w:sz w:val="16"/>
                <w:szCs w:val="16"/>
              </w:rPr>
              <w:t>-0.75</w:t>
            </w:r>
          </w:p>
        </w:tc>
        <w:tc>
          <w:tcPr>
            <w:tcW w:w="1783"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-0.69</w:t>
            </w:r>
          </w:p>
          <w:p w:rsidR="00E8320D" w:rsidRPr="007B4705" w:rsidRDefault="00115C48" w:rsidP="00E8320D">
            <w:pPr>
              <w:jc w:val="left"/>
              <w:rPr>
                <w:sz w:val="16"/>
                <w:szCs w:val="16"/>
              </w:rPr>
            </w:pPr>
            <w:r>
              <w:rPr>
                <w:sz w:val="16"/>
                <w:szCs w:val="16"/>
              </w:rPr>
              <w:t>Rcl</w:t>
            </w:r>
            <w:r w:rsidR="00E8320D" w:rsidRPr="007B4705">
              <w:rPr>
                <w:sz w:val="16"/>
                <w:szCs w:val="16"/>
              </w:rPr>
              <w:t>-0.62</w:t>
            </w:r>
          </w:p>
          <w:p w:rsidR="00E8320D" w:rsidRPr="007B4705" w:rsidRDefault="00115C48" w:rsidP="00E8320D">
            <w:pPr>
              <w:jc w:val="left"/>
              <w:rPr>
                <w:sz w:val="16"/>
                <w:szCs w:val="16"/>
              </w:rPr>
            </w:pPr>
            <w:r>
              <w:rPr>
                <w:sz w:val="16"/>
                <w:szCs w:val="16"/>
              </w:rPr>
              <w:t>Acc</w:t>
            </w:r>
            <w:r w:rsidR="00E8320D" w:rsidRPr="007B4705">
              <w:rPr>
                <w:sz w:val="16"/>
                <w:szCs w:val="16"/>
              </w:rPr>
              <w:t>-0.74</w:t>
            </w:r>
          </w:p>
        </w:tc>
      </w:tr>
      <w:tr w:rsidR="00E8320D" w:rsidTr="00D0644A">
        <w:tc>
          <w:tcPr>
            <w:tcW w:w="2628" w:type="dxa"/>
            <w:vAlign w:val="center"/>
          </w:tcPr>
          <w:p w:rsidR="00E8320D" w:rsidRPr="007B4705" w:rsidRDefault="00E8320D" w:rsidP="007D3696">
            <w:pPr>
              <w:ind w:firstLine="0"/>
              <w:jc w:val="left"/>
              <w:rPr>
                <w:sz w:val="16"/>
                <w:szCs w:val="16"/>
              </w:rPr>
            </w:pPr>
            <w:r w:rsidRPr="007B4705">
              <w:rPr>
                <w:sz w:val="16"/>
                <w:szCs w:val="16"/>
              </w:rPr>
              <w:t xml:space="preserve">Go long direction prediction using trend indicators </w:t>
            </w:r>
          </w:p>
          <w:p w:rsidR="00E8320D" w:rsidRDefault="00E8320D" w:rsidP="007D3696">
            <w:pPr>
              <w:ind w:firstLine="0"/>
              <w:jc w:val="left"/>
              <w:rPr>
                <w:sz w:val="16"/>
                <w:szCs w:val="16"/>
              </w:rPr>
            </w:pPr>
            <w:r w:rsidRPr="007B4705">
              <w:rPr>
                <w:sz w:val="16"/>
                <w:szCs w:val="16"/>
              </w:rPr>
              <w:t>(extreme gradient boost Classifier)</w:t>
            </w:r>
          </w:p>
          <w:p w:rsidR="0095720F" w:rsidRPr="007B4705" w:rsidRDefault="0095720F" w:rsidP="007D3696">
            <w:pPr>
              <w:ind w:firstLine="0"/>
              <w:jc w:val="left"/>
              <w:rPr>
                <w:sz w:val="16"/>
                <w:szCs w:val="16"/>
              </w:rPr>
            </w:pPr>
          </w:p>
        </w:tc>
        <w:tc>
          <w:tcPr>
            <w:tcW w:w="1260"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-0.85</w:t>
            </w:r>
          </w:p>
          <w:p w:rsidR="00E8320D" w:rsidRPr="007B4705" w:rsidRDefault="00115C48" w:rsidP="00E8320D">
            <w:pPr>
              <w:jc w:val="left"/>
              <w:rPr>
                <w:sz w:val="16"/>
                <w:szCs w:val="16"/>
              </w:rPr>
            </w:pPr>
            <w:r>
              <w:rPr>
                <w:sz w:val="16"/>
                <w:szCs w:val="16"/>
              </w:rPr>
              <w:t>Rcl</w:t>
            </w:r>
            <w:r w:rsidR="00E8320D" w:rsidRPr="007B4705">
              <w:rPr>
                <w:sz w:val="16"/>
                <w:szCs w:val="16"/>
              </w:rPr>
              <w:t>-0.74</w:t>
            </w:r>
          </w:p>
          <w:p w:rsidR="00E8320D" w:rsidRPr="007B4705" w:rsidRDefault="00115C48" w:rsidP="00E8320D">
            <w:pPr>
              <w:jc w:val="left"/>
              <w:rPr>
                <w:sz w:val="16"/>
                <w:szCs w:val="16"/>
              </w:rPr>
            </w:pPr>
            <w:r>
              <w:rPr>
                <w:sz w:val="16"/>
                <w:szCs w:val="16"/>
              </w:rPr>
              <w:t>Acc</w:t>
            </w:r>
            <w:r w:rsidR="00E8320D" w:rsidRPr="007B4705">
              <w:rPr>
                <w:sz w:val="16"/>
                <w:szCs w:val="16"/>
              </w:rPr>
              <w:t>-0.85</w:t>
            </w:r>
          </w:p>
        </w:tc>
        <w:tc>
          <w:tcPr>
            <w:tcW w:w="1461"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-0.82</w:t>
            </w:r>
          </w:p>
          <w:p w:rsidR="00E8320D" w:rsidRPr="007B4705" w:rsidRDefault="00115C48" w:rsidP="00E8320D">
            <w:pPr>
              <w:jc w:val="left"/>
              <w:rPr>
                <w:sz w:val="16"/>
                <w:szCs w:val="16"/>
              </w:rPr>
            </w:pPr>
            <w:r>
              <w:rPr>
                <w:sz w:val="16"/>
                <w:szCs w:val="16"/>
              </w:rPr>
              <w:t>Rcl</w:t>
            </w:r>
            <w:r w:rsidR="00E8320D" w:rsidRPr="007B4705">
              <w:rPr>
                <w:sz w:val="16"/>
                <w:szCs w:val="16"/>
              </w:rPr>
              <w:t>-0.61</w:t>
            </w:r>
          </w:p>
          <w:p w:rsidR="00E8320D" w:rsidRPr="007B4705" w:rsidRDefault="00115C48" w:rsidP="00E8320D">
            <w:pPr>
              <w:jc w:val="left"/>
              <w:rPr>
                <w:sz w:val="16"/>
                <w:szCs w:val="16"/>
              </w:rPr>
            </w:pPr>
            <w:r>
              <w:rPr>
                <w:sz w:val="16"/>
                <w:szCs w:val="16"/>
              </w:rPr>
              <w:t>Acc</w:t>
            </w:r>
            <w:r w:rsidR="00E8320D" w:rsidRPr="007B4705">
              <w:rPr>
                <w:sz w:val="16"/>
                <w:szCs w:val="16"/>
              </w:rPr>
              <w:t>-0.79</w:t>
            </w:r>
          </w:p>
        </w:tc>
        <w:tc>
          <w:tcPr>
            <w:tcW w:w="1783"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-0.83</w:t>
            </w:r>
          </w:p>
          <w:p w:rsidR="00E8320D" w:rsidRPr="007B4705" w:rsidRDefault="00115C48" w:rsidP="00E8320D">
            <w:pPr>
              <w:jc w:val="left"/>
              <w:rPr>
                <w:sz w:val="16"/>
                <w:szCs w:val="16"/>
              </w:rPr>
            </w:pPr>
            <w:r>
              <w:rPr>
                <w:sz w:val="16"/>
                <w:szCs w:val="16"/>
              </w:rPr>
              <w:t>Rcl</w:t>
            </w:r>
            <w:r w:rsidR="00E8320D" w:rsidRPr="007B4705">
              <w:rPr>
                <w:sz w:val="16"/>
                <w:szCs w:val="16"/>
              </w:rPr>
              <w:t>-0.67</w:t>
            </w:r>
          </w:p>
          <w:p w:rsidR="00E8320D" w:rsidRPr="007B4705" w:rsidRDefault="00115C48" w:rsidP="00E8320D">
            <w:pPr>
              <w:jc w:val="left"/>
              <w:rPr>
                <w:sz w:val="16"/>
                <w:szCs w:val="16"/>
              </w:rPr>
            </w:pPr>
            <w:r>
              <w:rPr>
                <w:sz w:val="16"/>
                <w:szCs w:val="16"/>
              </w:rPr>
              <w:t>Acc</w:t>
            </w:r>
            <w:r w:rsidR="00E8320D" w:rsidRPr="007B4705">
              <w:rPr>
                <w:sz w:val="16"/>
                <w:szCs w:val="16"/>
              </w:rPr>
              <w:t>-0.81</w:t>
            </w:r>
          </w:p>
        </w:tc>
      </w:tr>
      <w:tr w:rsidR="00E8320D" w:rsidTr="00D0644A">
        <w:tc>
          <w:tcPr>
            <w:tcW w:w="2628" w:type="dxa"/>
            <w:vAlign w:val="center"/>
          </w:tcPr>
          <w:p w:rsidR="00E8320D" w:rsidRPr="007B4705" w:rsidRDefault="00E8320D" w:rsidP="007D3696">
            <w:pPr>
              <w:ind w:firstLine="0"/>
              <w:jc w:val="left"/>
              <w:rPr>
                <w:sz w:val="16"/>
                <w:szCs w:val="16"/>
              </w:rPr>
            </w:pPr>
            <w:r w:rsidRPr="007B4705">
              <w:rPr>
                <w:sz w:val="16"/>
                <w:szCs w:val="16"/>
              </w:rPr>
              <w:t xml:space="preserve">Go long direction prediction using volatility indicators </w:t>
            </w:r>
          </w:p>
          <w:p w:rsidR="00E8320D" w:rsidRDefault="00E8320D" w:rsidP="00E8320D">
            <w:pPr>
              <w:ind w:firstLine="0"/>
              <w:jc w:val="left"/>
              <w:rPr>
                <w:sz w:val="16"/>
                <w:szCs w:val="16"/>
              </w:rPr>
            </w:pPr>
            <w:r w:rsidRPr="007B4705">
              <w:rPr>
                <w:sz w:val="16"/>
                <w:szCs w:val="16"/>
              </w:rPr>
              <w:t>(extreme gradient boost classifier)</w:t>
            </w:r>
          </w:p>
          <w:p w:rsidR="0095720F" w:rsidRPr="007B4705" w:rsidRDefault="0095720F" w:rsidP="00E8320D">
            <w:pPr>
              <w:ind w:firstLine="0"/>
              <w:jc w:val="left"/>
              <w:rPr>
                <w:sz w:val="16"/>
                <w:szCs w:val="16"/>
              </w:rPr>
            </w:pPr>
          </w:p>
        </w:tc>
        <w:tc>
          <w:tcPr>
            <w:tcW w:w="1260"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-0.86</w:t>
            </w:r>
          </w:p>
          <w:p w:rsidR="00E8320D" w:rsidRPr="007B4705" w:rsidRDefault="00115C48" w:rsidP="00E8320D">
            <w:pPr>
              <w:jc w:val="left"/>
              <w:rPr>
                <w:sz w:val="16"/>
                <w:szCs w:val="16"/>
              </w:rPr>
            </w:pPr>
            <w:r>
              <w:rPr>
                <w:sz w:val="16"/>
                <w:szCs w:val="16"/>
              </w:rPr>
              <w:t>Rcl</w:t>
            </w:r>
            <w:r w:rsidR="00E8320D" w:rsidRPr="007B4705">
              <w:rPr>
                <w:sz w:val="16"/>
                <w:szCs w:val="16"/>
              </w:rPr>
              <w:t>-0.75</w:t>
            </w:r>
          </w:p>
          <w:p w:rsidR="00E8320D" w:rsidRPr="007B4705" w:rsidRDefault="00115C48" w:rsidP="00E8320D">
            <w:pPr>
              <w:jc w:val="left"/>
              <w:rPr>
                <w:sz w:val="16"/>
                <w:szCs w:val="16"/>
              </w:rPr>
            </w:pPr>
            <w:r>
              <w:rPr>
                <w:sz w:val="16"/>
                <w:szCs w:val="16"/>
              </w:rPr>
              <w:t>Acc</w:t>
            </w:r>
            <w:r w:rsidR="00E8320D" w:rsidRPr="007B4705">
              <w:rPr>
                <w:sz w:val="16"/>
                <w:szCs w:val="16"/>
              </w:rPr>
              <w:t>-0.85</w:t>
            </w:r>
          </w:p>
        </w:tc>
        <w:tc>
          <w:tcPr>
            <w:tcW w:w="1461"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-0.81</w:t>
            </w:r>
          </w:p>
          <w:p w:rsidR="00E8320D" w:rsidRPr="007B4705" w:rsidRDefault="00115C48" w:rsidP="00E8320D">
            <w:pPr>
              <w:jc w:val="left"/>
              <w:rPr>
                <w:sz w:val="16"/>
                <w:szCs w:val="16"/>
              </w:rPr>
            </w:pPr>
            <w:r>
              <w:rPr>
                <w:sz w:val="16"/>
                <w:szCs w:val="16"/>
              </w:rPr>
              <w:t>Rcl</w:t>
            </w:r>
            <w:r w:rsidR="00E8320D" w:rsidRPr="007B4705">
              <w:rPr>
                <w:sz w:val="16"/>
                <w:szCs w:val="16"/>
              </w:rPr>
              <w:t>-0.63</w:t>
            </w:r>
          </w:p>
          <w:p w:rsidR="00E8320D" w:rsidRPr="007B4705" w:rsidRDefault="00115C48" w:rsidP="00E8320D">
            <w:pPr>
              <w:jc w:val="left"/>
              <w:rPr>
                <w:sz w:val="16"/>
                <w:szCs w:val="16"/>
              </w:rPr>
            </w:pPr>
            <w:r>
              <w:rPr>
                <w:sz w:val="16"/>
                <w:szCs w:val="16"/>
              </w:rPr>
              <w:t>Acc</w:t>
            </w:r>
            <w:r w:rsidR="00E8320D" w:rsidRPr="007B4705">
              <w:rPr>
                <w:sz w:val="16"/>
                <w:szCs w:val="16"/>
              </w:rPr>
              <w:t>-0.79</w:t>
            </w:r>
          </w:p>
        </w:tc>
        <w:tc>
          <w:tcPr>
            <w:tcW w:w="1783"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-0.80</w:t>
            </w:r>
          </w:p>
          <w:p w:rsidR="00E8320D" w:rsidRPr="007B4705" w:rsidRDefault="00115C48" w:rsidP="00E8320D">
            <w:pPr>
              <w:jc w:val="left"/>
              <w:rPr>
                <w:sz w:val="16"/>
                <w:szCs w:val="16"/>
              </w:rPr>
            </w:pPr>
            <w:r>
              <w:rPr>
                <w:sz w:val="16"/>
                <w:szCs w:val="16"/>
              </w:rPr>
              <w:t>Rcl</w:t>
            </w:r>
            <w:r w:rsidR="00E8320D" w:rsidRPr="007B4705">
              <w:rPr>
                <w:sz w:val="16"/>
                <w:szCs w:val="16"/>
              </w:rPr>
              <w:t>-0.67</w:t>
            </w:r>
          </w:p>
          <w:p w:rsidR="00E8320D" w:rsidRPr="007B4705" w:rsidRDefault="00115C48" w:rsidP="00E8320D">
            <w:pPr>
              <w:jc w:val="left"/>
              <w:rPr>
                <w:sz w:val="16"/>
                <w:szCs w:val="16"/>
              </w:rPr>
            </w:pPr>
            <w:r>
              <w:rPr>
                <w:sz w:val="16"/>
                <w:szCs w:val="16"/>
              </w:rPr>
              <w:t>Acc</w:t>
            </w:r>
            <w:r w:rsidR="00E8320D" w:rsidRPr="007B4705">
              <w:rPr>
                <w:sz w:val="16"/>
                <w:szCs w:val="16"/>
              </w:rPr>
              <w:t>-0.81</w:t>
            </w:r>
          </w:p>
        </w:tc>
      </w:tr>
    </w:tbl>
    <w:p w:rsidR="00E8320D" w:rsidRPr="00E8320D" w:rsidRDefault="00E8320D" w:rsidP="00DD6177">
      <w:pPr>
        <w:ind w:firstLine="0"/>
      </w:pPr>
    </w:p>
    <w:p w:rsidR="00CD7C8B" w:rsidRDefault="00CD7C8B" w:rsidP="00AC19D7">
      <w:pPr>
        <w:ind w:firstLine="0"/>
      </w:pPr>
      <w:r w:rsidRPr="00CD7C8B">
        <w:t>From Table 6, it is observed that random forest classifier modelling has given the highest efficiency in direction detection among all modelling techniques namely l</w:t>
      </w:r>
      <w:r w:rsidRPr="00CD7C8B">
        <w:t>o</w:t>
      </w:r>
      <w:r w:rsidRPr="00CD7C8B">
        <w:t>gistic regression, decision tree, random forest, k nearest neighbour, and extreme gr</w:t>
      </w:r>
      <w:r w:rsidRPr="00CD7C8B">
        <w:t>a</w:t>
      </w:r>
      <w:r w:rsidRPr="00CD7C8B">
        <w:t>dient boost modelling. This has been tested and proven with six, ten, and fourteen day consecutive closing prices split week on week as six, ten, and fourteen feature v</w:t>
      </w:r>
      <w:r w:rsidRPr="00CD7C8B">
        <w:t>a</w:t>
      </w:r>
      <w:r w:rsidRPr="00CD7C8B">
        <w:t xml:space="preserve">riables. Also, logistic regression classifier modelling has provided the best </w:t>
      </w:r>
      <w:r w:rsidR="00115C48">
        <w:t>Pr</w:t>
      </w:r>
      <w:r w:rsidRPr="00CD7C8B">
        <w:t xml:space="preserve">, </w:t>
      </w:r>
      <w:r w:rsidR="00115C48">
        <w:t>Rcl</w:t>
      </w:r>
      <w:r w:rsidRPr="00CD7C8B">
        <w:t xml:space="preserve">, and </w:t>
      </w:r>
      <w:r w:rsidR="00115C48">
        <w:t>Acc</w:t>
      </w:r>
      <w:r w:rsidRPr="00CD7C8B">
        <w:t xml:space="preserve"> for go long direction prediction using volume indicators.</w:t>
      </w:r>
    </w:p>
    <w:p w:rsidR="007D3696" w:rsidRDefault="007D3696" w:rsidP="00AC19D7">
      <w:pPr>
        <w:ind w:firstLine="0"/>
      </w:pPr>
    </w:p>
    <w:p w:rsidR="00CD7C8B" w:rsidRDefault="00BF3A06" w:rsidP="007D3696">
      <w:pPr>
        <w:pStyle w:val="heading2"/>
      </w:pPr>
      <w:r>
        <w:t>Utility from the Business P</w:t>
      </w:r>
      <w:r w:rsidR="00CD7C8B" w:rsidRPr="00CD7C8B">
        <w:t>erspectives</w:t>
      </w:r>
    </w:p>
    <w:p w:rsidR="007D3696" w:rsidRPr="00CD7C8B" w:rsidRDefault="007D3696" w:rsidP="00CD7C8B">
      <w:pPr>
        <w:ind w:firstLine="0"/>
        <w:rPr>
          <w:b/>
        </w:rPr>
      </w:pPr>
    </w:p>
    <w:p w:rsidR="00CD7C8B" w:rsidRDefault="00CD7C8B" w:rsidP="00CD7C8B">
      <w:pPr>
        <w:ind w:firstLine="0"/>
      </w:pPr>
      <w:r>
        <w:t xml:space="preserve">For a stop loss of 2.0 reward-risk ratio for approximately 0.8 </w:t>
      </w:r>
      <w:r w:rsidR="00115C48">
        <w:t>Pr</w:t>
      </w:r>
      <w:r>
        <w:t xml:space="preserve"> would be 2*.8/2*.2=4:1 if a 0.5% difference in consecutive day close price for any stock is only 2.0.for higher percentage difference reward to risk ratio would be higher.</w:t>
      </w:r>
    </w:p>
    <w:p w:rsidR="007D3696" w:rsidRDefault="007D3696" w:rsidP="00CD7C8B">
      <w:pPr>
        <w:ind w:firstLine="0"/>
      </w:pPr>
    </w:p>
    <w:p w:rsidR="00CD7C8B" w:rsidRDefault="00CD7C8B" w:rsidP="00CD7C8B">
      <w:pPr>
        <w:ind w:firstLine="0"/>
      </w:pPr>
      <w:r>
        <w:t xml:space="preserve">Here, modelling algorithms provide the close price of HDFC BANK, KOTAK BANK, and SBI BANK Stock over twenty years with the train test split of 70%:30%. </w:t>
      </w:r>
      <w:r>
        <w:lastRenderedPageBreak/>
        <w:t xml:space="preserve">If we invest Rs.10000 for six years and roughly calculate profit with 0.5% change on close price with the highest </w:t>
      </w:r>
      <w:r w:rsidR="00115C48">
        <w:t>Pr</w:t>
      </w:r>
      <w:r>
        <w:t xml:space="preserve"> in detecting true positives then the following results are possible as per the formulae given in </w:t>
      </w:r>
      <w:r w:rsidR="000A4AED">
        <w:t xml:space="preserve">Eq. </w:t>
      </w:r>
      <w:r>
        <w:t>(1):</w:t>
      </w:r>
    </w:p>
    <w:p w:rsidR="00CD7C8B" w:rsidRDefault="00CD7C8B" w:rsidP="00CD7C8B">
      <w:pPr>
        <w:ind w:firstLine="0"/>
      </w:pPr>
    </w:p>
    <w:p w:rsidR="00CD7C8B" w:rsidRDefault="00CD7C8B" w:rsidP="00CD7C8B">
      <m:oMathPara>
        <m:oMath>
          <m:r>
            <w:rPr>
              <w:rFonts w:ascii="Cambria Math" w:hAnsi="Cambria Math"/>
            </w:rPr>
            <m:t>n</m:t>
          </m:r>
          <m:r>
            <w:rPr>
              <w:rFonts w:ascii="Cambria Math"/>
            </w:rPr>
            <m:t>=</m:t>
          </m:r>
          <m:r>
            <w:rPr>
              <w:rFonts w:ascii="Cambria Math" w:hAnsi="Cambria Math"/>
            </w:rPr>
            <m:t>numberofdaysitistruepositive</m:t>
          </m:r>
        </m:oMath>
      </m:oMathPara>
    </w:p>
    <w:p w:rsidR="00CD7C8B" w:rsidRPr="007D20CE" w:rsidRDefault="00CD7C8B" w:rsidP="00CD7C8B">
      <m:oMathPara>
        <m:oMath>
          <m:r>
            <w:rPr>
              <w:rFonts w:ascii="Cambria Math" w:hAnsi="Cambria Math"/>
            </w:rPr>
            <m:t>m</m:t>
          </m:r>
          <m:r>
            <w:rPr>
              <w:rFonts w:ascii="Cambria Math"/>
            </w:rPr>
            <m:t>=</m:t>
          </m:r>
          <m:r>
            <w:rPr>
              <w:rFonts w:ascii="Cambria Math" w:hAnsi="Cambria Math"/>
            </w:rPr>
            <m:t>numberofdaysitisfalsepositive</m:t>
          </m:r>
        </m:oMath>
      </m:oMathPara>
    </w:p>
    <w:p w:rsidR="00CD7C8B" w:rsidRDefault="00CD7C8B" w:rsidP="00CD7C8B">
      <w:r>
        <w:tab/>
      </w:r>
      <w:r>
        <w:tab/>
      </w:r>
      <w:r>
        <w:tab/>
      </w:r>
      <w:r>
        <w:tab/>
      </w:r>
      <w:r>
        <w:tab/>
      </w:r>
      <w:r>
        <w:tab/>
      </w:r>
      <m:oMath>
        <m:r>
          <w:rPr>
            <w:rFonts w:ascii="Cambria Math" w:hAnsi="Cambria Math"/>
          </w:rPr>
          <m:t>pr</m:t>
        </m:r>
        <m:r>
          <w:rPr>
            <w:rFonts w:ascii="Cambria Math"/>
          </w:rPr>
          <m:t>=</m:t>
        </m:r>
        <m:r>
          <w:rPr>
            <w:rFonts w:ascii="Cambria Math" w:hAnsi="Cambria Math"/>
          </w:rPr>
          <m:t>precision</m:t>
        </m:r>
      </m:oMath>
    </w:p>
    <w:p w:rsidR="00CD7C8B" w:rsidRPr="007D20CE" w:rsidRDefault="00CD7C8B" w:rsidP="00CD7C8B">
      <w:r>
        <w:tab/>
      </w:r>
      <w:r>
        <w:tab/>
      </w:r>
      <w:r>
        <w:tab/>
      </w:r>
      <w:r>
        <w:tab/>
      </w:r>
      <m:oMath>
        <m:r>
          <w:rPr>
            <w:rFonts w:ascii="Cambria Math" w:hAnsi="Cambria Math"/>
          </w:rPr>
          <m:t>p</m:t>
        </m:r>
        <m:r>
          <w:rPr>
            <w:rFonts w:ascii="Cambria Math"/>
          </w:rPr>
          <m:t>=</m:t>
        </m:r>
        <m:r>
          <w:rPr>
            <w:rFonts w:ascii="Cambria Math" w:hAnsi="Cambria Math"/>
          </w:rPr>
          <m:t>percentagechange</m:t>
        </m:r>
      </m:oMath>
    </w:p>
    <w:p w:rsidR="00CD7C8B" w:rsidRDefault="00CD7C8B" w:rsidP="00CD7C8B">
      <w:r>
        <w:tab/>
      </w:r>
      <w:r>
        <w:tab/>
      </w:r>
      <w:r>
        <w:tab/>
      </w:r>
      <w:r>
        <w:tab/>
      </w:r>
      <w:r>
        <w:tab/>
      </w:r>
      <m:oMath>
        <m:r>
          <w:rPr>
            <w:rFonts w:ascii="Cambria Math" w:hAnsi="Cambria Math"/>
          </w:rPr>
          <m:t>c</m:t>
        </m:r>
        <m:r>
          <w:rPr>
            <w:rFonts w:ascii="Cambria Math"/>
          </w:rPr>
          <m:t>=</m:t>
        </m:r>
        <m:r>
          <w:rPr>
            <w:rFonts w:ascii="Cambria Math" w:hAnsi="Cambria Math"/>
          </w:rPr>
          <m:t>capitalinvest</m:t>
        </m:r>
      </m:oMath>
    </w:p>
    <w:p w:rsidR="00CD7C8B" w:rsidRDefault="00CD7C8B" w:rsidP="00CD7C8B">
      <m:oMath>
        <m:r>
          <w:rPr>
            <w:rFonts w:ascii="Cambria Math" w:hAnsi="Cambria Math"/>
          </w:rPr>
          <m:t>netreturns</m:t>
        </m:r>
        <m:r>
          <w:rPr>
            <w:rFonts w:ascii="Cambria Math"/>
          </w:rPr>
          <m:t>=(</m:t>
        </m:r>
        <m:r>
          <w:rPr>
            <w:rFonts w:ascii="Cambria Math" w:hAnsi="Cambria Math"/>
          </w:rPr>
          <m:t>p*c*n*pr</m:t>
        </m:r>
        <m:r>
          <w:rPr>
            <w:rFonts w:ascii="Cambria Math"/>
          </w:rPr>
          <m:t>–</m:t>
        </m:r>
        <m:r>
          <w:rPr>
            <w:rFonts w:ascii="Cambria Math" w:hAnsi="Cambria Math"/>
          </w:rPr>
          <m:t>p*c*m*pr</m:t>
        </m:r>
        <m:r>
          <w:rPr>
            <w:rFonts w:ascii="Cambria Math"/>
          </w:rPr>
          <m:t>)/100</m:t>
        </m:r>
      </m:oMath>
      <w:r>
        <w:tab/>
      </w:r>
      <w:r>
        <w:tab/>
      </w:r>
      <w:r>
        <w:tab/>
      </w:r>
      <w:r>
        <w:tab/>
      </w:r>
      <w:r>
        <w:tab/>
      </w:r>
      <w:r>
        <w:tab/>
        <w:t xml:space="preserve">(1)      </w:t>
      </w:r>
    </w:p>
    <w:p w:rsidR="00CD7C8B" w:rsidRDefault="00CD7C8B" w:rsidP="00CD7C8B"/>
    <w:p w:rsidR="00CD7C8B" w:rsidRDefault="00CD7C8B" w:rsidP="00CD7C8B">
      <w:r>
        <w:t>Using trend i</w:t>
      </w:r>
      <w:r w:rsidRPr="00F46003">
        <w:t xml:space="preserve">ndicators with </w:t>
      </w:r>
      <w:r>
        <w:t>the highest</w:t>
      </w:r>
      <w:r w:rsidRPr="00F46003">
        <w:t xml:space="preserve"> </w:t>
      </w:r>
      <w:r w:rsidR="00115C48">
        <w:t>Pr</w:t>
      </w:r>
      <w:r w:rsidRPr="00F46003">
        <w:t xml:space="preserve"> </w:t>
      </w:r>
      <w:r>
        <w:t>of 0.85 for HDFC BANK stock, the co</w:t>
      </w:r>
      <w:r>
        <w:t>n</w:t>
      </w:r>
      <w:r>
        <w:t>fusion matrix provides information as shown in Fig. 9</w:t>
      </w:r>
      <w:r w:rsidR="000A4AED">
        <w:t>.</w:t>
      </w:r>
    </w:p>
    <w:p w:rsidR="00CD7C8B" w:rsidRDefault="00CD7C8B" w:rsidP="00CD7C8B"/>
    <w:p w:rsidR="00CD7C8B" w:rsidRDefault="006A3E4F" w:rsidP="006A3E4F">
      <w:pPr>
        <w:jc w:val="center"/>
      </w:pPr>
      <w:r w:rsidRPr="006A3E4F">
        <w:rPr>
          <w:noProof/>
        </w:rPr>
        <w:drawing>
          <wp:inline distT="0" distB="0" distL="0" distR="0">
            <wp:extent cx="2682961" cy="1870166"/>
            <wp:effectExtent l="19050" t="0" r="3089"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2689470" cy="1874703"/>
                    </a:xfrm>
                    <a:prstGeom prst="rect">
                      <a:avLst/>
                    </a:prstGeom>
                    <a:noFill/>
                    <a:ln w="9525">
                      <a:noFill/>
                      <a:miter lim="800000"/>
                      <a:headEnd/>
                      <a:tailEnd/>
                    </a:ln>
                  </pic:spPr>
                </pic:pic>
              </a:graphicData>
            </a:graphic>
          </wp:inline>
        </w:drawing>
      </w:r>
    </w:p>
    <w:p w:rsidR="00D6717C" w:rsidRPr="007D3696" w:rsidRDefault="00D6717C" w:rsidP="007D3696">
      <w:pPr>
        <w:ind w:firstLine="0"/>
        <w:jc w:val="center"/>
        <w:rPr>
          <w:sz w:val="18"/>
          <w:szCs w:val="18"/>
        </w:rPr>
      </w:pPr>
      <w:r w:rsidRPr="007D3696">
        <w:rPr>
          <w:b/>
          <w:sz w:val="18"/>
          <w:szCs w:val="18"/>
        </w:rPr>
        <w:t>Fig.9.</w:t>
      </w:r>
      <w:r w:rsidRPr="007D3696">
        <w:rPr>
          <w:sz w:val="18"/>
          <w:szCs w:val="18"/>
        </w:rPr>
        <w:t xml:space="preserve"> confusion matrix For HDFCBANK stock using trend indicators as feature variables</w:t>
      </w:r>
    </w:p>
    <w:p w:rsidR="00D6717C" w:rsidRPr="007D20CE" w:rsidRDefault="00D6717C" w:rsidP="006A3E4F">
      <w:pPr>
        <w:jc w:val="center"/>
      </w:pPr>
    </w:p>
    <w:p w:rsidR="00D6717C" w:rsidRDefault="00D6717C" w:rsidP="00D6717C">
      <w:pPr>
        <w:ind w:firstLine="0"/>
      </w:pPr>
      <w:r>
        <w:t xml:space="preserve">Therefore, </w:t>
      </w:r>
      <w:r w:rsidRPr="007A5564">
        <w:t>Net Returns</w:t>
      </w:r>
      <w:r>
        <w:t xml:space="preserve"> are:</w:t>
      </w:r>
    </w:p>
    <w:p w:rsidR="00D6717C" w:rsidRDefault="00D6717C" w:rsidP="00D6717C">
      <m:oMathPara>
        <m:oMath>
          <m:r>
            <m:rPr>
              <m:sty m:val="p"/>
            </m:rPr>
            <w:rPr>
              <w:rFonts w:ascii="Cambria Math" w:hAnsi="Cambria Math"/>
            </w:rPr>
            <m:t>0.5*10000*319*0.85/100-0.5*10000*56*0.85/100</m:t>
          </m:r>
        </m:oMath>
      </m:oMathPara>
    </w:p>
    <w:p w:rsidR="00D6717C" w:rsidRDefault="00D6717C" w:rsidP="00D6717C">
      <w:pPr>
        <w:ind w:left="681"/>
      </w:pPr>
      <w:r w:rsidRPr="00F46003">
        <w:t>=Rs.</w:t>
      </w:r>
      <w:r w:rsidRPr="003D26EB">
        <w:t>11177.5</w:t>
      </w:r>
      <w:r w:rsidRPr="00F46003">
        <w:t xml:space="preserve"> profit which would be</w:t>
      </w:r>
    </w:p>
    <w:p w:rsidR="00D6717C" w:rsidRDefault="00D6717C" w:rsidP="00D6717C">
      <w:pPr>
        <w:ind w:left="681"/>
      </w:pPr>
      <m:oMathPara>
        <m:oMath>
          <m:r>
            <m:rPr>
              <m:sty m:val="p"/>
            </m:rPr>
            <w:rPr>
              <w:rFonts w:ascii="Cambria Math" w:hAnsi="Cambria Math"/>
            </w:rPr>
            <m:t>11177.5/ (10000*6)*100</m:t>
          </m:r>
        </m:oMath>
      </m:oMathPara>
    </w:p>
    <w:p w:rsidR="007D3696" w:rsidRDefault="00D6717C" w:rsidP="00DD6177">
      <w:pPr>
        <w:ind w:left="681"/>
      </w:pPr>
      <w:r w:rsidRPr="00F46003">
        <w:t>=</w:t>
      </w:r>
      <w:r>
        <w:t>18.63</w:t>
      </w:r>
      <w:r w:rsidRPr="00F46003">
        <w:t>% returns</w:t>
      </w:r>
    </w:p>
    <w:p w:rsidR="00455569" w:rsidRDefault="00455569" w:rsidP="00DD6177">
      <w:pPr>
        <w:ind w:left="681"/>
      </w:pPr>
    </w:p>
    <w:p w:rsidR="00455569" w:rsidRDefault="00BF3A06" w:rsidP="0079062C">
      <w:pPr>
        <w:pStyle w:val="heading2"/>
      </w:pPr>
      <w:r>
        <w:t>Risk A</w:t>
      </w:r>
      <w:r w:rsidR="00455569" w:rsidRPr="00455569">
        <w:t>djuste</w:t>
      </w:r>
      <w:r>
        <w:t>d R</w:t>
      </w:r>
      <w:r w:rsidR="00455569" w:rsidRPr="00455569">
        <w:t>eturns</w:t>
      </w:r>
    </w:p>
    <w:p w:rsidR="007D3696" w:rsidRDefault="007D3696" w:rsidP="00DD6177">
      <w:pPr>
        <w:ind w:firstLine="0"/>
        <w:rPr>
          <w:b/>
        </w:rPr>
      </w:pPr>
    </w:p>
    <w:p w:rsidR="00455569" w:rsidRDefault="00455569" w:rsidP="00DD6177">
      <w:r>
        <w:t>The real data dump is imported for HDFC, KOTAK, and SBI stock between 2000 till 2022. Then the return, variance, and volatility of these stocks are calculated fo</w:t>
      </w:r>
      <w:r>
        <w:t>l</w:t>
      </w:r>
      <w:r>
        <w:t>lowing which the annualized return to risk ratio and finally, the Sharpe ratios are ca</w:t>
      </w:r>
      <w:r>
        <w:t>l</w:t>
      </w:r>
      <w:r>
        <w:t xml:space="preserve">culated. The Sharpe ratio for HDFC, KOTAK, and SBI Stock is calculated as 0.173818, 0.149589, and 0.005306 </w:t>
      </w:r>
      <w:r w:rsidR="00992C7A">
        <w:t>respectively. Therefore</w:t>
      </w:r>
      <w:r>
        <w:t xml:space="preserve">, from the results obtained it becomes evident that HFDC shows a better Return vs. Risk performance over the </w:t>
      </w:r>
      <w:r>
        <w:lastRenderedPageBreak/>
        <w:t>specified period compared to KOTAK stock followed by the SBI stock which shows the least Return vs. Risk performance.</w:t>
      </w:r>
    </w:p>
    <w:p w:rsidR="007D3696" w:rsidRDefault="007D3696" w:rsidP="00DD6177"/>
    <w:p w:rsidR="00DD6177" w:rsidRDefault="009C67AE" w:rsidP="007D3696">
      <w:pPr>
        <w:pStyle w:val="heading1"/>
      </w:pPr>
      <w:r>
        <w:t>Conclusion and Future Scope</w:t>
      </w:r>
    </w:p>
    <w:p w:rsidR="007D3696" w:rsidRDefault="007D3696" w:rsidP="00DD6177">
      <w:pPr>
        <w:ind w:firstLine="0"/>
      </w:pPr>
    </w:p>
    <w:p w:rsidR="009C67AE" w:rsidRDefault="00455569" w:rsidP="009C67AE">
      <w:pPr>
        <w:pStyle w:val="p1a"/>
      </w:pPr>
      <w:r>
        <w:t>This paper solely focuses on predicting the direction of the close price of the HDFC stock using classification algorithms techniques. Later similar process is applied for predicting the direction of the close price of other stocks in the banking sector namely SBI and KOTAK stocks. In the future, there is a deployment dashboard proposed. As per the proposal for future assignments, the dashboard takes API as an input derived from the machine learning algorithms and can be utilized in predicting the direction of the close price for any stock in the banking sector. Any stock on the stock market can utilize the same procedure to forecast buy or not to buy choices, which is helpful.</w:t>
      </w:r>
    </w:p>
    <w:p w:rsidR="00455569" w:rsidRPr="009C67AE" w:rsidRDefault="00455569" w:rsidP="009C67AE">
      <w:pPr>
        <w:pStyle w:val="p1a"/>
      </w:pPr>
      <w:r w:rsidRPr="0018018F">
        <w:t xml:space="preserve">This paper has not discussed how to address one </w:t>
      </w:r>
      <w:r w:rsidR="00992C7A" w:rsidRPr="0018018F">
        <w:t>major drawback</w:t>
      </w:r>
      <w:r w:rsidRPr="0018018F">
        <w:t xml:space="preserve"> of stock prediction, namely that over </w:t>
      </w:r>
      <w:r w:rsidR="00992C7A" w:rsidRPr="0018018F">
        <w:t>different periods</w:t>
      </w:r>
      <w:r w:rsidRPr="0018018F">
        <w:t xml:space="preserve"> the stock returns can change </w:t>
      </w:r>
      <w:r w:rsidR="00992C7A" w:rsidRPr="0018018F">
        <w:t>drastically</w:t>
      </w:r>
      <w:r w:rsidR="00992C7A">
        <w:t>.</w:t>
      </w:r>
      <w:r w:rsidR="00992C7A" w:rsidRPr="0018018F">
        <w:t xml:space="preserve"> In</w:t>
      </w:r>
      <w:r w:rsidRPr="0018018F">
        <w:t xml:space="preserve"> future </w:t>
      </w:r>
      <w:r w:rsidRPr="002F29ED">
        <w:t>research work</w:t>
      </w:r>
      <w:r w:rsidRPr="0018018F">
        <w:t>,</w:t>
      </w:r>
      <w:r>
        <w:t xml:space="preserve"> it can be shown how to define bullish and b</w:t>
      </w:r>
      <w:r w:rsidRPr="0018018F">
        <w:t>earish regimes using mo</w:t>
      </w:r>
      <w:r w:rsidRPr="0018018F">
        <w:t>d</w:t>
      </w:r>
      <w:r w:rsidRPr="0018018F">
        <w:t>ern ma</w:t>
      </w:r>
      <w:r>
        <w:t>chine learning techniques. The sentiment analysis a</w:t>
      </w:r>
      <w:r w:rsidRPr="0018018F">
        <w:t xml:space="preserve">pproach may also </w:t>
      </w:r>
      <w:r>
        <w:t>need to be explored using text a</w:t>
      </w:r>
      <w:r w:rsidRPr="0018018F">
        <w:t>nalytics for predictin</w:t>
      </w:r>
      <w:r w:rsidR="009E4260">
        <w:t xml:space="preserve">g stock market returns. </w:t>
      </w:r>
      <w:r w:rsidRPr="0018018F">
        <w:t>An in</w:t>
      </w:r>
      <w:r>
        <w:t>telligent automated system for options t</w:t>
      </w:r>
      <w:r w:rsidRPr="0018018F">
        <w:t>rading would be also the next step forward.</w:t>
      </w:r>
    </w:p>
    <w:p w:rsidR="00E8320D" w:rsidRDefault="009B2539" w:rsidP="00E8320D">
      <w:pPr>
        <w:pStyle w:val="heading1"/>
        <w:numPr>
          <w:ilvl w:val="0"/>
          <w:numId w:val="0"/>
        </w:numPr>
        <w:ind w:left="567" w:hanging="567"/>
      </w:pPr>
      <w:r>
        <w:t>References</w:t>
      </w:r>
    </w:p>
    <w:p w:rsidR="007A1BE0" w:rsidRPr="007A1BE0" w:rsidRDefault="007A1BE0" w:rsidP="007A1BE0">
      <w:pPr>
        <w:pStyle w:val="p1a"/>
      </w:pPr>
    </w:p>
    <w:p w:rsidR="00356C74" w:rsidRPr="00356C74" w:rsidRDefault="00F85753" w:rsidP="00356C74">
      <w:pPr>
        <w:widowControl w:val="0"/>
        <w:ind w:left="640" w:hanging="640"/>
        <w:rPr>
          <w:noProof/>
          <w:szCs w:val="24"/>
        </w:rPr>
      </w:pPr>
      <w:r>
        <w:fldChar w:fldCharType="begin" w:fldLock="1"/>
      </w:r>
      <w:r w:rsidR="007A1BE0">
        <w:instrText xml:space="preserve">ADDIN Mendeley Bibliography CSL_BIBLIOGRAPHY </w:instrText>
      </w:r>
      <w:r>
        <w:fldChar w:fldCharType="separate"/>
      </w:r>
      <w:r w:rsidR="00356C74" w:rsidRPr="00356C74">
        <w:rPr>
          <w:noProof/>
          <w:szCs w:val="24"/>
        </w:rPr>
        <w:t>[1]</w:t>
      </w:r>
      <w:r w:rsidR="00356C74" w:rsidRPr="00356C74">
        <w:rPr>
          <w:noProof/>
          <w:szCs w:val="24"/>
        </w:rPr>
        <w:tab/>
        <w:t xml:space="preserve">D. Shah, H. Isah, and F. Zulkernine, “Stock market analysis: A review and taxonomy of prediction techniques,” </w:t>
      </w:r>
      <w:r w:rsidR="00356C74" w:rsidRPr="00356C74">
        <w:rPr>
          <w:i/>
          <w:iCs/>
          <w:noProof/>
          <w:szCs w:val="24"/>
        </w:rPr>
        <w:t>Int. J. Financ. Stud.</w:t>
      </w:r>
      <w:r w:rsidR="00356C74" w:rsidRPr="00356C74">
        <w:rPr>
          <w:noProof/>
          <w:szCs w:val="24"/>
        </w:rPr>
        <w:t>, vol. 7, no. 2, 2019, doi: 10.3390/ijfs7020026.</w:t>
      </w:r>
    </w:p>
    <w:p w:rsidR="00356C74" w:rsidRPr="00356C74" w:rsidRDefault="00356C74" w:rsidP="00356C74">
      <w:pPr>
        <w:widowControl w:val="0"/>
        <w:ind w:left="640" w:hanging="640"/>
        <w:rPr>
          <w:noProof/>
          <w:szCs w:val="24"/>
        </w:rPr>
      </w:pPr>
      <w:r w:rsidRPr="00356C74">
        <w:rPr>
          <w:noProof/>
          <w:szCs w:val="24"/>
        </w:rPr>
        <w:t>[2]</w:t>
      </w:r>
      <w:r w:rsidRPr="00356C74">
        <w:rPr>
          <w:noProof/>
          <w:szCs w:val="24"/>
        </w:rPr>
        <w:tab/>
        <w:t>P. Sonkiya, V. Bajpai, and A. Bansal, “Stock price prediction using BERT and GAN,” 2021, [Online]. Available: http://arxiv.org/abs/2107.09055</w:t>
      </w:r>
    </w:p>
    <w:p w:rsidR="00356C74" w:rsidRPr="00356C74" w:rsidRDefault="00356C74" w:rsidP="00356C74">
      <w:pPr>
        <w:widowControl w:val="0"/>
        <w:ind w:left="640" w:hanging="640"/>
        <w:rPr>
          <w:noProof/>
          <w:szCs w:val="24"/>
        </w:rPr>
      </w:pPr>
      <w:r w:rsidRPr="00356C74">
        <w:rPr>
          <w:noProof/>
          <w:szCs w:val="24"/>
        </w:rPr>
        <w:t>[3]</w:t>
      </w:r>
      <w:r w:rsidRPr="00356C74">
        <w:rPr>
          <w:noProof/>
          <w:szCs w:val="24"/>
        </w:rPr>
        <w:tab/>
        <w:t xml:space="preserve">Y. Huang, L. F. Capretz, and D. Ho, “Machine Learning for Stock Prediction Based on Fundamental Analysis,” </w:t>
      </w:r>
      <w:r w:rsidRPr="00356C74">
        <w:rPr>
          <w:i/>
          <w:iCs/>
          <w:noProof/>
          <w:szCs w:val="24"/>
        </w:rPr>
        <w:t>2021 IEEE Symp. Ser. Comput. Intell. SSCI 2021 - Proc.</w:t>
      </w:r>
      <w:r w:rsidRPr="00356C74">
        <w:rPr>
          <w:noProof/>
          <w:szCs w:val="24"/>
        </w:rPr>
        <w:t>, 2021, doi: 10.1109/SSCI50451.2021.9660134.</w:t>
      </w:r>
    </w:p>
    <w:p w:rsidR="00356C74" w:rsidRPr="00356C74" w:rsidRDefault="00356C74" w:rsidP="00356C74">
      <w:pPr>
        <w:widowControl w:val="0"/>
        <w:ind w:left="640" w:hanging="640"/>
        <w:rPr>
          <w:noProof/>
          <w:szCs w:val="24"/>
        </w:rPr>
      </w:pPr>
      <w:r w:rsidRPr="00356C74">
        <w:rPr>
          <w:noProof/>
          <w:szCs w:val="24"/>
        </w:rPr>
        <w:t>[4]</w:t>
      </w:r>
      <w:r w:rsidRPr="00356C74">
        <w:rPr>
          <w:noProof/>
          <w:szCs w:val="24"/>
        </w:rPr>
        <w:tab/>
        <w:t xml:space="preserve">N. Rouf </w:t>
      </w:r>
      <w:r w:rsidRPr="00356C74">
        <w:rPr>
          <w:i/>
          <w:iCs/>
          <w:noProof/>
          <w:szCs w:val="24"/>
        </w:rPr>
        <w:t>et al.</w:t>
      </w:r>
      <w:r w:rsidRPr="00356C74">
        <w:rPr>
          <w:noProof/>
          <w:szCs w:val="24"/>
        </w:rPr>
        <w:t xml:space="preserve">, “Stock market prediction using machine learning techniques: A decade survey on methodologies, recent developments, and future directions,” </w:t>
      </w:r>
      <w:r w:rsidRPr="00356C74">
        <w:rPr>
          <w:i/>
          <w:iCs/>
          <w:noProof/>
          <w:szCs w:val="24"/>
        </w:rPr>
        <w:t>Electron.</w:t>
      </w:r>
      <w:r w:rsidRPr="00356C74">
        <w:rPr>
          <w:noProof/>
          <w:szCs w:val="24"/>
        </w:rPr>
        <w:t>, vol. 10, no. 21, 2021, doi: 10.3390/electronics10212717.</w:t>
      </w:r>
    </w:p>
    <w:p w:rsidR="00356C74" w:rsidRPr="00356C74" w:rsidRDefault="00356C74" w:rsidP="00356C74">
      <w:pPr>
        <w:widowControl w:val="0"/>
        <w:ind w:left="640" w:hanging="640"/>
        <w:rPr>
          <w:noProof/>
          <w:szCs w:val="24"/>
        </w:rPr>
      </w:pPr>
      <w:r w:rsidRPr="00356C74">
        <w:rPr>
          <w:noProof/>
          <w:szCs w:val="24"/>
        </w:rPr>
        <w:t>[5]</w:t>
      </w:r>
      <w:r w:rsidRPr="00356C74">
        <w:rPr>
          <w:noProof/>
          <w:szCs w:val="24"/>
        </w:rPr>
        <w:tab/>
        <w:t xml:space="preserve">A. Rajkar, A. Kumaria, A. Raut, and N. Kulkarni, “Stock Market Price Prediction and Analysis,” </w:t>
      </w:r>
      <w:r w:rsidRPr="00356C74">
        <w:rPr>
          <w:i/>
          <w:iCs/>
          <w:noProof/>
          <w:szCs w:val="24"/>
        </w:rPr>
        <w:t>Int. J. Eng. Res. Technol.</w:t>
      </w:r>
      <w:r w:rsidRPr="00356C74">
        <w:rPr>
          <w:noProof/>
          <w:szCs w:val="24"/>
        </w:rPr>
        <w:t>, vol. 10, no. 06, pp. 115–119, 2021.</w:t>
      </w:r>
    </w:p>
    <w:p w:rsidR="00356C74" w:rsidRPr="00356C74" w:rsidRDefault="00356C74" w:rsidP="00356C74">
      <w:pPr>
        <w:widowControl w:val="0"/>
        <w:ind w:left="640" w:hanging="640"/>
        <w:rPr>
          <w:noProof/>
          <w:szCs w:val="24"/>
        </w:rPr>
      </w:pPr>
      <w:r w:rsidRPr="00356C74">
        <w:rPr>
          <w:noProof/>
          <w:szCs w:val="24"/>
        </w:rPr>
        <w:t>[6]</w:t>
      </w:r>
      <w:r w:rsidRPr="00356C74">
        <w:rPr>
          <w:noProof/>
          <w:szCs w:val="24"/>
        </w:rPr>
        <w:tab/>
        <w:t xml:space="preserve">B. A. Elbialy, “The Effect of Using Technical and Fundamental Analysis on the Effectiveness of Investment Decisions of Traders on the Egyptian Stock Exchange,” </w:t>
      </w:r>
      <w:r w:rsidRPr="00356C74">
        <w:rPr>
          <w:i/>
          <w:iCs/>
          <w:noProof/>
          <w:szCs w:val="24"/>
        </w:rPr>
        <w:t>Int. J. Appl. Eng. Res.</w:t>
      </w:r>
      <w:r w:rsidRPr="00356C74">
        <w:rPr>
          <w:noProof/>
          <w:szCs w:val="24"/>
        </w:rPr>
        <w:t>, vol. 14, no. 24, pp. 4492–4501, 2019, [Online]. Available: http://www.ripublication.com</w:t>
      </w:r>
    </w:p>
    <w:p w:rsidR="00356C74" w:rsidRPr="00356C74" w:rsidRDefault="00356C74" w:rsidP="00356C74">
      <w:pPr>
        <w:widowControl w:val="0"/>
        <w:ind w:left="640" w:hanging="640"/>
        <w:rPr>
          <w:noProof/>
          <w:szCs w:val="24"/>
        </w:rPr>
      </w:pPr>
      <w:r w:rsidRPr="00356C74">
        <w:rPr>
          <w:noProof/>
          <w:szCs w:val="24"/>
        </w:rPr>
        <w:t>[7]</w:t>
      </w:r>
      <w:r w:rsidRPr="00356C74">
        <w:rPr>
          <w:noProof/>
          <w:szCs w:val="24"/>
        </w:rPr>
        <w:tab/>
        <w:t xml:space="preserve">G. S. Thanekar and Z. S. Shaikh, “Analysis and Evaluation of Technical </w:t>
      </w:r>
      <w:r w:rsidRPr="00356C74">
        <w:rPr>
          <w:noProof/>
          <w:szCs w:val="24"/>
        </w:rPr>
        <w:lastRenderedPageBreak/>
        <w:t xml:space="preserve">Indicators for Prediction of Stock Market,” </w:t>
      </w:r>
      <w:r w:rsidRPr="00356C74">
        <w:rPr>
          <w:i/>
          <w:iCs/>
          <w:noProof/>
          <w:szCs w:val="24"/>
        </w:rPr>
        <w:t>Int. J. Eng. Res. Technol.</w:t>
      </w:r>
      <w:r w:rsidRPr="00356C74">
        <w:rPr>
          <w:noProof/>
          <w:szCs w:val="24"/>
        </w:rPr>
        <w:t>, vol. 10, no. May, pp. 341–344, 2021.</w:t>
      </w:r>
    </w:p>
    <w:p w:rsidR="00356C74" w:rsidRPr="00356C74" w:rsidRDefault="00356C74" w:rsidP="00356C74">
      <w:pPr>
        <w:widowControl w:val="0"/>
        <w:ind w:left="640" w:hanging="640"/>
        <w:rPr>
          <w:noProof/>
          <w:szCs w:val="24"/>
        </w:rPr>
      </w:pPr>
      <w:r w:rsidRPr="00356C74">
        <w:rPr>
          <w:noProof/>
          <w:szCs w:val="24"/>
        </w:rPr>
        <w:t>[8]</w:t>
      </w:r>
      <w:r w:rsidRPr="00356C74">
        <w:rPr>
          <w:noProof/>
          <w:szCs w:val="24"/>
        </w:rPr>
        <w:tab/>
        <w:t xml:space="preserve">A. Kimbonguila, L. Matos, J. Petit, J. Scher, and J.-M. Nzikou, “Effect of Physical Treatment on the Physicochemical, Rheological and Functional Properties of Yam Meal of the Cultivar ‘Ngumvu’ From Dioscorea Alata L. of Congo,” </w:t>
      </w:r>
      <w:r w:rsidRPr="00356C74">
        <w:rPr>
          <w:i/>
          <w:iCs/>
          <w:noProof/>
          <w:szCs w:val="24"/>
        </w:rPr>
        <w:t>Int. J. Recent Sci. Res.</w:t>
      </w:r>
      <w:r w:rsidRPr="00356C74">
        <w:rPr>
          <w:noProof/>
          <w:szCs w:val="24"/>
        </w:rPr>
        <w:t>, vol. 10, pp. 30693–30695, 2019, doi: 10.24327/IJRSR.</w:t>
      </w:r>
    </w:p>
    <w:p w:rsidR="00356C74" w:rsidRPr="00356C74" w:rsidRDefault="00356C74" w:rsidP="00356C74">
      <w:pPr>
        <w:widowControl w:val="0"/>
        <w:ind w:left="640" w:hanging="640"/>
        <w:rPr>
          <w:noProof/>
          <w:szCs w:val="24"/>
        </w:rPr>
      </w:pPr>
      <w:r w:rsidRPr="00356C74">
        <w:rPr>
          <w:noProof/>
          <w:szCs w:val="24"/>
        </w:rPr>
        <w:t>[9]</w:t>
      </w:r>
      <w:r w:rsidRPr="00356C74">
        <w:rPr>
          <w:noProof/>
          <w:szCs w:val="24"/>
        </w:rPr>
        <w:tab/>
        <w:t xml:space="preserve">K. B. Hansen, “The virtue of simplicity: On machine learning models in algorithmic trading,” </w:t>
      </w:r>
      <w:r w:rsidRPr="00356C74">
        <w:rPr>
          <w:i/>
          <w:iCs/>
          <w:noProof/>
          <w:szCs w:val="24"/>
        </w:rPr>
        <w:t>Big Data Soc.</w:t>
      </w:r>
      <w:r w:rsidRPr="00356C74">
        <w:rPr>
          <w:noProof/>
          <w:szCs w:val="24"/>
        </w:rPr>
        <w:t>, vol. 7, no. 1, 2020, doi: 10.1177/2053951720926558.</w:t>
      </w:r>
    </w:p>
    <w:p w:rsidR="00356C74" w:rsidRPr="00356C74" w:rsidRDefault="00356C74" w:rsidP="00356C74">
      <w:pPr>
        <w:widowControl w:val="0"/>
        <w:ind w:left="640" w:hanging="640"/>
        <w:rPr>
          <w:noProof/>
          <w:szCs w:val="24"/>
        </w:rPr>
      </w:pPr>
      <w:r w:rsidRPr="00356C74">
        <w:rPr>
          <w:noProof/>
          <w:szCs w:val="24"/>
        </w:rPr>
        <w:t>[10]</w:t>
      </w:r>
      <w:r w:rsidRPr="00356C74">
        <w:rPr>
          <w:noProof/>
          <w:szCs w:val="24"/>
        </w:rPr>
        <w:tab/>
        <w:t xml:space="preserve">P. Mukerji, C. Chung, T. Walsh, and B. Xiong, “The Impact of Algorithmic Trading in a Simulated Asset Market,” </w:t>
      </w:r>
      <w:r w:rsidRPr="00356C74">
        <w:rPr>
          <w:i/>
          <w:iCs/>
          <w:noProof/>
          <w:szCs w:val="24"/>
        </w:rPr>
        <w:t>J. Risk Financ. Manag.</w:t>
      </w:r>
      <w:r w:rsidRPr="00356C74">
        <w:rPr>
          <w:noProof/>
          <w:szCs w:val="24"/>
        </w:rPr>
        <w:t>, vol. 12, no. 2, p. 68, 2019, doi: 10.3390/jrfm12020068.</w:t>
      </w:r>
    </w:p>
    <w:p w:rsidR="00356C74" w:rsidRPr="00356C74" w:rsidRDefault="00356C74" w:rsidP="00356C74">
      <w:pPr>
        <w:widowControl w:val="0"/>
        <w:ind w:left="640" w:hanging="640"/>
        <w:rPr>
          <w:noProof/>
          <w:szCs w:val="24"/>
        </w:rPr>
      </w:pPr>
      <w:r w:rsidRPr="00356C74">
        <w:rPr>
          <w:noProof/>
          <w:szCs w:val="24"/>
        </w:rPr>
        <w:t>[11]</w:t>
      </w:r>
      <w:r w:rsidRPr="00356C74">
        <w:rPr>
          <w:noProof/>
          <w:szCs w:val="24"/>
        </w:rPr>
        <w:tab/>
        <w:t xml:space="preserve">W. A. Omta </w:t>
      </w:r>
      <w:r w:rsidRPr="00356C74">
        <w:rPr>
          <w:i/>
          <w:iCs/>
          <w:noProof/>
          <w:szCs w:val="24"/>
        </w:rPr>
        <w:t>et al.</w:t>
      </w:r>
      <w:r w:rsidRPr="00356C74">
        <w:rPr>
          <w:noProof/>
          <w:szCs w:val="24"/>
        </w:rPr>
        <w:t xml:space="preserve">, “Combining Supervised and Unsupervised Machine Learning Methods for Phenotypic Functional Genomics Screening,” </w:t>
      </w:r>
      <w:r w:rsidRPr="00356C74">
        <w:rPr>
          <w:i/>
          <w:iCs/>
          <w:noProof/>
          <w:szCs w:val="24"/>
        </w:rPr>
        <w:t>SLAS Discov.</w:t>
      </w:r>
      <w:r w:rsidRPr="00356C74">
        <w:rPr>
          <w:noProof/>
          <w:szCs w:val="24"/>
        </w:rPr>
        <w:t>, vol. 25, no. 6, pp. 655–664, 2020, doi: 10.1177/2472555220919345.</w:t>
      </w:r>
    </w:p>
    <w:p w:rsidR="00356C74" w:rsidRPr="00356C74" w:rsidRDefault="00356C74" w:rsidP="00356C74">
      <w:pPr>
        <w:widowControl w:val="0"/>
        <w:ind w:left="640" w:hanging="640"/>
        <w:rPr>
          <w:noProof/>
          <w:szCs w:val="24"/>
        </w:rPr>
      </w:pPr>
      <w:r w:rsidRPr="00356C74">
        <w:rPr>
          <w:noProof/>
          <w:szCs w:val="24"/>
        </w:rPr>
        <w:t>[12]</w:t>
      </w:r>
      <w:r w:rsidRPr="00356C74">
        <w:rPr>
          <w:noProof/>
          <w:szCs w:val="24"/>
        </w:rPr>
        <w:tab/>
        <w:t xml:space="preserve">A. Alhomadi, “Forecasting stock market prices : A machine learning approach,” </w:t>
      </w:r>
      <w:r w:rsidRPr="00356C74">
        <w:rPr>
          <w:i/>
          <w:iCs/>
          <w:noProof/>
          <w:szCs w:val="24"/>
        </w:rPr>
        <w:t>Digit. Commons</w:t>
      </w:r>
      <w:r w:rsidRPr="00356C74">
        <w:rPr>
          <w:noProof/>
          <w:szCs w:val="24"/>
        </w:rPr>
        <w:t>, vol. 11, no. 2, pp. 16–36, 2021.</w:t>
      </w:r>
    </w:p>
    <w:p w:rsidR="00356C74" w:rsidRPr="00356C74" w:rsidRDefault="00356C74" w:rsidP="00356C74">
      <w:pPr>
        <w:widowControl w:val="0"/>
        <w:ind w:left="640" w:hanging="640"/>
        <w:rPr>
          <w:noProof/>
          <w:szCs w:val="24"/>
        </w:rPr>
      </w:pPr>
      <w:r w:rsidRPr="00356C74">
        <w:rPr>
          <w:noProof/>
          <w:szCs w:val="24"/>
        </w:rPr>
        <w:t>[13]</w:t>
      </w:r>
      <w:r w:rsidRPr="00356C74">
        <w:rPr>
          <w:noProof/>
          <w:szCs w:val="24"/>
        </w:rPr>
        <w:tab/>
        <w:t xml:space="preserve">A. N. Dar, “PRINCIPAL COMPONENT ANALYSIS (PCA) (Using Eigen Decomposition),” </w:t>
      </w:r>
      <w:r w:rsidRPr="00356C74">
        <w:rPr>
          <w:i/>
          <w:iCs/>
          <w:noProof/>
          <w:szCs w:val="24"/>
        </w:rPr>
        <w:t>Gsj</w:t>
      </w:r>
      <w:r w:rsidRPr="00356C74">
        <w:rPr>
          <w:noProof/>
          <w:szCs w:val="24"/>
        </w:rPr>
        <w:t>, vol. 9, no. 7, pp. 240–252, 2021, [Online]. Available: www.globalscientificjournal.com</w:t>
      </w:r>
    </w:p>
    <w:p w:rsidR="00356C74" w:rsidRPr="00356C74" w:rsidRDefault="00356C74" w:rsidP="00356C74">
      <w:pPr>
        <w:widowControl w:val="0"/>
        <w:ind w:left="640" w:hanging="640"/>
        <w:rPr>
          <w:noProof/>
          <w:szCs w:val="24"/>
        </w:rPr>
      </w:pPr>
      <w:r w:rsidRPr="00356C74">
        <w:rPr>
          <w:noProof/>
          <w:szCs w:val="24"/>
        </w:rPr>
        <w:t>[14]</w:t>
      </w:r>
      <w:r w:rsidRPr="00356C74">
        <w:rPr>
          <w:noProof/>
          <w:szCs w:val="24"/>
        </w:rPr>
        <w:tab/>
        <w:t xml:space="preserve">Z. A. A. Al-Bairmani and A. A. Ismael, “Using Logistic Regression Model to Study the Most Important Factors Which Affects Diabetes for the Elderly in the City of Hilla / 2019,” </w:t>
      </w:r>
      <w:r w:rsidRPr="00356C74">
        <w:rPr>
          <w:i/>
          <w:iCs/>
          <w:noProof/>
          <w:szCs w:val="24"/>
        </w:rPr>
        <w:t>J. Phys. Conf. Ser.</w:t>
      </w:r>
      <w:r w:rsidRPr="00356C74">
        <w:rPr>
          <w:noProof/>
          <w:szCs w:val="24"/>
        </w:rPr>
        <w:t>, vol. 1818, no. 1, 2021, doi: 10.1088/1742-6596/1818/1/012016.</w:t>
      </w:r>
    </w:p>
    <w:p w:rsidR="00356C74" w:rsidRPr="00356C74" w:rsidRDefault="00356C74" w:rsidP="00356C74">
      <w:pPr>
        <w:widowControl w:val="0"/>
        <w:ind w:left="640" w:hanging="640"/>
        <w:rPr>
          <w:noProof/>
          <w:szCs w:val="24"/>
        </w:rPr>
      </w:pPr>
      <w:r w:rsidRPr="00356C74">
        <w:rPr>
          <w:noProof/>
          <w:szCs w:val="24"/>
        </w:rPr>
        <w:t>[15]</w:t>
      </w:r>
      <w:r w:rsidRPr="00356C74">
        <w:rPr>
          <w:noProof/>
          <w:szCs w:val="24"/>
        </w:rPr>
        <w:tab/>
        <w:t xml:space="preserve">M. Jena and S. Dehuri, “Decision tree for classification and regression: A state-of-the art review,” </w:t>
      </w:r>
      <w:r w:rsidRPr="00356C74">
        <w:rPr>
          <w:i/>
          <w:iCs/>
          <w:noProof/>
          <w:szCs w:val="24"/>
        </w:rPr>
        <w:t>Inform.</w:t>
      </w:r>
      <w:r w:rsidRPr="00356C74">
        <w:rPr>
          <w:noProof/>
          <w:szCs w:val="24"/>
        </w:rPr>
        <w:t>, vol. 44, no. 4, pp. 405–420, 2020, doi: 10.31449/INF.V44I4.3023.</w:t>
      </w:r>
    </w:p>
    <w:p w:rsidR="00356C74" w:rsidRPr="00356C74" w:rsidRDefault="00356C74" w:rsidP="00356C74">
      <w:pPr>
        <w:widowControl w:val="0"/>
        <w:ind w:left="640" w:hanging="640"/>
        <w:rPr>
          <w:noProof/>
          <w:szCs w:val="24"/>
        </w:rPr>
      </w:pPr>
      <w:r w:rsidRPr="00356C74">
        <w:rPr>
          <w:noProof/>
          <w:szCs w:val="24"/>
        </w:rPr>
        <w:t>[16]</w:t>
      </w:r>
      <w:r w:rsidRPr="00356C74">
        <w:rPr>
          <w:noProof/>
          <w:szCs w:val="24"/>
        </w:rPr>
        <w:tab/>
        <w:t xml:space="preserve">M. Schonlau and R. Y. Zou, “The random forest algorithm for statistical learning,” </w:t>
      </w:r>
      <w:r w:rsidRPr="00356C74">
        <w:rPr>
          <w:i/>
          <w:iCs/>
          <w:noProof/>
          <w:szCs w:val="24"/>
        </w:rPr>
        <w:t>Stata J.</w:t>
      </w:r>
      <w:r w:rsidRPr="00356C74">
        <w:rPr>
          <w:noProof/>
          <w:szCs w:val="24"/>
        </w:rPr>
        <w:t>, vol. 20, no. 1, pp. 3–29, 2020, doi: 10.1177/1536867X20909688.</w:t>
      </w:r>
    </w:p>
    <w:p w:rsidR="00356C74" w:rsidRPr="00356C74" w:rsidRDefault="00356C74" w:rsidP="00356C74">
      <w:pPr>
        <w:widowControl w:val="0"/>
        <w:ind w:left="640" w:hanging="640"/>
        <w:rPr>
          <w:noProof/>
          <w:szCs w:val="24"/>
        </w:rPr>
      </w:pPr>
      <w:r w:rsidRPr="00356C74">
        <w:rPr>
          <w:noProof/>
          <w:szCs w:val="24"/>
        </w:rPr>
        <w:t>[17]</w:t>
      </w:r>
      <w:r w:rsidRPr="00356C74">
        <w:rPr>
          <w:noProof/>
          <w:szCs w:val="24"/>
        </w:rPr>
        <w:tab/>
        <w:t xml:space="preserve">L. Wang, “Research and Implementation of Machine Learning Classifier Based on KNN,” </w:t>
      </w:r>
      <w:r w:rsidRPr="00356C74">
        <w:rPr>
          <w:i/>
          <w:iCs/>
          <w:noProof/>
          <w:szCs w:val="24"/>
        </w:rPr>
        <w:t>IOP Conf. Ser. Mater. Sci. Eng.</w:t>
      </w:r>
      <w:r w:rsidRPr="00356C74">
        <w:rPr>
          <w:noProof/>
          <w:szCs w:val="24"/>
        </w:rPr>
        <w:t>, vol. 677, no. 5, pp. 0–5, 2019, doi: 10.1088/1757-899X/677/5/052038.</w:t>
      </w:r>
    </w:p>
    <w:p w:rsidR="00356C74" w:rsidRPr="00356C74" w:rsidRDefault="00356C74" w:rsidP="00356C74">
      <w:pPr>
        <w:widowControl w:val="0"/>
        <w:ind w:left="640" w:hanging="640"/>
        <w:rPr>
          <w:noProof/>
          <w:szCs w:val="24"/>
        </w:rPr>
      </w:pPr>
      <w:r w:rsidRPr="00356C74">
        <w:rPr>
          <w:noProof/>
          <w:szCs w:val="24"/>
        </w:rPr>
        <w:t>[18]</w:t>
      </w:r>
      <w:r w:rsidRPr="00356C74">
        <w:rPr>
          <w:noProof/>
          <w:szCs w:val="24"/>
        </w:rPr>
        <w:tab/>
        <w:t xml:space="preserve">P. Zhang, Y. Jia, and Y. Shang, “Research and application of XGBoost in imbalanced data,” </w:t>
      </w:r>
      <w:r w:rsidRPr="00356C74">
        <w:rPr>
          <w:i/>
          <w:iCs/>
          <w:noProof/>
          <w:szCs w:val="24"/>
        </w:rPr>
        <w:t>Int. J. Distrib. Sens. Networks</w:t>
      </w:r>
      <w:r w:rsidRPr="00356C74">
        <w:rPr>
          <w:noProof/>
          <w:szCs w:val="24"/>
        </w:rPr>
        <w:t>, vol. 18, no. 6, 2022, doi: 10.1177/15501329221106935.</w:t>
      </w:r>
    </w:p>
    <w:p w:rsidR="00356C74" w:rsidRPr="00356C74" w:rsidRDefault="00356C74" w:rsidP="00356C74">
      <w:pPr>
        <w:widowControl w:val="0"/>
        <w:ind w:left="640" w:hanging="640"/>
        <w:rPr>
          <w:noProof/>
        </w:rPr>
      </w:pPr>
      <w:r w:rsidRPr="00356C74">
        <w:rPr>
          <w:noProof/>
          <w:szCs w:val="24"/>
        </w:rPr>
        <w:t>[19]</w:t>
      </w:r>
      <w:r w:rsidRPr="00356C74">
        <w:rPr>
          <w:noProof/>
          <w:szCs w:val="24"/>
        </w:rPr>
        <w:tab/>
        <w:t xml:space="preserve">I. Markoulidakis, G. Kopsiaftis, I. Rallis, and I. Georgoulas, “Multi-Class Confusion Matrix Reduction method and its application on Net Promoter Score classification problem,” </w:t>
      </w:r>
      <w:r w:rsidRPr="00356C74">
        <w:rPr>
          <w:i/>
          <w:iCs/>
          <w:noProof/>
          <w:szCs w:val="24"/>
        </w:rPr>
        <w:t>ACM Int. Conf. Proceeding Ser.</w:t>
      </w:r>
      <w:r w:rsidRPr="00356C74">
        <w:rPr>
          <w:noProof/>
          <w:szCs w:val="24"/>
        </w:rPr>
        <w:t>, pp. 412–419, 2021, doi: 10.1145/3453892.3461323.</w:t>
      </w:r>
    </w:p>
    <w:p w:rsidR="000F7CC9" w:rsidRDefault="00F85753" w:rsidP="00356C74">
      <w:pPr>
        <w:widowControl w:val="0"/>
        <w:ind w:left="640" w:hanging="640"/>
      </w:pPr>
      <w:r>
        <w:fldChar w:fldCharType="end"/>
      </w:r>
    </w:p>
    <w:sectPr w:rsidR="000F7CC9" w:rsidSect="009F7FCE">
      <w:headerReference w:type="even" r:id="rId24"/>
      <w:headerReference w:type="default" r:id="rId25"/>
      <w:pgSz w:w="11906" w:h="16838" w:code="9"/>
      <w:pgMar w:top="2948" w:right="2494" w:bottom="2948" w:left="2494" w:header="2381" w:footer="2324" w:gutter="0"/>
      <w:cols w:space="227"/>
      <w:titlePg/>
      <w:docGrid w:linePitch="24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54FE" w:rsidRDefault="00E854FE">
      <w:r>
        <w:separator/>
      </w:r>
    </w:p>
  </w:endnote>
  <w:endnote w:type="continuationSeparator" w:id="1">
    <w:p w:rsidR="00E854FE" w:rsidRDefault="00E854F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54FE" w:rsidRDefault="00E854FE" w:rsidP="009F7FCE">
      <w:pPr>
        <w:ind w:firstLine="0"/>
      </w:pPr>
      <w:r>
        <w:separator/>
      </w:r>
    </w:p>
  </w:footnote>
  <w:footnote w:type="continuationSeparator" w:id="1">
    <w:p w:rsidR="00E854FE" w:rsidRDefault="00E854FE" w:rsidP="009F7FCE">
      <w:pPr>
        <w:ind w:firstLin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70E" w:rsidRDefault="00F85753" w:rsidP="00F321B4">
    <w:pPr>
      <w:pStyle w:val="Header"/>
    </w:pPr>
    <w:fldSimple w:instr="PAGE   \* MERGEFORMAT">
      <w:r w:rsidR="00497F2C">
        <w:rPr>
          <w:noProof/>
        </w:rPr>
        <w:t>6</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70E" w:rsidRDefault="00F85753" w:rsidP="002D48C5">
    <w:pPr>
      <w:pStyle w:val="Header"/>
      <w:jc w:val="right"/>
    </w:pPr>
    <w:fldSimple w:instr="PAGE   \* MERGEFORMAT">
      <w:r w:rsidR="00497F2C">
        <w:rPr>
          <w:noProof/>
        </w:rPr>
        <w:t>7</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47F1F"/>
    <w:multiLevelType w:val="hybridMultilevel"/>
    <w:tmpl w:val="0D304E5E"/>
    <w:lvl w:ilvl="0" w:tplc="D1A091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
    <w:nsid w:val="6C402C58"/>
    <w:multiLevelType w:val="hybridMultilevel"/>
    <w:tmpl w:val="9A1CA078"/>
    <w:lvl w:ilvl="0" w:tplc="C8D6570A">
      <w:start w:val="1"/>
      <w:numFmt w:val="decimal"/>
      <w:pStyle w:val="figurecaption"/>
      <w:lvlText w:val="Fig. %1."/>
      <w:lvlJc w:val="left"/>
      <w:pPr>
        <w:ind w:left="936"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2016"/>
        </w:tabs>
        <w:ind w:left="2016" w:hanging="360"/>
      </w:pPr>
      <w:rPr>
        <w:rFonts w:cs="Times New Roman"/>
      </w:rPr>
    </w:lvl>
    <w:lvl w:ilvl="2" w:tplc="0409001B">
      <w:start w:val="1"/>
      <w:numFmt w:val="lowerRoman"/>
      <w:lvlText w:val="%3."/>
      <w:lvlJc w:val="right"/>
      <w:pPr>
        <w:tabs>
          <w:tab w:val="num" w:pos="2736"/>
        </w:tabs>
        <w:ind w:left="2736" w:hanging="180"/>
      </w:pPr>
      <w:rPr>
        <w:rFonts w:cs="Times New Roman"/>
      </w:rPr>
    </w:lvl>
    <w:lvl w:ilvl="3" w:tplc="0409000F">
      <w:start w:val="1"/>
      <w:numFmt w:val="decimal"/>
      <w:lvlText w:val="%4."/>
      <w:lvlJc w:val="left"/>
      <w:pPr>
        <w:tabs>
          <w:tab w:val="num" w:pos="3456"/>
        </w:tabs>
        <w:ind w:left="3456" w:hanging="360"/>
      </w:pPr>
      <w:rPr>
        <w:rFonts w:cs="Times New Roman"/>
      </w:rPr>
    </w:lvl>
    <w:lvl w:ilvl="4" w:tplc="04090019">
      <w:start w:val="1"/>
      <w:numFmt w:val="lowerLetter"/>
      <w:lvlText w:val="%5."/>
      <w:lvlJc w:val="left"/>
      <w:pPr>
        <w:tabs>
          <w:tab w:val="num" w:pos="4176"/>
        </w:tabs>
        <w:ind w:left="4176" w:hanging="360"/>
      </w:pPr>
      <w:rPr>
        <w:rFonts w:cs="Times New Roman"/>
      </w:rPr>
    </w:lvl>
    <w:lvl w:ilvl="5" w:tplc="0409001B">
      <w:start w:val="1"/>
      <w:numFmt w:val="lowerRoman"/>
      <w:lvlText w:val="%6."/>
      <w:lvlJc w:val="right"/>
      <w:pPr>
        <w:tabs>
          <w:tab w:val="num" w:pos="4896"/>
        </w:tabs>
        <w:ind w:left="4896" w:hanging="180"/>
      </w:pPr>
      <w:rPr>
        <w:rFonts w:cs="Times New Roman"/>
      </w:rPr>
    </w:lvl>
    <w:lvl w:ilvl="6" w:tplc="0409000F">
      <w:start w:val="1"/>
      <w:numFmt w:val="decimal"/>
      <w:lvlText w:val="%7."/>
      <w:lvlJc w:val="left"/>
      <w:pPr>
        <w:tabs>
          <w:tab w:val="num" w:pos="5616"/>
        </w:tabs>
        <w:ind w:left="5616" w:hanging="360"/>
      </w:pPr>
      <w:rPr>
        <w:rFonts w:cs="Times New Roman"/>
      </w:rPr>
    </w:lvl>
    <w:lvl w:ilvl="7" w:tplc="04090019">
      <w:start w:val="1"/>
      <w:numFmt w:val="lowerLetter"/>
      <w:lvlText w:val="%8."/>
      <w:lvlJc w:val="left"/>
      <w:pPr>
        <w:tabs>
          <w:tab w:val="num" w:pos="6336"/>
        </w:tabs>
        <w:ind w:left="6336" w:hanging="360"/>
      </w:pPr>
      <w:rPr>
        <w:rFonts w:cs="Times New Roman"/>
      </w:rPr>
    </w:lvl>
    <w:lvl w:ilvl="8" w:tplc="0409001B">
      <w:start w:val="1"/>
      <w:numFmt w:val="lowerRoman"/>
      <w:lvlText w:val="%9."/>
      <w:lvlJc w:val="right"/>
      <w:pPr>
        <w:tabs>
          <w:tab w:val="num" w:pos="7056"/>
        </w:tabs>
        <w:ind w:left="7056" w:hanging="180"/>
      </w:pPr>
      <w:rPr>
        <w:rFonts w:cs="Times New Roman"/>
      </w:rPr>
    </w:lvl>
  </w:abstractNum>
  <w:abstractNum w:abstractNumId="4">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5">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7">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
  </w:num>
  <w:num w:numId="2">
    <w:abstractNumId w:val="1"/>
  </w:num>
  <w:num w:numId="3">
    <w:abstractNumId w:val="4"/>
  </w:num>
  <w:num w:numId="4">
    <w:abstractNumId w:val="4"/>
  </w:num>
  <w:num w:numId="5">
    <w:abstractNumId w:val="6"/>
  </w:num>
  <w:num w:numId="6">
    <w:abstractNumId w:val="6"/>
  </w:num>
  <w:num w:numId="7">
    <w:abstractNumId w:val="5"/>
  </w:num>
  <w:num w:numId="8">
    <w:abstractNumId w:val="7"/>
  </w:num>
  <w:num w:numId="9">
    <w:abstractNumId w:val="7"/>
  </w:num>
  <w:num w:numId="10">
    <w:abstractNumId w:val="2"/>
  </w:num>
  <w:num w:numId="11">
    <w:abstractNumId w:val="3"/>
  </w:num>
  <w:num w:numId="12">
    <w:abstractNumId w:val="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0001"/>
  <w:defaultTabStop w:val="227"/>
  <w:autoHyphenation/>
  <w:hyphenationZone w:val="400"/>
  <w:doNotHyphenateCaps/>
  <w:evenAndOddHeaders/>
  <w:noPunctuationKerning/>
  <w:characterSpacingControl w:val="doNotCompress"/>
  <w:hdrShapeDefaults>
    <o:shapedefaults v:ext="edit" spidmax="32770"/>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2MjE0MDQyNLQwNTYwNzBX0lEKTi0uzszPAykwNK8FAGMMlaYtAAAA"/>
  </w:docVars>
  <w:rsids>
    <w:rsidRoot w:val="009F7FCE"/>
    <w:rsid w:val="000346A3"/>
    <w:rsid w:val="00035EF1"/>
    <w:rsid w:val="0007472E"/>
    <w:rsid w:val="000A4AED"/>
    <w:rsid w:val="000B43A2"/>
    <w:rsid w:val="000F7CC9"/>
    <w:rsid w:val="0010072F"/>
    <w:rsid w:val="00113B37"/>
    <w:rsid w:val="00115C48"/>
    <w:rsid w:val="00141A0B"/>
    <w:rsid w:val="001A02F0"/>
    <w:rsid w:val="001B2A35"/>
    <w:rsid w:val="001F1DF6"/>
    <w:rsid w:val="00282D31"/>
    <w:rsid w:val="00286A9D"/>
    <w:rsid w:val="002B47CA"/>
    <w:rsid w:val="002D48C5"/>
    <w:rsid w:val="00320DD2"/>
    <w:rsid w:val="00324C78"/>
    <w:rsid w:val="00350455"/>
    <w:rsid w:val="0035683C"/>
    <w:rsid w:val="00356C74"/>
    <w:rsid w:val="003B4EE8"/>
    <w:rsid w:val="003B4F0E"/>
    <w:rsid w:val="004014E4"/>
    <w:rsid w:val="0040422C"/>
    <w:rsid w:val="004065DC"/>
    <w:rsid w:val="00413C38"/>
    <w:rsid w:val="00426033"/>
    <w:rsid w:val="00435FDC"/>
    <w:rsid w:val="004519AD"/>
    <w:rsid w:val="00455569"/>
    <w:rsid w:val="004615C4"/>
    <w:rsid w:val="0047769A"/>
    <w:rsid w:val="00497F2C"/>
    <w:rsid w:val="004B4409"/>
    <w:rsid w:val="004E2D2B"/>
    <w:rsid w:val="00500369"/>
    <w:rsid w:val="005010DF"/>
    <w:rsid w:val="00521EED"/>
    <w:rsid w:val="00533409"/>
    <w:rsid w:val="00544AF0"/>
    <w:rsid w:val="0054576F"/>
    <w:rsid w:val="00546478"/>
    <w:rsid w:val="00552A20"/>
    <w:rsid w:val="00552C96"/>
    <w:rsid w:val="00562937"/>
    <w:rsid w:val="005A40F3"/>
    <w:rsid w:val="005D62A1"/>
    <w:rsid w:val="005E2779"/>
    <w:rsid w:val="005F37F5"/>
    <w:rsid w:val="005F7473"/>
    <w:rsid w:val="00641B89"/>
    <w:rsid w:val="006843CF"/>
    <w:rsid w:val="00696841"/>
    <w:rsid w:val="006A3E4F"/>
    <w:rsid w:val="0070331A"/>
    <w:rsid w:val="007349AA"/>
    <w:rsid w:val="00737096"/>
    <w:rsid w:val="00745636"/>
    <w:rsid w:val="00757E82"/>
    <w:rsid w:val="007662C2"/>
    <w:rsid w:val="00783859"/>
    <w:rsid w:val="00787419"/>
    <w:rsid w:val="0079062C"/>
    <w:rsid w:val="007919F1"/>
    <w:rsid w:val="00792BBC"/>
    <w:rsid w:val="007A1BE0"/>
    <w:rsid w:val="007C3DD6"/>
    <w:rsid w:val="007D3696"/>
    <w:rsid w:val="007F3896"/>
    <w:rsid w:val="0082227D"/>
    <w:rsid w:val="0083541F"/>
    <w:rsid w:val="00837DA4"/>
    <w:rsid w:val="008943BC"/>
    <w:rsid w:val="008C2FF6"/>
    <w:rsid w:val="008E06D8"/>
    <w:rsid w:val="008F2D4C"/>
    <w:rsid w:val="008F30EB"/>
    <w:rsid w:val="009200DB"/>
    <w:rsid w:val="0095720F"/>
    <w:rsid w:val="0096692A"/>
    <w:rsid w:val="00987EDB"/>
    <w:rsid w:val="00992C7A"/>
    <w:rsid w:val="009930E4"/>
    <w:rsid w:val="0099409E"/>
    <w:rsid w:val="009942CB"/>
    <w:rsid w:val="009B2539"/>
    <w:rsid w:val="009C67AE"/>
    <w:rsid w:val="009D41EF"/>
    <w:rsid w:val="009E4260"/>
    <w:rsid w:val="009F7FCE"/>
    <w:rsid w:val="00A21ED8"/>
    <w:rsid w:val="00A42F80"/>
    <w:rsid w:val="00A75102"/>
    <w:rsid w:val="00A77351"/>
    <w:rsid w:val="00AA4630"/>
    <w:rsid w:val="00AC19D7"/>
    <w:rsid w:val="00B20F9A"/>
    <w:rsid w:val="00B23481"/>
    <w:rsid w:val="00B348DF"/>
    <w:rsid w:val="00B3761B"/>
    <w:rsid w:val="00B66D99"/>
    <w:rsid w:val="00B6742A"/>
    <w:rsid w:val="00BB50E3"/>
    <w:rsid w:val="00BF3A06"/>
    <w:rsid w:val="00C00312"/>
    <w:rsid w:val="00C42CA4"/>
    <w:rsid w:val="00C43BA0"/>
    <w:rsid w:val="00C92D2B"/>
    <w:rsid w:val="00CD64AC"/>
    <w:rsid w:val="00CD7C8B"/>
    <w:rsid w:val="00D06331"/>
    <w:rsid w:val="00D0644A"/>
    <w:rsid w:val="00D17474"/>
    <w:rsid w:val="00D22380"/>
    <w:rsid w:val="00D365BB"/>
    <w:rsid w:val="00D43DA2"/>
    <w:rsid w:val="00D521DE"/>
    <w:rsid w:val="00D6717C"/>
    <w:rsid w:val="00DA788A"/>
    <w:rsid w:val="00DB0735"/>
    <w:rsid w:val="00DB71FA"/>
    <w:rsid w:val="00DC2CA9"/>
    <w:rsid w:val="00DC636C"/>
    <w:rsid w:val="00DC6A79"/>
    <w:rsid w:val="00DD6177"/>
    <w:rsid w:val="00E03BC1"/>
    <w:rsid w:val="00E124F2"/>
    <w:rsid w:val="00E21906"/>
    <w:rsid w:val="00E26370"/>
    <w:rsid w:val="00E33208"/>
    <w:rsid w:val="00E603C7"/>
    <w:rsid w:val="00E64334"/>
    <w:rsid w:val="00E76FB3"/>
    <w:rsid w:val="00E8320D"/>
    <w:rsid w:val="00E84C92"/>
    <w:rsid w:val="00E854FE"/>
    <w:rsid w:val="00EB6833"/>
    <w:rsid w:val="00EC4378"/>
    <w:rsid w:val="00F1008C"/>
    <w:rsid w:val="00F119A9"/>
    <w:rsid w:val="00F321B4"/>
    <w:rsid w:val="00F4770E"/>
    <w:rsid w:val="00F506C4"/>
    <w:rsid w:val="00F8429B"/>
    <w:rsid w:val="00F84F0D"/>
    <w:rsid w:val="00F85753"/>
    <w:rsid w:val="00FF3C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1" w:defUnhideWhenUsed="1" w:defQFormat="0" w:count="267">
    <w:lsdException w:name="Normal" w:semiHidden="0" w:unhideWhenUsed="0" w:qFormat="1"/>
    <w:lsdException w:name="heading 1" w:unhideWhenUsed="0"/>
    <w:lsdException w:name="table of authorities" w:unhideWhenUsed="0"/>
    <w:lsdException w:name="List" w:unhideWhenUsed="0"/>
    <w:lsdException w:name="List Bullet" w:unhideWhenUsed="0"/>
    <w:lsdException w:name="Title" w:semiHidden="0" w:unhideWhenUsed="0"/>
    <w:lsdException w:name="List Continue 2" w:unhideWhenUsed="0"/>
    <w:lsdException w:name="List Continue 3" w:unhideWhenUsed="0"/>
    <w:lsdException w:name="List Continue 4" w:unhideWhenUsed="0"/>
    <w:lsdException w:name="List Continue 5" w:unhideWhenUsed="0"/>
    <w:lsdException w:name="Subtitle" w:semiHidden="0" w:unhideWhenUsed="0"/>
    <w:lsdException w:name="Strong" w:semiHidden="0" w:unhideWhenUsed="0"/>
    <w:lsdException w:name="Emphasis" w:semiHidden="0" w:unhideWhenUsed="0"/>
    <w:lsdException w:name="Table Web 2" w:unhideWhenUsed="0"/>
    <w:lsdException w:name="Table Web 3" w:unhideWhenUsed="0"/>
    <w:lsdException w:name="Balloon Text" w:unhideWhenUsed="0"/>
    <w:lsdException w:name="Table Grid" w:unhideWhenUsed="0"/>
    <w:lsdException w:name="Table Theme" w:unhideWhenUsed="0"/>
    <w:lsdException w:name="Placeholder Text" w:unhideWhenUsed="0"/>
    <w:lsdException w:name="No Spacing"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unhideWhenUsed="0"/>
    <w:lsdException w:name="Intense Reference" w:unhideWhenUsed="0"/>
    <w:lsdException w:name="Book Title" w:unhideWhenUsed="0"/>
    <w:lsdException w:name="Bibliography" w:unhideWhenUsed="0"/>
    <w:lsdException w:name="TOC Heading" w:unhideWhenUsed="0"/>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unhideWhenUsed/>
    <w:qFormat/>
    <w:rsid w:val="00E26370"/>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rsid w:val="00E26370"/>
    <w:pPr>
      <w:keepNext/>
      <w:keepLines/>
      <w:suppressAutoHyphens/>
      <w:spacing w:before="360" w:after="160"/>
      <w:ind w:left="567" w:hanging="567"/>
      <w:jc w:val="left"/>
      <w:outlineLvl w:val="1"/>
    </w:pPr>
    <w:rPr>
      <w:b/>
    </w:rPr>
  </w:style>
  <w:style w:type="paragraph" w:styleId="Heading3">
    <w:name w:val="heading 3"/>
    <w:basedOn w:val="Normal"/>
    <w:next w:val="Normal"/>
    <w:qFormat/>
    <w:rsid w:val="00E26370"/>
    <w:pPr>
      <w:spacing w:before="360"/>
      <w:ind w:firstLine="0"/>
      <w:outlineLvl w:val="2"/>
    </w:pPr>
  </w:style>
  <w:style w:type="paragraph" w:styleId="Heading4">
    <w:name w:val="heading 4"/>
    <w:basedOn w:val="Normal"/>
    <w:next w:val="Normal"/>
    <w:qFormat/>
    <w:rsid w:val="00E26370"/>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E26370"/>
    <w:pPr>
      <w:spacing w:before="600" w:after="360" w:line="220" w:lineRule="atLeast"/>
      <w:ind w:left="567" w:right="567"/>
      <w:contextualSpacing/>
    </w:pPr>
    <w:rPr>
      <w:sz w:val="18"/>
    </w:rPr>
  </w:style>
  <w:style w:type="paragraph" w:customStyle="1" w:styleId="address">
    <w:name w:val="address"/>
    <w:basedOn w:val="Normal"/>
    <w:rsid w:val="00E26370"/>
    <w:pPr>
      <w:spacing w:after="200" w:line="220" w:lineRule="atLeast"/>
      <w:ind w:firstLine="0"/>
      <w:contextualSpacing/>
      <w:jc w:val="center"/>
    </w:pPr>
    <w:rPr>
      <w:sz w:val="18"/>
    </w:rPr>
  </w:style>
  <w:style w:type="numbering" w:customStyle="1" w:styleId="arabnumitem">
    <w:name w:val="arabnumitem"/>
    <w:basedOn w:val="NoList"/>
    <w:rsid w:val="00E26370"/>
    <w:pPr>
      <w:numPr>
        <w:numId w:val="5"/>
      </w:numPr>
    </w:pPr>
  </w:style>
  <w:style w:type="paragraph" w:customStyle="1" w:styleId="author">
    <w:name w:val="author"/>
    <w:basedOn w:val="Normal"/>
    <w:next w:val="address"/>
    <w:rsid w:val="00E26370"/>
    <w:pPr>
      <w:spacing w:after="200" w:line="220" w:lineRule="atLeast"/>
      <w:ind w:firstLine="0"/>
      <w:jc w:val="center"/>
    </w:pPr>
  </w:style>
  <w:style w:type="paragraph" w:customStyle="1" w:styleId="bulletitem">
    <w:name w:val="bulletitem"/>
    <w:basedOn w:val="Normal"/>
    <w:rsid w:val="00E26370"/>
    <w:pPr>
      <w:numPr>
        <w:numId w:val="2"/>
      </w:numPr>
      <w:spacing w:before="160" w:after="160"/>
      <w:contextualSpacing/>
    </w:pPr>
  </w:style>
  <w:style w:type="paragraph" w:customStyle="1" w:styleId="dashitem">
    <w:name w:val="dashitem"/>
    <w:basedOn w:val="Normal"/>
    <w:rsid w:val="00E26370"/>
    <w:pPr>
      <w:numPr>
        <w:numId w:val="4"/>
      </w:numPr>
      <w:spacing w:before="160" w:after="160"/>
      <w:contextualSpacing/>
    </w:pPr>
  </w:style>
  <w:style w:type="character" w:customStyle="1" w:styleId="e-mail">
    <w:name w:val="e-mail"/>
    <w:basedOn w:val="DefaultParagraphFont"/>
    <w:rsid w:val="00E26370"/>
    <w:rPr>
      <w:rFonts w:ascii="Courier" w:hAnsi="Courier"/>
      <w:noProof/>
    </w:rPr>
  </w:style>
  <w:style w:type="paragraph" w:customStyle="1" w:styleId="equation">
    <w:name w:val="equation"/>
    <w:basedOn w:val="Normal"/>
    <w:next w:val="Normal"/>
    <w:rsid w:val="00E26370"/>
    <w:pPr>
      <w:tabs>
        <w:tab w:val="center" w:pos="3289"/>
        <w:tab w:val="right" w:pos="6917"/>
      </w:tabs>
      <w:spacing w:before="160" w:after="160"/>
      <w:ind w:firstLine="0"/>
    </w:pPr>
  </w:style>
  <w:style w:type="paragraph" w:customStyle="1" w:styleId="figurecaption0">
    <w:name w:val="figurecaption"/>
    <w:basedOn w:val="Normal"/>
    <w:next w:val="Normal"/>
    <w:rsid w:val="00E26370"/>
    <w:pPr>
      <w:keepLines/>
      <w:spacing w:before="120" w:after="240" w:line="220" w:lineRule="atLeast"/>
      <w:ind w:firstLine="0"/>
      <w:jc w:val="center"/>
    </w:pPr>
    <w:rPr>
      <w:sz w:val="18"/>
    </w:rPr>
  </w:style>
  <w:style w:type="character" w:styleId="FootnoteReference">
    <w:name w:val="footnote reference"/>
    <w:basedOn w:val="DefaultParagraphFont"/>
    <w:semiHidden/>
    <w:unhideWhenUsed/>
    <w:rsid w:val="00E26370"/>
    <w:rPr>
      <w:position w:val="0"/>
      <w:vertAlign w:val="superscript"/>
    </w:rPr>
  </w:style>
  <w:style w:type="paragraph" w:styleId="Footer">
    <w:name w:val="footer"/>
    <w:basedOn w:val="Normal"/>
    <w:semiHidden/>
    <w:unhideWhenUsed/>
    <w:rsid w:val="00E26370"/>
  </w:style>
  <w:style w:type="paragraph" w:customStyle="1" w:styleId="heading1">
    <w:name w:val="heading1"/>
    <w:basedOn w:val="Normal"/>
    <w:next w:val="p1a"/>
    <w:qFormat/>
    <w:rsid w:val="00E26370"/>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rsid w:val="00E26370"/>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sid w:val="00E26370"/>
    <w:rPr>
      <w:b/>
    </w:rPr>
  </w:style>
  <w:style w:type="character" w:customStyle="1" w:styleId="heading40">
    <w:name w:val="heading4"/>
    <w:basedOn w:val="DefaultParagraphFont"/>
    <w:rsid w:val="00E26370"/>
    <w:rPr>
      <w:i/>
    </w:rPr>
  </w:style>
  <w:style w:type="numbering" w:customStyle="1" w:styleId="headings">
    <w:name w:val="headings"/>
    <w:basedOn w:val="arabnumitem"/>
    <w:rsid w:val="00E26370"/>
    <w:pPr>
      <w:numPr>
        <w:numId w:val="7"/>
      </w:numPr>
    </w:pPr>
  </w:style>
  <w:style w:type="character" w:styleId="Hyperlink">
    <w:name w:val="Hyperlink"/>
    <w:basedOn w:val="DefaultParagraphFont"/>
    <w:unhideWhenUsed/>
    <w:rsid w:val="00E26370"/>
    <w:rPr>
      <w:color w:val="auto"/>
      <w:u w:val="none"/>
    </w:rPr>
  </w:style>
  <w:style w:type="paragraph" w:customStyle="1" w:styleId="image">
    <w:name w:val="image"/>
    <w:basedOn w:val="Normal"/>
    <w:next w:val="Normal"/>
    <w:rsid w:val="00E26370"/>
    <w:pPr>
      <w:spacing w:before="240" w:after="120"/>
      <w:ind w:firstLine="0"/>
      <w:jc w:val="center"/>
    </w:pPr>
  </w:style>
  <w:style w:type="numbering" w:customStyle="1" w:styleId="itemization1">
    <w:name w:val="itemization1"/>
    <w:basedOn w:val="NoList"/>
    <w:rsid w:val="00E26370"/>
    <w:pPr>
      <w:numPr>
        <w:numId w:val="1"/>
      </w:numPr>
    </w:pPr>
  </w:style>
  <w:style w:type="numbering" w:customStyle="1" w:styleId="itemization2">
    <w:name w:val="itemization2"/>
    <w:basedOn w:val="NoList"/>
    <w:rsid w:val="00E26370"/>
    <w:pPr>
      <w:numPr>
        <w:numId w:val="3"/>
      </w:numPr>
    </w:pPr>
  </w:style>
  <w:style w:type="paragraph" w:customStyle="1" w:styleId="keywords">
    <w:name w:val="keywords"/>
    <w:basedOn w:val="abstract"/>
    <w:next w:val="heading1"/>
    <w:rsid w:val="00E26370"/>
    <w:pPr>
      <w:spacing w:before="220"/>
      <w:ind w:firstLine="0"/>
      <w:contextualSpacing w:val="0"/>
      <w:jc w:val="left"/>
    </w:pPr>
  </w:style>
  <w:style w:type="paragraph" w:styleId="Header">
    <w:name w:val="header"/>
    <w:basedOn w:val="Normal"/>
    <w:semiHidden/>
    <w:unhideWhenUsed/>
    <w:rsid w:val="00E26370"/>
    <w:pPr>
      <w:tabs>
        <w:tab w:val="center" w:pos="4536"/>
        <w:tab w:val="right" w:pos="9072"/>
      </w:tabs>
      <w:ind w:firstLine="0"/>
    </w:pPr>
    <w:rPr>
      <w:sz w:val="18"/>
      <w:szCs w:val="18"/>
    </w:rPr>
  </w:style>
  <w:style w:type="paragraph" w:customStyle="1" w:styleId="numitem">
    <w:name w:val="numitem"/>
    <w:basedOn w:val="Normal"/>
    <w:rsid w:val="00E26370"/>
    <w:pPr>
      <w:numPr>
        <w:numId w:val="6"/>
      </w:numPr>
      <w:spacing w:before="160" w:after="160"/>
      <w:contextualSpacing/>
    </w:pPr>
  </w:style>
  <w:style w:type="paragraph" w:customStyle="1" w:styleId="p1a">
    <w:name w:val="p1a"/>
    <w:basedOn w:val="Normal"/>
    <w:next w:val="Normal"/>
    <w:rsid w:val="00E26370"/>
    <w:pPr>
      <w:ind w:firstLine="0"/>
    </w:pPr>
  </w:style>
  <w:style w:type="paragraph" w:customStyle="1" w:styleId="programcode">
    <w:name w:val="programcode"/>
    <w:basedOn w:val="Normal"/>
    <w:rsid w:val="00E26370"/>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E26370"/>
    <w:pPr>
      <w:numPr>
        <w:numId w:val="9"/>
      </w:numPr>
      <w:spacing w:line="220" w:lineRule="atLeast"/>
    </w:pPr>
    <w:rPr>
      <w:sz w:val="18"/>
    </w:rPr>
  </w:style>
  <w:style w:type="numbering" w:customStyle="1" w:styleId="referencelist">
    <w:name w:val="referencelist"/>
    <w:basedOn w:val="NoList"/>
    <w:semiHidden/>
    <w:rsid w:val="00E26370"/>
    <w:pPr>
      <w:numPr>
        <w:numId w:val="8"/>
      </w:numPr>
    </w:pPr>
  </w:style>
  <w:style w:type="paragraph" w:customStyle="1" w:styleId="runninghead-left">
    <w:name w:val="running head - left"/>
    <w:basedOn w:val="Normal"/>
    <w:rsid w:val="00E26370"/>
    <w:pPr>
      <w:ind w:firstLine="0"/>
      <w:jc w:val="left"/>
    </w:pPr>
    <w:rPr>
      <w:sz w:val="18"/>
      <w:szCs w:val="18"/>
    </w:rPr>
  </w:style>
  <w:style w:type="paragraph" w:customStyle="1" w:styleId="runninghead-right">
    <w:name w:val="running head - right"/>
    <w:basedOn w:val="Normal"/>
    <w:rsid w:val="00E26370"/>
    <w:pPr>
      <w:ind w:firstLine="0"/>
      <w:jc w:val="right"/>
    </w:pPr>
    <w:rPr>
      <w:bCs/>
      <w:sz w:val="18"/>
      <w:szCs w:val="18"/>
    </w:rPr>
  </w:style>
  <w:style w:type="character" w:styleId="PageNumber">
    <w:name w:val="page number"/>
    <w:basedOn w:val="DefaultParagraphFont"/>
    <w:semiHidden/>
    <w:unhideWhenUsed/>
    <w:rsid w:val="00E26370"/>
    <w:rPr>
      <w:sz w:val="18"/>
    </w:rPr>
  </w:style>
  <w:style w:type="paragraph" w:customStyle="1" w:styleId="papertitle">
    <w:name w:val="papertitle"/>
    <w:basedOn w:val="Normal"/>
    <w:next w:val="author"/>
    <w:rsid w:val="00E26370"/>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E26370"/>
    <w:pPr>
      <w:spacing w:before="120" w:line="280" w:lineRule="atLeast"/>
    </w:pPr>
    <w:rPr>
      <w:sz w:val="24"/>
    </w:rPr>
  </w:style>
  <w:style w:type="paragraph" w:customStyle="1" w:styleId="tablecaption">
    <w:name w:val="tablecaption"/>
    <w:basedOn w:val="Normal"/>
    <w:next w:val="Normal"/>
    <w:rsid w:val="00E26370"/>
    <w:pPr>
      <w:keepNext/>
      <w:keepLines/>
      <w:spacing w:before="240" w:after="120" w:line="220" w:lineRule="atLeast"/>
      <w:ind w:firstLine="0"/>
      <w:jc w:val="center"/>
    </w:pPr>
    <w:rPr>
      <w:sz w:val="18"/>
    </w:rPr>
  </w:style>
  <w:style w:type="character" w:customStyle="1" w:styleId="url">
    <w:name w:val="url"/>
    <w:basedOn w:val="DefaultParagraphFont"/>
    <w:rsid w:val="00E26370"/>
    <w:rPr>
      <w:rFonts w:ascii="Courier" w:hAnsi="Courier"/>
      <w:noProof/>
    </w:rPr>
  </w:style>
  <w:style w:type="character" w:customStyle="1" w:styleId="ORCID">
    <w:name w:val="ORCID"/>
    <w:basedOn w:val="DefaultParagraphFont"/>
    <w:rsid w:val="00E26370"/>
    <w:rPr>
      <w:position w:val="0"/>
      <w:vertAlign w:val="superscript"/>
    </w:rPr>
  </w:style>
  <w:style w:type="paragraph" w:styleId="FootnoteText">
    <w:name w:val="footnote text"/>
    <w:basedOn w:val="Normal"/>
    <w:semiHidden/>
    <w:rsid w:val="00E26370"/>
    <w:pPr>
      <w:spacing w:line="220" w:lineRule="atLeast"/>
      <w:ind w:left="227" w:hanging="227"/>
    </w:pPr>
    <w:rPr>
      <w:sz w:val="18"/>
    </w:rPr>
  </w:style>
  <w:style w:type="paragraph" w:customStyle="1" w:styleId="ReferenceLine">
    <w:name w:val="ReferenceLine"/>
    <w:basedOn w:val="p1a"/>
    <w:semiHidden/>
    <w:unhideWhenUsed/>
    <w:rsid w:val="00E26370"/>
    <w:pPr>
      <w:spacing w:line="200" w:lineRule="exact"/>
    </w:pPr>
    <w:rPr>
      <w:sz w:val="16"/>
    </w:rPr>
  </w:style>
  <w:style w:type="paragraph" w:styleId="BalloonText">
    <w:name w:val="Balloon Text"/>
    <w:basedOn w:val="Normal"/>
    <w:link w:val="BalloonTextChar"/>
    <w:semiHidden/>
    <w:rsid w:val="005D62A1"/>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5D62A1"/>
    <w:rPr>
      <w:rFonts w:ascii="Tahoma" w:hAnsi="Tahoma" w:cs="Tahoma"/>
      <w:sz w:val="16"/>
      <w:szCs w:val="16"/>
    </w:rPr>
  </w:style>
  <w:style w:type="paragraph" w:styleId="BodyText">
    <w:name w:val="Body Text"/>
    <w:basedOn w:val="Normal"/>
    <w:link w:val="BodyTextChar"/>
    <w:rsid w:val="00320DD2"/>
    <w:pPr>
      <w:tabs>
        <w:tab w:val="left" w:pos="288"/>
      </w:tabs>
      <w:overflowPunct/>
      <w:autoSpaceDE/>
      <w:autoSpaceDN/>
      <w:adjustRightInd/>
      <w:spacing w:after="120" w:line="228" w:lineRule="auto"/>
      <w:ind w:firstLine="288"/>
      <w:textAlignment w:val="auto"/>
    </w:pPr>
    <w:rPr>
      <w:rFonts w:eastAsia="SimSun"/>
      <w:spacing w:val="-1"/>
    </w:rPr>
  </w:style>
  <w:style w:type="character" w:customStyle="1" w:styleId="BodyTextChar">
    <w:name w:val="Body Text Char"/>
    <w:basedOn w:val="DefaultParagraphFont"/>
    <w:link w:val="BodyText"/>
    <w:rsid w:val="00320DD2"/>
    <w:rPr>
      <w:rFonts w:eastAsia="SimSun"/>
      <w:spacing w:val="-1"/>
    </w:rPr>
  </w:style>
  <w:style w:type="table" w:styleId="TableGrid">
    <w:name w:val="Table Grid"/>
    <w:basedOn w:val="TableNormal"/>
    <w:semiHidden/>
    <w:rsid w:val="0083541F"/>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references">
    <w:name w:val="references"/>
    <w:rsid w:val="0083541F"/>
    <w:pPr>
      <w:numPr>
        <w:numId w:val="10"/>
      </w:numPr>
      <w:spacing w:after="50" w:line="180" w:lineRule="exact"/>
      <w:jc w:val="both"/>
    </w:pPr>
    <w:rPr>
      <w:rFonts w:eastAsia="MS Mincho"/>
      <w:noProof/>
      <w:sz w:val="16"/>
      <w:szCs w:val="16"/>
    </w:rPr>
  </w:style>
  <w:style w:type="paragraph" w:customStyle="1" w:styleId="figurecaption">
    <w:name w:val="figure caption"/>
    <w:rsid w:val="00AC19D7"/>
    <w:pPr>
      <w:numPr>
        <w:numId w:val="11"/>
      </w:numPr>
      <w:tabs>
        <w:tab w:val="left" w:pos="533"/>
      </w:tabs>
      <w:spacing w:before="80" w:after="200" w:line="240" w:lineRule="auto"/>
      <w:ind w:left="0" w:firstLine="0"/>
      <w:jc w:val="both"/>
    </w:pPr>
    <w:rPr>
      <w:rFonts w:eastAsia="SimSun"/>
      <w:noProof/>
      <w:sz w:val="16"/>
      <w:szCs w:val="16"/>
    </w:rPr>
  </w:style>
  <w:style w:type="paragraph" w:styleId="DocumentMap">
    <w:name w:val="Document Map"/>
    <w:basedOn w:val="Normal"/>
    <w:link w:val="DocumentMapChar"/>
    <w:semiHidden/>
    <w:rsid w:val="008943B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943BC"/>
    <w:rPr>
      <w:rFonts w:ascii="Tahoma" w:hAnsi="Tahoma" w:cs="Tahoma"/>
      <w:sz w:val="16"/>
      <w:szCs w:val="16"/>
    </w:rPr>
  </w:style>
  <w:style w:type="character" w:styleId="PlaceholderText">
    <w:name w:val="Placeholder Text"/>
    <w:basedOn w:val="DefaultParagraphFont"/>
    <w:semiHidden/>
    <w:rsid w:val="00CD7C8B"/>
    <w:rPr>
      <w:color w:val="808080"/>
    </w:rPr>
  </w:style>
  <w:style w:type="paragraph" w:styleId="ListParagraph">
    <w:name w:val="List Paragraph"/>
    <w:basedOn w:val="Normal"/>
    <w:semiHidden/>
    <w:rsid w:val="00521EED"/>
    <w:pPr>
      <w:ind w:left="720"/>
      <w:contextualSpacing/>
    </w:pPr>
  </w:style>
  <w:style w:type="character" w:customStyle="1" w:styleId="ui-provider">
    <w:name w:val="ui-provider"/>
    <w:basedOn w:val="DefaultParagraphFont"/>
    <w:rsid w:val="000A4A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C11EE-252D-465D-8CDF-65EE7515A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16</Pages>
  <Words>9656</Words>
  <Characters>55040</Characters>
  <Application>Microsoft Office Word</Application>
  <DocSecurity>0</DocSecurity>
  <Lines>458</Lines>
  <Paragraphs>129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64567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Admin</cp:lastModifiedBy>
  <cp:revision>39</cp:revision>
  <dcterms:created xsi:type="dcterms:W3CDTF">2023-03-25T09:07:00Z</dcterms:created>
  <dcterms:modified xsi:type="dcterms:W3CDTF">2023-04-21T17:27:00Z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c23ecfbc-27df-364e-8214-f00deeece8da</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48c69cf050a20970d8e092f0094afd092358df2428f3a754387deb4ba0bec162</vt:lpwstr>
  </property>
</Properties>
</file>