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82" w:rsidRPr="00650982" w:rsidRDefault="00650982" w:rsidP="00650982">
      <w:pPr>
        <w:rPr>
          <w:b/>
          <w:bCs/>
          <w:sz w:val="48"/>
          <w:szCs w:val="48"/>
        </w:rPr>
      </w:pPr>
      <w:r w:rsidRPr="00650982">
        <w:rPr>
          <w:b/>
          <w:bCs/>
          <w:sz w:val="48"/>
          <w:szCs w:val="48"/>
        </w:rPr>
        <w:t xml:space="preserve">Modelling direction detection in selected stocks in </w:t>
      </w:r>
    </w:p>
    <w:p w:rsidR="00650982" w:rsidRPr="00650982" w:rsidRDefault="00650982" w:rsidP="00650982">
      <w:pPr>
        <w:rPr>
          <w:b/>
          <w:bCs/>
          <w:sz w:val="48"/>
          <w:szCs w:val="48"/>
        </w:rPr>
      </w:pPr>
      <w:r w:rsidRPr="00650982">
        <w:rPr>
          <w:b/>
          <w:bCs/>
          <w:sz w:val="48"/>
          <w:szCs w:val="48"/>
        </w:rPr>
        <w:t>Indian BFSI sector</w:t>
      </w:r>
    </w:p>
    <w:p w:rsidR="00D7522C" w:rsidRDefault="00D7522C" w:rsidP="003B4E04">
      <w:pPr>
        <w:pStyle w:val="Author"/>
        <w:spacing w:before="100" w:beforeAutospacing="1" w:after="100" w:afterAutospacing="1" w:line="120" w:lineRule="auto"/>
        <w:rPr>
          <w:sz w:val="16"/>
          <w:szCs w:val="16"/>
        </w:rPr>
      </w:pPr>
    </w:p>
    <w:p w:rsidR="00650982" w:rsidRDefault="00650982"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BD670B" w:rsidP="007B6DDA">
      <w:pPr>
        <w:pStyle w:val="Author"/>
        <w:spacing w:before="100" w:beforeAutospacing="1"/>
        <w:rPr>
          <w:sz w:val="18"/>
          <w:szCs w:val="18"/>
        </w:rPr>
      </w:pPr>
      <w:r>
        <w:rPr>
          <w:sz w:val="18"/>
          <w:szCs w:val="18"/>
        </w:rPr>
        <w:br w:type="column"/>
      </w:r>
      <w:r w:rsidR="00996A1D" w:rsidRPr="006C7E6C">
        <w:rPr>
          <w:sz w:val="18"/>
          <w:szCs w:val="18"/>
        </w:rPr>
        <w:lastRenderedPageBreak/>
        <w:t>J.B Simha</w:t>
      </w:r>
      <w:r w:rsidR="00996A1D">
        <w:rPr>
          <w:sz w:val="18"/>
          <w:szCs w:val="18"/>
        </w:rPr>
        <w:br/>
      </w:r>
      <w:r w:rsidR="00996A1D" w:rsidRPr="006C7E6C">
        <w:rPr>
          <w:i/>
          <w:sz w:val="18"/>
          <w:szCs w:val="18"/>
        </w:rPr>
        <w:t>REVA Academy for Corporate Excellence (RACE)</w:t>
      </w:r>
      <w:r w:rsidR="00996A1D" w:rsidRPr="00F847A6">
        <w:rPr>
          <w:sz w:val="18"/>
          <w:szCs w:val="18"/>
        </w:rPr>
        <w:br/>
      </w:r>
      <w:r w:rsidR="00996A1D" w:rsidRPr="006C7E6C">
        <w:rPr>
          <w:i/>
          <w:sz w:val="18"/>
          <w:szCs w:val="18"/>
        </w:rPr>
        <w:t>REVA University</w:t>
      </w:r>
      <w:r w:rsidR="00996A1D" w:rsidRPr="00F847A6">
        <w:rPr>
          <w:i/>
          <w:sz w:val="18"/>
          <w:szCs w:val="18"/>
        </w:rPr>
        <w:br/>
      </w:r>
      <w:r w:rsidR="00996A1D" w:rsidRPr="006C7E6C">
        <w:rPr>
          <w:sz w:val="18"/>
          <w:szCs w:val="18"/>
        </w:rPr>
        <w:t>Bangalore, India</w:t>
      </w:r>
      <w:r w:rsidR="00996A1D" w:rsidRPr="00F847A6">
        <w:rPr>
          <w:sz w:val="18"/>
          <w:szCs w:val="18"/>
        </w:rPr>
        <w:br/>
      </w:r>
      <w:r w:rsidR="00996A1D" w:rsidRPr="006C7E6C">
        <w:rPr>
          <w:sz w:val="18"/>
          <w:szCs w:val="18"/>
        </w:rPr>
        <w:t>jbsimha@gmail.com</w:t>
      </w:r>
    </w:p>
    <w:p w:rsidR="009F1D79" w:rsidRPr="00D547B1" w:rsidRDefault="00BD670B"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Pr>
          <w:sz w:val="18"/>
          <w:szCs w:val="18"/>
        </w:rPr>
        <w:br w:type="column"/>
      </w:r>
      <w:r w:rsidR="00996A1D" w:rsidRPr="00C310D5">
        <w:rPr>
          <w:sz w:val="18"/>
          <w:szCs w:val="18"/>
        </w:rPr>
        <w:lastRenderedPageBreak/>
        <w:t>ShinuAbhi</w:t>
      </w:r>
      <w:r w:rsidR="00996A1D" w:rsidRPr="00F847A6">
        <w:rPr>
          <w:sz w:val="18"/>
          <w:szCs w:val="18"/>
        </w:rPr>
        <w:br/>
      </w:r>
      <w:r w:rsidR="00996A1D" w:rsidRPr="00C310D5">
        <w:rPr>
          <w:i/>
          <w:sz w:val="18"/>
          <w:szCs w:val="18"/>
        </w:rPr>
        <w:t>REVA Academy for Corporate Excellence (RACE)</w:t>
      </w:r>
      <w:r w:rsidR="00996A1D" w:rsidRPr="00F847A6">
        <w:rPr>
          <w:sz w:val="18"/>
          <w:szCs w:val="18"/>
        </w:rPr>
        <w:br/>
      </w:r>
      <w:r w:rsidR="00996A1D" w:rsidRPr="00C310D5">
        <w:rPr>
          <w:i/>
          <w:sz w:val="18"/>
          <w:szCs w:val="18"/>
        </w:rPr>
        <w:t>REVA University</w:t>
      </w:r>
      <w:r w:rsidR="00996A1D" w:rsidRPr="00F847A6">
        <w:rPr>
          <w:i/>
          <w:sz w:val="18"/>
          <w:szCs w:val="18"/>
        </w:rPr>
        <w:br/>
      </w:r>
      <w:r w:rsidR="00996A1D" w:rsidRPr="00C310D5">
        <w:rPr>
          <w:sz w:val="18"/>
          <w:szCs w:val="18"/>
        </w:rPr>
        <w:t>Bangalore, India</w:t>
      </w:r>
      <w:r w:rsidR="00996A1D" w:rsidRPr="00F847A6">
        <w:rPr>
          <w:sz w:val="18"/>
          <w:szCs w:val="18"/>
        </w:rPr>
        <w:br/>
      </w:r>
      <w:r w:rsidR="00996A1D"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BD742F" w:rsidRDefault="009303D9" w:rsidP="00BD742F">
      <w:pPr>
        <w:jc w:val="both"/>
        <w:rPr>
          <w:rFonts w:eastAsia="Calibri"/>
          <w:bCs/>
        </w:rPr>
      </w:pPr>
      <w:r>
        <w:rPr>
          <w:i/>
          <w:iCs/>
        </w:rPr>
        <w:lastRenderedPageBreak/>
        <w:t>Abstract</w:t>
      </w:r>
      <w:r>
        <w:t>—</w:t>
      </w:r>
      <w:r w:rsidR="00E62FB7" w:rsidRPr="00A8094E">
        <w:rPr>
          <w:rFonts w:eastAsia="Calibri"/>
          <w:bCs/>
        </w:rPr>
        <w:t xml:space="preserve">Advance Machine learning techniques are getting remarkably popular in predicting stock market returns. </w:t>
      </w:r>
      <w:r w:rsidR="00E62FB7">
        <w:rPr>
          <w:rFonts w:eastAsia="Calibri"/>
          <w:bCs/>
        </w:rPr>
        <w:t>Several</w:t>
      </w:r>
      <w:r w:rsidR="00E62FB7" w:rsidRPr="00A8094E">
        <w:rPr>
          <w:rFonts w:eastAsia="Calibri"/>
          <w:bCs/>
        </w:rPr>
        <w:t xml:space="preserve"> research and development initiatives have been taken in able to predict stock market returns using historical data.</w:t>
      </w:r>
      <w:r w:rsidR="00E62FB7">
        <w:rPr>
          <w:rFonts w:eastAsia="Calibri"/>
          <w:bCs/>
        </w:rPr>
        <w:t>D</w:t>
      </w:r>
      <w:r w:rsidR="00E62FB7" w:rsidRPr="00D62640">
        <w:rPr>
          <w:rFonts w:eastAsia="Calibri"/>
          <w:bCs/>
        </w:rPr>
        <w:t xml:space="preserve">uring this </w:t>
      </w:r>
      <w:r w:rsidR="008A0D13">
        <w:rPr>
          <w:rFonts w:eastAsia="Calibri"/>
          <w:bCs/>
        </w:rPr>
        <w:t>research</w:t>
      </w:r>
      <w:r w:rsidR="00E62FB7">
        <w:rPr>
          <w:rFonts w:eastAsia="Calibri"/>
          <w:bCs/>
        </w:rPr>
        <w:t>,</w:t>
      </w:r>
      <w:r w:rsidR="00E62FB7" w:rsidRPr="00D62640">
        <w:rPr>
          <w:rFonts w:eastAsia="Calibri"/>
          <w:bCs/>
        </w:rPr>
        <w:t xml:space="preserve"> twenty-</w:t>
      </w:r>
      <w:r w:rsidR="00936C23">
        <w:rPr>
          <w:rFonts w:eastAsia="Calibri"/>
          <w:bCs/>
        </w:rPr>
        <w:t>one</w:t>
      </w:r>
      <w:r w:rsidR="00E62FB7" w:rsidRPr="00D62640">
        <w:rPr>
          <w:rFonts w:eastAsia="Calibri"/>
          <w:bCs/>
        </w:rPr>
        <w:t xml:space="preserve"> year</w:t>
      </w:r>
      <w:r w:rsidR="00E62FB7">
        <w:rPr>
          <w:rFonts w:eastAsia="Calibri"/>
          <w:bCs/>
        </w:rPr>
        <w:t>s'</w:t>
      </w:r>
      <w:r w:rsidR="00E62FB7" w:rsidRPr="00D62640">
        <w:rPr>
          <w:rFonts w:eastAsia="Calibri"/>
          <w:bCs/>
        </w:rPr>
        <w:t xml:space="preserve"> price of </w:t>
      </w:r>
      <w:r w:rsidR="00E62FB7">
        <w:rPr>
          <w:rFonts w:eastAsia="Calibri"/>
          <w:bCs/>
        </w:rPr>
        <w:t xml:space="preserve">the </w:t>
      </w:r>
      <w:r w:rsidR="00024FFE">
        <w:rPr>
          <w:rFonts w:eastAsia="Calibri"/>
          <w:bCs/>
        </w:rPr>
        <w:t xml:space="preserve">HDFC </w:t>
      </w:r>
      <w:r w:rsidR="00E62FB7" w:rsidRPr="00D62640">
        <w:rPr>
          <w:rFonts w:eastAsia="Calibri"/>
          <w:bCs/>
        </w:rPr>
        <w:t>stock</w:t>
      </w:r>
      <w:r w:rsidR="00E05368">
        <w:rPr>
          <w:rFonts w:eastAsia="Calibri"/>
          <w:bCs/>
        </w:rPr>
        <w:t>'s</w:t>
      </w:r>
      <w:r w:rsidR="00E62FB7" w:rsidRPr="00D62640">
        <w:rPr>
          <w:rFonts w:eastAsia="Calibri"/>
          <w:bCs/>
        </w:rPr>
        <w:t xml:space="preserve"> daily </w:t>
      </w:r>
      <w:r w:rsidR="00E62FB7">
        <w:rPr>
          <w:rFonts w:eastAsia="Calibri"/>
          <w:bCs/>
        </w:rPr>
        <w:t>close price</w:t>
      </w:r>
      <w:r w:rsidR="00E62FB7" w:rsidRPr="00D62640">
        <w:rPr>
          <w:rFonts w:eastAsia="Calibri"/>
          <w:bCs/>
        </w:rPr>
        <w:t xml:space="preserve"> is being utilized and investigated for accuracy of </w:t>
      </w:r>
      <w:r w:rsidR="00E62FB7">
        <w:rPr>
          <w:rFonts w:eastAsia="Calibri"/>
          <w:bCs/>
        </w:rPr>
        <w:t>the</w:t>
      </w:r>
      <w:r w:rsidR="00E62FB7" w:rsidRPr="00D62640">
        <w:rPr>
          <w:rFonts w:eastAsia="Calibri"/>
          <w:bCs/>
        </w:rPr>
        <w:t xml:space="preserve"> predictions</w:t>
      </w:r>
      <w:r w:rsidR="00BD742F">
        <w:rPr>
          <w:rFonts w:eastAsia="Calibri"/>
          <w:bCs/>
        </w:rPr>
        <w:t xml:space="preserve">. </w:t>
      </w:r>
      <w:r w:rsidR="00E62FB7" w:rsidRPr="00BB7129">
        <w:rPr>
          <w:rFonts w:eastAsia="Calibri"/>
          <w:bCs/>
        </w:rPr>
        <w:t xml:space="preserve">The objective of the project is </w:t>
      </w:r>
      <w:r w:rsidR="00E62FB7">
        <w:rPr>
          <w:rFonts w:eastAsia="Calibri"/>
          <w:bCs/>
        </w:rPr>
        <w:t>to g</w:t>
      </w:r>
      <w:r w:rsidR="00E62FB7" w:rsidRPr="008A31A9">
        <w:rPr>
          <w:rFonts w:eastAsia="Calibri"/>
          <w:bCs/>
        </w:rPr>
        <w:t xml:space="preserve">et the right stock and collect all relevant data to make correct </w:t>
      </w:r>
      <w:r w:rsidR="00A173EF" w:rsidRPr="008A31A9">
        <w:rPr>
          <w:rFonts w:eastAsia="Calibri"/>
          <w:bCs/>
        </w:rPr>
        <w:t>forecasting.</w:t>
      </w:r>
      <w:r w:rsidR="00A173EF" w:rsidRPr="00BD742F">
        <w:rPr>
          <w:rFonts w:eastAsia="Calibri"/>
          <w:bCs/>
        </w:rPr>
        <w:t xml:space="preserve"> This</w:t>
      </w:r>
      <w:r w:rsidR="00BD742F" w:rsidRPr="00BD742F">
        <w:rPr>
          <w:rFonts w:eastAsia="Calibri"/>
          <w:bCs/>
        </w:rPr>
        <w:t xml:space="preserve"> paper proposes to build the right models by using multiple Modelling techniques and explor</w:t>
      </w:r>
      <w:r w:rsidR="00E05368">
        <w:rPr>
          <w:rFonts w:eastAsia="Calibri"/>
          <w:bCs/>
        </w:rPr>
        <w:t>ing</w:t>
      </w:r>
      <w:r w:rsidR="00BD742F" w:rsidRPr="00BD742F">
        <w:rPr>
          <w:rFonts w:eastAsia="Calibri"/>
          <w:bCs/>
        </w:rPr>
        <w:t xml:space="preserve"> some of the state-of-the-art solutions to minimize prediction errors.first,5 different models are being developed using hypothesis testing to see whether or not the chosen stock's value is crossing any of the proposed simple moving averages.second, Exponential statistic Models are then utilized to produce additional 5 hypothesis testing models. Third five ARIMA-based statistic models are created.</w:t>
      </w:r>
      <w:r w:rsidR="00BD742F">
        <w:rPr>
          <w:rFonts w:eastAsia="Calibri"/>
          <w:bCs/>
        </w:rPr>
        <w:t xml:space="preserve"> Fourth</w:t>
      </w:r>
      <w:r w:rsidR="00BD742F" w:rsidRPr="00BD742F">
        <w:rPr>
          <w:rFonts w:eastAsia="Calibri"/>
          <w:bCs/>
        </w:rPr>
        <w:t>, various numerous Classification Models are applied to achieve the most effective prediction Accuracy.</w:t>
      </w:r>
      <w:r w:rsidR="00BD742F">
        <w:rPr>
          <w:rFonts w:eastAsia="Calibri"/>
          <w:bCs/>
        </w:rPr>
        <w:t xml:space="preserve"> Fifth</w:t>
      </w:r>
      <w:r w:rsidR="00BD742F" w:rsidRPr="00BD742F">
        <w:rPr>
          <w:rFonts w:eastAsia="Calibri"/>
          <w:bCs/>
        </w:rPr>
        <w:t>, regression Modelling Algorithms are used for predicting the close value and compar</w:t>
      </w:r>
      <w:r w:rsidR="00E05368">
        <w:rPr>
          <w:rFonts w:eastAsia="Calibri"/>
          <w:bCs/>
        </w:rPr>
        <w:t>ing</w:t>
      </w:r>
      <w:r w:rsidR="00BD742F" w:rsidRPr="00BD742F">
        <w:rPr>
          <w:rFonts w:eastAsia="Calibri"/>
          <w:bCs/>
        </w:rPr>
        <w:t xml:space="preserve"> the Metrics, particularly MAE and MAPE.OLS-Linear Regression Model and Regression Model using AutoKeras offer the most effective results. Random Forest Regression Model and using PCA with LSTM conjointly provided smart results. The invaluable takeaway from the capstone is that various </w:t>
      </w:r>
      <w:r w:rsidR="00A173EF">
        <w:rPr>
          <w:rFonts w:eastAsia="Calibri"/>
          <w:bCs/>
        </w:rPr>
        <w:t>regression</w:t>
      </w:r>
      <w:r w:rsidR="00BD742F" w:rsidRPr="00BD742F">
        <w:rPr>
          <w:rFonts w:eastAsia="Calibri"/>
          <w:bCs/>
        </w:rPr>
        <w:t xml:space="preserve"> modelling techniques ha</w:t>
      </w:r>
      <w:r w:rsidR="00E05368">
        <w:rPr>
          <w:rFonts w:eastAsia="Calibri"/>
          <w:bCs/>
        </w:rPr>
        <w:t>ve</w:t>
      </w:r>
      <w:r w:rsidR="00BD742F" w:rsidRPr="00BD742F">
        <w:rPr>
          <w:rFonts w:eastAsia="Calibri"/>
          <w:bCs/>
        </w:rPr>
        <w:t xml:space="preserve"> been remarkably useful in predicting</w:t>
      </w:r>
      <w:r w:rsidR="00530B02">
        <w:rPr>
          <w:rFonts w:eastAsia="Calibri"/>
          <w:bCs/>
        </w:rPr>
        <w:t>t</w:t>
      </w:r>
      <w:r w:rsidR="00530B02" w:rsidRPr="00BD742F">
        <w:rPr>
          <w:rFonts w:eastAsia="Calibri"/>
          <w:bCs/>
        </w:rPr>
        <w:t>he</w:t>
      </w:r>
      <w:r w:rsidR="00BD742F" w:rsidRPr="00BD742F">
        <w:rPr>
          <w:rFonts w:eastAsia="Calibri"/>
          <w:bCs/>
        </w:rPr>
        <w:t xml:space="preserve"> close price for the stock under consideration. </w:t>
      </w:r>
    </w:p>
    <w:p w:rsidR="004D72B5" w:rsidRDefault="004D72B5" w:rsidP="00BD742F">
      <w:pPr>
        <w:jc w:val="both"/>
        <w:rPr>
          <w:rFonts w:eastAsia="Calibri"/>
          <w:bCs/>
        </w:rPr>
      </w:pPr>
    </w:p>
    <w:p w:rsidR="00C56CC3" w:rsidRPr="004D72B5" w:rsidRDefault="00C56CC3" w:rsidP="00C56CC3">
      <w:pPr>
        <w:pStyle w:val="Keywords"/>
      </w:pPr>
      <w:r w:rsidRPr="004D72B5">
        <w:t>Keywords—</w:t>
      </w:r>
      <w:r>
        <w:t>s</w:t>
      </w:r>
      <w:r w:rsidRPr="00C56CC3">
        <w:t xml:space="preserve">tock </w:t>
      </w:r>
      <w:r>
        <w:t xml:space="preserve">market </w:t>
      </w:r>
      <w:r w:rsidRPr="00C56CC3">
        <w:t xml:space="preserve">prediction, </w:t>
      </w:r>
      <w:r>
        <w:t>h</w:t>
      </w:r>
      <w:r w:rsidRPr="00C56CC3">
        <w:t xml:space="preserve">ypothesis testing, </w:t>
      </w:r>
      <w:r w:rsidR="00E05368">
        <w:t>A</w:t>
      </w:r>
      <w:r>
        <w:t>rima</w:t>
      </w:r>
      <w:r w:rsidRPr="00C56CC3">
        <w:t xml:space="preserve">, </w:t>
      </w:r>
      <w:r>
        <w:t>c</w:t>
      </w:r>
      <w:r w:rsidRPr="00C56CC3">
        <w:t xml:space="preserve">lassification </w:t>
      </w:r>
      <w:r>
        <w:t>m</w:t>
      </w:r>
      <w:r w:rsidRPr="00C56CC3">
        <w:t xml:space="preserve">odels, </w:t>
      </w:r>
      <w:r>
        <w:t>r</w:t>
      </w:r>
      <w:r w:rsidRPr="00C56CC3">
        <w:t>egression Model</w:t>
      </w:r>
      <w:r>
        <w:t>s</w:t>
      </w:r>
      <w:r w:rsidRPr="00C56CC3">
        <w:t xml:space="preserve">, </w:t>
      </w:r>
      <w:r>
        <w:t>lstm</w:t>
      </w:r>
      <w:r w:rsidRPr="00C56CC3">
        <w:t xml:space="preserve">, </w:t>
      </w:r>
      <w:r w:rsidR="00E05368">
        <w:t>PCA</w:t>
      </w:r>
      <w:r w:rsidRPr="00C56CC3">
        <w:t xml:space="preserve">, </w:t>
      </w:r>
      <w:r>
        <w:t>autokeras</w:t>
      </w:r>
    </w:p>
    <w:p w:rsidR="00C56CC3" w:rsidRPr="00BD742F" w:rsidRDefault="00C56CC3" w:rsidP="00BD742F">
      <w:pPr>
        <w:jc w:val="both"/>
        <w:rPr>
          <w:rFonts w:eastAsia="Calibri"/>
          <w:bCs/>
        </w:rPr>
      </w:pPr>
    </w:p>
    <w:p w:rsidR="009303D9" w:rsidRPr="00D632BE" w:rsidRDefault="009303D9" w:rsidP="006B6B66">
      <w:pPr>
        <w:pStyle w:val="Heading1"/>
      </w:pPr>
      <w:r w:rsidRPr="00D632BE">
        <w:t xml:space="preserve">Introduction </w:t>
      </w:r>
    </w:p>
    <w:p w:rsidR="002B0972" w:rsidRPr="00BB4F5B" w:rsidRDefault="002B0972" w:rsidP="002B0972">
      <w:pPr>
        <w:pStyle w:val="BodyText"/>
        <w:rPr>
          <w:lang w:val="en-US"/>
        </w:rPr>
      </w:pPr>
      <w:r w:rsidRPr="002B0972">
        <w:t xml:space="preserve">Trading algorithms bring up challenging situations for retail traders because of the inaccessibility of required technologies to shape such systems. Trading algorithms might go fine occasionally on </w:t>
      </w:r>
      <w:r w:rsidR="00E05368" w:rsidRPr="002B0972">
        <w:t>back testing</w:t>
      </w:r>
      <w:r w:rsidRPr="002B0972">
        <w:t xml:space="preserve"> in controlled environments; however, live validations are still becoming a grim prospect, because of several things like value variations, quiet news, and existing </w:t>
      </w:r>
      <w:r w:rsidR="00623B30">
        <w:rPr>
          <w:lang w:val="en-US"/>
        </w:rPr>
        <w:t>chaos</w:t>
      </w:r>
      <w:r>
        <w:t>[</w:t>
      </w:r>
      <w:r w:rsidR="006B663E">
        <w:rPr>
          <w:lang w:val="en-US"/>
        </w:rPr>
        <w:t>7</w:t>
      </w:r>
      <w:r>
        <w:t>]</w:t>
      </w:r>
      <w:r w:rsidR="00BB4F5B">
        <w:rPr>
          <w:lang w:val="en-US"/>
        </w:rPr>
        <w:t>.</w:t>
      </w:r>
    </w:p>
    <w:p w:rsidR="002B0972" w:rsidRPr="00BB4F5B" w:rsidRDefault="002B0972" w:rsidP="00BB4F5B">
      <w:pPr>
        <w:pStyle w:val="BodyText"/>
        <w:rPr>
          <w:lang w:val="en-US"/>
        </w:rPr>
      </w:pPr>
      <w:r w:rsidRPr="002B0972">
        <w:lastRenderedPageBreak/>
        <w:t xml:space="preserve">The number of Machine-Learning associated techniques that are </w:t>
      </w:r>
      <w:r w:rsidR="00AC0117">
        <w:rPr>
          <w:lang w:val="en-US"/>
        </w:rPr>
        <w:t xml:space="preserve">newly </w:t>
      </w:r>
      <w:r w:rsidRPr="002B0972">
        <w:t xml:space="preserve">developed have created the potential to predict the market to an extent </w:t>
      </w:r>
      <w:r w:rsidR="00BB4F5B">
        <w:t>[</w:t>
      </w:r>
      <w:r w:rsidR="00025778">
        <w:rPr>
          <w:lang w:val="en-US"/>
        </w:rPr>
        <w:t>8</w:t>
      </w:r>
      <w:r w:rsidR="00BB4F5B">
        <w:t>]</w:t>
      </w:r>
      <w:r w:rsidR="00BB4F5B">
        <w:rPr>
          <w:lang w:val="en-US"/>
        </w:rPr>
        <w:t>.</w:t>
      </w:r>
    </w:p>
    <w:p w:rsidR="00BB4F5B" w:rsidRDefault="00BB4F5B" w:rsidP="00BB4F5B">
      <w:pPr>
        <w:pStyle w:val="BodyText"/>
        <w:rPr>
          <w:lang w:val="en-US"/>
        </w:rPr>
      </w:pPr>
      <w:r w:rsidRPr="00BB4F5B">
        <w:t>For the transaction of shares via a broker, there is mostly a fee paid to the broker for each buy and sale which will almost eat up the gains</w:t>
      </w:r>
      <w:r>
        <w:t>[</w:t>
      </w:r>
      <w:r w:rsidR="00025778">
        <w:rPr>
          <w:lang w:val="en-US"/>
        </w:rPr>
        <w:t>2</w:t>
      </w:r>
      <w:r>
        <w:t>]</w:t>
      </w:r>
      <w:r>
        <w:rPr>
          <w:lang w:val="en-US"/>
        </w:rPr>
        <w:t>.</w:t>
      </w:r>
    </w:p>
    <w:p w:rsidR="00BB4F5B" w:rsidRDefault="00E05368" w:rsidP="00BB4F5B">
      <w:pPr>
        <w:pStyle w:val="BodyText"/>
        <w:rPr>
          <w:lang w:val="en-US"/>
        </w:rPr>
      </w:pPr>
      <w:r>
        <w:rPr>
          <w:lang w:val="en-US"/>
        </w:rPr>
        <w:t>T</w:t>
      </w:r>
      <w:r w:rsidR="002C0627">
        <w:rPr>
          <w:lang w:val="en-US"/>
        </w:rPr>
        <w:t>o</w:t>
      </w:r>
      <w:r w:rsidR="00BB4F5B" w:rsidRPr="00BB4F5B">
        <w:rPr>
          <w:lang w:val="en-US"/>
        </w:rPr>
        <w:t xml:space="preserve"> overcome the ambiguities of Fundamental and technical </w:t>
      </w:r>
      <w:r w:rsidR="00530B02" w:rsidRPr="00BB4F5B">
        <w:rPr>
          <w:lang w:val="en-US"/>
        </w:rPr>
        <w:t>evaluation</w:t>
      </w:r>
      <w:r w:rsidR="00530B02">
        <w:rPr>
          <w:lang w:val="en-US"/>
        </w:rPr>
        <w:t>, researchers</w:t>
      </w:r>
      <w:r w:rsidR="002C0627">
        <w:rPr>
          <w:lang w:val="en-US"/>
        </w:rPr>
        <w:t xml:space="preserve"> have been consistently endeavoring </w:t>
      </w:r>
      <w:r w:rsidR="00BB4F5B" w:rsidRPr="00BB4F5B">
        <w:rPr>
          <w:lang w:val="en-US"/>
        </w:rPr>
        <w:t xml:space="preserve">to check </w:t>
      </w:r>
      <w:r w:rsidR="002C0627">
        <w:rPr>
          <w:lang w:val="en-US"/>
        </w:rPr>
        <w:t xml:space="preserve">for </w:t>
      </w:r>
      <w:r w:rsidR="00BB4F5B" w:rsidRPr="00BB4F5B">
        <w:rPr>
          <w:lang w:val="en-US"/>
        </w:rPr>
        <w:t xml:space="preserve">new </w:t>
      </w:r>
      <w:r w:rsidR="002C0627" w:rsidRPr="00BB4F5B">
        <w:rPr>
          <w:lang w:val="en-US"/>
        </w:rPr>
        <w:t xml:space="preserve">modelling strategies </w:t>
      </w:r>
      <w:r w:rsidR="00BB4F5B" w:rsidRPr="00BB4F5B">
        <w:rPr>
          <w:lang w:val="en-US"/>
        </w:rPr>
        <w:t>for stock value forecasting</w:t>
      </w:r>
      <w:r w:rsidR="00BB4F5B">
        <w:t>[</w:t>
      </w:r>
      <w:r w:rsidR="00025778">
        <w:rPr>
          <w:lang w:val="en-US"/>
        </w:rPr>
        <w:t>5</w:t>
      </w:r>
      <w:r w:rsidR="00BB4F5B">
        <w:t>]</w:t>
      </w:r>
      <w:r w:rsidR="00BB4F5B">
        <w:rPr>
          <w:lang w:val="en-US"/>
        </w:rPr>
        <w:t>.</w:t>
      </w:r>
    </w:p>
    <w:p w:rsidR="00BE3647" w:rsidRPr="00BB4F5B" w:rsidRDefault="00BE3647" w:rsidP="00BB4F5B">
      <w:pPr>
        <w:pStyle w:val="BodyText"/>
        <w:rPr>
          <w:lang w:val="en-US"/>
        </w:rPr>
      </w:pPr>
      <w:r w:rsidRPr="009E54A0">
        <w:t xml:space="preserve">In </w:t>
      </w:r>
      <w:r>
        <w:t xml:space="preserve">the next </w:t>
      </w:r>
      <w:r>
        <w:rPr>
          <w:lang w:val="en-US"/>
        </w:rPr>
        <w:t>section</w:t>
      </w:r>
      <w:r>
        <w:t xml:space="preserve">, some of the available literature will be scanned which would throw light on various related aspects of </w:t>
      </w:r>
      <w:r w:rsidRPr="009F118D">
        <w:t xml:space="preserve">Machine-Learning </w:t>
      </w:r>
      <w:r>
        <w:t>methods and other methodologies, and also study and research other related issues which would help assist better in Day trading in Stock Market.</w:t>
      </w:r>
    </w:p>
    <w:p w:rsidR="009303D9" w:rsidRPr="00BB4F5B" w:rsidRDefault="009303D9" w:rsidP="00E7596C">
      <w:pPr>
        <w:pStyle w:val="BodyText"/>
        <w:rPr>
          <w:lang w:val="en-US"/>
        </w:rPr>
      </w:pPr>
    </w:p>
    <w:p w:rsidR="009303D9" w:rsidRPr="006B6B66" w:rsidRDefault="00936B27" w:rsidP="006B6B66">
      <w:pPr>
        <w:pStyle w:val="Heading1"/>
      </w:pPr>
      <w:r w:rsidRPr="00936B27">
        <w:t xml:space="preserve">LITERATURE REVIEW </w:t>
      </w:r>
    </w:p>
    <w:p w:rsidR="009303D9" w:rsidRDefault="00E93B9E" w:rsidP="00ED0149">
      <w:pPr>
        <w:pStyle w:val="Heading2"/>
      </w:pPr>
      <w:r>
        <w:t>Predicting Stock Market Movements</w:t>
      </w:r>
    </w:p>
    <w:p w:rsidR="009303D9" w:rsidRPr="00E93B9E" w:rsidRDefault="00E93B9E" w:rsidP="00E7596C">
      <w:pPr>
        <w:pStyle w:val="BodyText"/>
        <w:rPr>
          <w:lang w:val="en-US"/>
        </w:rPr>
      </w:pPr>
      <w:r w:rsidRPr="00E93B9E">
        <w:t xml:space="preserve">Financial markets are going through eventual transformations via the foremost fascinating inventions of the present time. </w:t>
      </w:r>
      <w:r>
        <w:rPr>
          <w:lang w:val="en-US"/>
        </w:rPr>
        <w:t>[</w:t>
      </w:r>
      <w:r w:rsidR="006B663E">
        <w:rPr>
          <w:lang w:val="en-US"/>
        </w:rPr>
        <w:t>7</w:t>
      </w:r>
      <w:r>
        <w:rPr>
          <w:lang w:val="en-US"/>
        </w:rPr>
        <w:t>].</w:t>
      </w:r>
    </w:p>
    <w:p w:rsidR="009303D9" w:rsidRPr="005B520E" w:rsidRDefault="00CD25A4" w:rsidP="00ED0149">
      <w:pPr>
        <w:pStyle w:val="Heading2"/>
      </w:pPr>
      <w:r>
        <w:t>F</w:t>
      </w:r>
      <w:r w:rsidR="00E93B9E" w:rsidRPr="00E93B9E">
        <w:t>undamental analysis</w:t>
      </w:r>
      <w:r>
        <w:t>of the stock market</w:t>
      </w:r>
    </w:p>
    <w:p w:rsidR="009303D9" w:rsidRDefault="006B663E" w:rsidP="00E7596C">
      <w:pPr>
        <w:pStyle w:val="BodyText"/>
      </w:pPr>
      <w:r>
        <w:t xml:space="preserve">Fundamental analysis helps to identify and implement short positions by selling the shares of companies showing downtrends and then covering these positions by buying back the shares of these companies when they start showing upward trends </w:t>
      </w:r>
      <w:r>
        <w:rPr>
          <w:lang w:val="en-US"/>
        </w:rPr>
        <w:t>[11].</w:t>
      </w:r>
      <w:r w:rsidRPr="006B663E">
        <w:t>The following are major methods that might be thought of in fundamental Analysis. Valuations Strategies DCF valuation, Graham valuation, Action or Momentum Strategies which include 1M, 3M, 6M Performance,</w:t>
      </w:r>
      <w:r w:rsidR="00E05368">
        <w:t xml:space="preserve"> and </w:t>
      </w:r>
      <w:r w:rsidRPr="006B663E">
        <w:t>1 Year performance. Long-term Quality Strategies include ROE &amp; ROCE.Growth Strategies include  Sales, EBIT, Net Profit, and EPS.Exit or Risk Parameters which include Promoter Pledge, terribly low Volume or turnover, Mutual Funds Holding - zero or low, establishment Holding – zero, quarterly de growth in Sales &amp; EPS</w:t>
      </w:r>
      <w:r>
        <w:rPr>
          <w:lang w:val="en-US"/>
        </w:rPr>
        <w:t>.</w:t>
      </w:r>
    </w:p>
    <w:p w:rsidR="00E11AED" w:rsidRDefault="0090538F" w:rsidP="00E11AED">
      <w:pPr>
        <w:pStyle w:val="Heading2"/>
      </w:pPr>
      <w:r>
        <w:t>Technical</w:t>
      </w:r>
      <w:r w:rsidR="00E11AED" w:rsidRPr="00E93B9E">
        <w:t xml:space="preserve"> analysis</w:t>
      </w:r>
      <w:r w:rsidR="00E11AED">
        <w:t>of the stock market</w:t>
      </w:r>
    </w:p>
    <w:p w:rsidR="00F10538" w:rsidRPr="00F10538" w:rsidRDefault="00F10538" w:rsidP="00F10538">
      <w:pPr>
        <w:ind w:left="288"/>
        <w:jc w:val="both"/>
      </w:pPr>
      <w:r>
        <w:t xml:space="preserve">Investorscontemplate that historical knowledge might offer indications of future value movements </w:t>
      </w:r>
      <w:r>
        <w:lastRenderedPageBreak/>
        <w:t>[12].Technical Analysis can demarcate and recognize commerce openings in the stock market by examining identifiable patterns similar to volume and price action movements [13].</w:t>
      </w:r>
    </w:p>
    <w:p w:rsidR="00E11AED" w:rsidRDefault="00EC6C9D" w:rsidP="00E11AED">
      <w:pPr>
        <w:pStyle w:val="Heading2"/>
      </w:pPr>
      <w:r>
        <w:t>S</w:t>
      </w:r>
      <w:r w:rsidRPr="00EC6C9D">
        <w:t xml:space="preserve">upervised and </w:t>
      </w:r>
      <w:r>
        <w:t>U</w:t>
      </w:r>
      <w:r w:rsidRPr="00EC6C9D">
        <w:t>nsupervised learnings</w:t>
      </w:r>
    </w:p>
    <w:p w:rsidR="00EC6C9D" w:rsidRPr="00EC6C9D" w:rsidRDefault="00EC6C9D" w:rsidP="00EC6C9D">
      <w:pPr>
        <w:ind w:firstLine="288"/>
        <w:jc w:val="both"/>
      </w:pPr>
      <w:r w:rsidRPr="00EC6C9D">
        <w:t>Some literature has used both supervised and unsupervised machine learning techniques for securities market predictive modelling.</w:t>
      </w:r>
      <w:r w:rsidR="00510E5C">
        <w:t xml:space="preserve">However, they </w:t>
      </w:r>
      <w:r w:rsidRPr="00EC6C9D">
        <w:t>haven't been ready to predict monthly securities market returns with high accuracy and this belief is being reiterated in this paper</w:t>
      </w:r>
      <w:r>
        <w:t xml:space="preserve"> [</w:t>
      </w:r>
      <w:r w:rsidR="00F10538">
        <w:t>1</w:t>
      </w:r>
      <w:r>
        <w:t>].</w:t>
      </w:r>
    </w:p>
    <w:p w:rsidR="00E11AED" w:rsidRDefault="00612825" w:rsidP="00E11AED">
      <w:pPr>
        <w:pStyle w:val="Heading2"/>
      </w:pPr>
      <w:r w:rsidRPr="00612825">
        <w:t>Hypothesis testing</w:t>
      </w:r>
    </w:p>
    <w:p w:rsidR="00612825" w:rsidRPr="00612825" w:rsidRDefault="00612825" w:rsidP="00612825">
      <w:pPr>
        <w:ind w:left="288"/>
        <w:jc w:val="both"/>
      </w:pPr>
      <w:r w:rsidRPr="00612825">
        <w:t xml:space="preserve">The most effective process to verify whether or not an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r w:rsidR="00862211">
        <w:t>[10].</w:t>
      </w:r>
    </w:p>
    <w:p w:rsidR="00E11AED" w:rsidRDefault="00862211" w:rsidP="00E11AED">
      <w:pPr>
        <w:pStyle w:val="Heading2"/>
      </w:pPr>
      <w:r>
        <w:t>Principal compone</w:t>
      </w:r>
      <w:r w:rsidR="00E05368">
        <w:t>n</w:t>
      </w:r>
      <w:r>
        <w:t>t analysis</w:t>
      </w:r>
    </w:p>
    <w:p w:rsidR="00862211" w:rsidRPr="00862211" w:rsidRDefault="00862211" w:rsidP="00862211">
      <w:pPr>
        <w:ind w:firstLine="288"/>
        <w:jc w:val="both"/>
      </w:pPr>
      <w:r w:rsidRPr="00862211">
        <w:t xml:space="preserve">PCA is achieved by remodeling a brand-new set of variables so that the first few derived variables explain most of the existing variations of that of the actual variables. Eigenvectors and eigenvalues are the basic foundational principles used to implement PCA </w:t>
      </w:r>
      <w:r>
        <w:t>[4].</w:t>
      </w:r>
    </w:p>
    <w:p w:rsidR="00E11AED" w:rsidRDefault="007C0829" w:rsidP="00E11AED">
      <w:pPr>
        <w:pStyle w:val="Heading2"/>
      </w:pPr>
      <w:r w:rsidRPr="007C0829">
        <w:t>Deep learning models</w:t>
      </w:r>
    </w:p>
    <w:p w:rsidR="007C0829" w:rsidRPr="007C0829" w:rsidRDefault="007C0829" w:rsidP="007C0829">
      <w:pPr>
        <w:ind w:left="288"/>
        <w:jc w:val="both"/>
      </w:pPr>
      <w:r w:rsidRPr="007C0829">
        <w:t xml:space="preserve">it's found that whereas the convolutional neural network models are quicker, in general, the accuracies of each convolutional neural network and LSTM model are comparable. Second, the univariate models are quicker and more correct than their multivariate counterparts </w:t>
      </w:r>
      <w:r w:rsidR="00C64C19">
        <w:t>[6].</w:t>
      </w:r>
    </w:p>
    <w:p w:rsidR="007C0829" w:rsidRDefault="007C0829" w:rsidP="007C0829">
      <w:pPr>
        <w:pStyle w:val="Heading2"/>
      </w:pPr>
      <w:r w:rsidRPr="007C0829">
        <w:t>Auto-Keras</w:t>
      </w:r>
    </w:p>
    <w:p w:rsidR="00C64C19" w:rsidRPr="00C64C19" w:rsidRDefault="00C64C19" w:rsidP="00C64C19">
      <w:pPr>
        <w:ind w:left="288"/>
        <w:jc w:val="both"/>
      </w:pPr>
      <w:r w:rsidRPr="00C64C19">
        <w:t>Based on the projected neural design search technique, an open-source AutoML system, particularly Auto-Keras was conceived. Auto-Keras is specializing in deep learning tasks, which is completely different from the systems specializing in shallow models</w:t>
      </w:r>
      <w:r>
        <w:t xml:space="preserve"> [9].</w:t>
      </w:r>
    </w:p>
    <w:p w:rsidR="007C0829" w:rsidRPr="005B520E" w:rsidRDefault="00C64C19" w:rsidP="007C0829">
      <w:pPr>
        <w:pStyle w:val="Heading2"/>
      </w:pPr>
      <w:r>
        <w:t>Evaluation Metrics for Regression Models</w:t>
      </w:r>
    </w:p>
    <w:p w:rsidR="007C0829" w:rsidRPr="007C0829" w:rsidRDefault="00C64C19" w:rsidP="0005593F">
      <w:pPr>
        <w:ind w:firstLine="288"/>
        <w:jc w:val="both"/>
      </w:pPr>
      <w:r w:rsidRPr="00C64C19">
        <w:t xml:space="preserve">Mean square error implies that </w:t>
      </w:r>
      <w:r w:rsidR="002A45EA" w:rsidRPr="00C64C19">
        <w:t>the</w:t>
      </w:r>
      <w:r w:rsidRPr="00C64C19">
        <w:t xml:space="preserve"> addition of all the square values is calculated and divided by the no. of points. because of the squaring of errors, the negative values, and positive values don't diminish one another. RMSE measures the average magnitude of absolute error between the expected and actual variables. The MAE is commonly referred to as the mean absolute deviation.The MAPE calculates the average percentage error.MAPE ought to be avoided for data existing at a low scale </w:t>
      </w:r>
      <w:r>
        <w:t>[3].</w:t>
      </w:r>
    </w:p>
    <w:p w:rsidR="00E11AED" w:rsidRPr="005B520E" w:rsidRDefault="00E11AED" w:rsidP="0005593F">
      <w:pPr>
        <w:pStyle w:val="BodyText"/>
        <w:ind w:firstLine="0"/>
      </w:pPr>
    </w:p>
    <w:p w:rsidR="009303D9" w:rsidRDefault="002F20C7" w:rsidP="006B6B66">
      <w:pPr>
        <w:pStyle w:val="Heading1"/>
      </w:pPr>
      <w:r w:rsidRPr="002F20C7">
        <w:t>METHODOLOGY</w:t>
      </w:r>
    </w:p>
    <w:p w:rsidR="00D7522C" w:rsidRPr="00D7522C" w:rsidRDefault="003C2384" w:rsidP="00E7596C">
      <w:pPr>
        <w:pStyle w:val="BodyText"/>
        <w:rPr>
          <w:lang w:val="en-US"/>
        </w:rPr>
      </w:pPr>
      <w:r w:rsidRPr="003C2384">
        <w:t xml:space="preserve">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t>
      </w:r>
      <w:r w:rsidRPr="003C2384">
        <w:lastRenderedPageBreak/>
        <w:t>were used in the Data Modelling phase. The data evaluation phase examines the results of different Modelling techniques which were used in the Data Modelling phase. Deployment speaks about developing a front-end API for the deployment Dashboard.</w:t>
      </w:r>
    </w:p>
    <w:p w:rsidR="009303D9" w:rsidRDefault="00F800BF" w:rsidP="00ED0149">
      <w:pPr>
        <w:pStyle w:val="Heading2"/>
      </w:pPr>
      <w:r w:rsidRPr="00F800BF">
        <w:t>Data Collection</w:t>
      </w:r>
    </w:p>
    <w:p w:rsidR="009303D9" w:rsidRDefault="00DE3B42" w:rsidP="00E7596C">
      <w:pPr>
        <w:pStyle w:val="BodyText"/>
      </w:pPr>
      <w:r w:rsidRPr="00DE3B42">
        <w:t>Daily Trading Data of HDFC company from the year 2000 to 2021 is being used for this study. This study uses NSE Data.</w:t>
      </w:r>
    </w:p>
    <w:p w:rsidR="00DE3B42" w:rsidRDefault="00E05368" w:rsidP="00DE3B42">
      <w:pPr>
        <w:pStyle w:val="BodyText"/>
      </w:pPr>
      <w:r>
        <w:rPr>
          <w:lang w:val="en-US"/>
        </w:rPr>
        <w:t>The s</w:t>
      </w:r>
      <w:r w:rsidR="00B96A65">
        <w:t>ymbol</w:t>
      </w:r>
      <w:r w:rsidR="00DE3B42">
        <w:t xml:space="preserve"> column tell</w:t>
      </w:r>
      <w:r>
        <w:t>s</w:t>
      </w:r>
      <w:r w:rsidR="00DE3B42">
        <w:t xml:space="preserve"> us the corporate symbol mentioned </w:t>
      </w:r>
      <w:r w:rsidR="00B96A65">
        <w:rPr>
          <w:lang w:val="en-US"/>
        </w:rPr>
        <w:t>for the stock</w:t>
      </w:r>
      <w:r w:rsidR="00DE3B42">
        <w:t>. The opening price is the first trade worth that was recorded throughout the day’s trading. The high is the highest worth at that a stock is listed during a period. The low is the lowest worth of the period. The previous closing is going to be a consecutive session's opening price. The last price is the one at which the foremost recent transaction happens. The close is the last commerce worth recording once the market is closed on the day. The volume-weighted average worth (VWAP) is a trading benchmark based on both volume and worth. Trading Volume shows the number of shares listed for the day, listed in lots of 100 quantities of shares.</w:t>
      </w:r>
    </w:p>
    <w:p w:rsidR="00936C23" w:rsidRDefault="00501F8D" w:rsidP="00501F8D">
      <w:pPr>
        <w:pStyle w:val="BodyText"/>
        <w:jc w:val="center"/>
      </w:pPr>
      <w:r w:rsidRPr="008A0D13">
        <w:rPr>
          <w:noProof/>
          <w:sz w:val="16"/>
          <w:szCs w:val="16"/>
          <w:lang w:val="en-US" w:eastAsia="en-US"/>
        </w:rPr>
        <w:drawing>
          <wp:inline distT="0" distB="0" distL="0" distR="0">
            <wp:extent cx="3089910" cy="562610"/>
            <wp:effectExtent l="0" t="0" r="0" b="8890"/>
            <wp:docPr id="9" name="Picture 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rsidR="00936C23" w:rsidRPr="005B520E" w:rsidRDefault="00501F8D" w:rsidP="009B64E5">
      <w:pPr>
        <w:pStyle w:val="figurecaption"/>
      </w:pPr>
      <w:r>
        <w:t>Top 5 rows of HDFC stock dataset</w:t>
      </w:r>
    </w:p>
    <w:p w:rsidR="009303D9" w:rsidRDefault="000C0747" w:rsidP="00ED0149">
      <w:pPr>
        <w:pStyle w:val="Heading2"/>
      </w:pPr>
      <w:r w:rsidRPr="000C0747">
        <w:t>Data Exploration</w:t>
      </w:r>
    </w:p>
    <w:p w:rsidR="0063009D" w:rsidRPr="0063009D" w:rsidRDefault="0063009D" w:rsidP="0063009D">
      <w:r w:rsidRPr="0063009D">
        <w:rPr>
          <w:noProof/>
          <w:sz w:val="16"/>
          <w:szCs w:val="16"/>
        </w:rPr>
        <w:drawing>
          <wp:inline distT="0" distB="0" distL="0" distR="0">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rsidR="0063009D" w:rsidRDefault="0063009D" w:rsidP="0063009D">
      <w:pPr>
        <w:pStyle w:val="figurecaption"/>
      </w:pPr>
      <w:r>
        <w:rPr>
          <w:rFonts w:eastAsia="Calibri"/>
        </w:rPr>
        <w:t>Data Distribution plot of Feature variables and Close price for HDFC Stock</w:t>
      </w:r>
    </w:p>
    <w:p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rPr>
          <w:lang w:val="en-US"/>
        </w:rPr>
        <w:t xml:space="preserve">by </w:t>
      </w:r>
      <w:r w:rsidR="00E05368">
        <w:rPr>
          <w:lang w:val="en-US"/>
        </w:rPr>
        <w:t xml:space="preserve">the </w:t>
      </w:r>
      <w:r w:rsidRPr="00353721">
        <w:t>50th percentile meaning Data has a positively skewed distribution. There is notably a large difference between the 75th percentile and max values of most of the feature variables. These observations suggest that there are extreme values-Outliers in our data set.</w:t>
      </w:r>
    </w:p>
    <w:p w:rsidR="009303D9" w:rsidRPr="005B520E" w:rsidRDefault="00476A2E" w:rsidP="00ED0149">
      <w:pPr>
        <w:pStyle w:val="Heading2"/>
      </w:pPr>
      <w:r>
        <w:t>Data Pre-processing</w:t>
      </w:r>
    </w:p>
    <w:p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w:t>
      </w:r>
      <w:r>
        <w:lastRenderedPageBreak/>
        <w:t xml:space="preserve">days,100 days, and two hundred days. one day's previous lag values of volume are also added in the concert of the input feature. </w:t>
      </w:r>
    </w:p>
    <w:p w:rsidR="009303D9" w:rsidRDefault="008A7482" w:rsidP="008A7482">
      <w:pPr>
        <w:pStyle w:val="BodyText"/>
      </w:pPr>
      <w:r>
        <w:t xml:space="preserve">Data Scaling: Minmax Scaler is the data scaling approach that is being used. Here, the minimum of features is created up to zero, and the most of features are up to one. MinMax Scaler shrinks the data inside the given range, from zero to one. </w:t>
      </w:r>
    </w:p>
    <w:p w:rsidR="008A7482" w:rsidRPr="005B520E" w:rsidRDefault="000229D3" w:rsidP="008A7482">
      <w:pPr>
        <w:pStyle w:val="Heading2"/>
      </w:pPr>
      <w:r w:rsidRPr="000229D3">
        <w:t>Data Modeling</w:t>
      </w:r>
    </w:p>
    <w:p w:rsidR="008A7482" w:rsidRPr="008A7482" w:rsidRDefault="008A7482" w:rsidP="00CA407F">
      <w:pPr>
        <w:pStyle w:val="BodyText"/>
        <w:rPr>
          <w:lang w:val="en-US"/>
        </w:rPr>
      </w:pPr>
      <w:r w:rsidRPr="008A7482">
        <w:rPr>
          <w:lang w:val="en-US"/>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rPr>
          <w:lang w:val="en-US"/>
        </w:rPr>
        <w:t>are</w:t>
      </w:r>
      <w:r w:rsidRPr="008A7482">
        <w:rPr>
          <w:lang w:val="en-US"/>
        </w:rPr>
        <w:t xml:space="preserve"> used to create the same five hypothesis testing models. After that, five further ARIMA-based time series models </w:t>
      </w:r>
      <w:r w:rsidR="00ED67D0" w:rsidRPr="008A7482">
        <w:rPr>
          <w:lang w:val="en-US"/>
        </w:rPr>
        <w:t>are</w:t>
      </w:r>
      <w:r w:rsidRPr="008A7482">
        <w:rPr>
          <w:lang w:val="en-US"/>
        </w:rPr>
        <w:t xml:space="preserve"> created to support the buy or sell recommendation for every stock.</w:t>
      </w:r>
    </w:p>
    <w:p w:rsidR="008A7482" w:rsidRPr="008A7482" w:rsidRDefault="008A7482" w:rsidP="00CA407F">
      <w:pPr>
        <w:pStyle w:val="BodyText"/>
        <w:rPr>
          <w:lang w:val="en-US"/>
        </w:rPr>
      </w:pPr>
      <w:r w:rsidRPr="008A7482">
        <w:rPr>
          <w:lang w:val="en-US"/>
        </w:rPr>
        <w:t xml:space="preserve">Various Classification models namely AutoKeras Classification Model, K-neighbours Classifier Model, and Logistic Regression Classification Model deployed and their prediction accuracy is being compared with SMA Models, EMA Models, and ARIMA Models. </w:t>
      </w:r>
    </w:p>
    <w:p w:rsidR="008A7482" w:rsidRPr="00D7522C" w:rsidRDefault="008A7482" w:rsidP="008A7482">
      <w:pPr>
        <w:pStyle w:val="BodyText"/>
        <w:rPr>
          <w:lang w:val="en-US"/>
        </w:rPr>
      </w:pPr>
      <w:r w:rsidRPr="008A7482">
        <w:rPr>
          <w:lang w:val="en-US"/>
        </w:rPr>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EA53F5" w:rsidP="00ED0149">
      <w:pPr>
        <w:pStyle w:val="Heading2"/>
      </w:pPr>
      <w:r w:rsidRPr="00EA53F5">
        <w:t xml:space="preserve"> SMA EMA T Test Metrics</w:t>
      </w:r>
    </w:p>
    <w:p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132322" w:rsidTr="00047A2E">
        <w:trPr>
          <w:cantSplit/>
          <w:trHeight w:val="409"/>
          <w:tblHeader/>
          <w:jc w:val="center"/>
        </w:trPr>
        <w:tc>
          <w:tcPr>
            <w:tcW w:w="897" w:type="dxa"/>
            <w:vAlign w:val="center"/>
          </w:tcPr>
          <w:p w:rsidR="00132322" w:rsidRDefault="00132322" w:rsidP="00047A2E">
            <w:pPr>
              <w:pStyle w:val="tablecolhead"/>
              <w:jc w:val="both"/>
            </w:pPr>
            <w:r>
              <w:t xml:space="preserve">Serial Numbers </w:t>
            </w:r>
          </w:p>
        </w:tc>
        <w:tc>
          <w:tcPr>
            <w:tcW w:w="630" w:type="dxa"/>
            <w:vAlign w:val="center"/>
          </w:tcPr>
          <w:p w:rsidR="00132322" w:rsidRDefault="00132322" w:rsidP="00047A2E">
            <w:pPr>
              <w:pStyle w:val="tablecolhead"/>
            </w:pPr>
            <w:r>
              <w:t>Total</w:t>
            </w:r>
          </w:p>
        </w:tc>
        <w:tc>
          <w:tcPr>
            <w:tcW w:w="720" w:type="dxa"/>
            <w:vAlign w:val="center"/>
          </w:tcPr>
          <w:p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rsidTr="00047A2E">
        <w:trPr>
          <w:trHeight w:val="237"/>
          <w:jc w:val="center"/>
        </w:trPr>
        <w:tc>
          <w:tcPr>
            <w:tcW w:w="897" w:type="dxa"/>
            <w:vAlign w:val="center"/>
          </w:tcPr>
          <w:p w:rsidR="00132322" w:rsidRPr="006A0BB6" w:rsidRDefault="00132322" w:rsidP="00047A2E">
            <w:pPr>
              <w:pStyle w:val="tablecopy"/>
              <w:rPr>
                <w:b/>
                <w:bCs/>
                <w:sz w:val="8"/>
                <w:szCs w:val="8"/>
              </w:rPr>
            </w:pPr>
            <w:r w:rsidRPr="006A0BB6">
              <w:rPr>
                <w:b/>
                <w:bCs/>
              </w:rPr>
              <w:t>SMA7</w:t>
            </w:r>
          </w:p>
        </w:tc>
        <w:tc>
          <w:tcPr>
            <w:tcW w:w="630" w:type="dxa"/>
            <w:vAlign w:val="center"/>
          </w:tcPr>
          <w:p w:rsidR="00132322" w:rsidRPr="006A0BB6" w:rsidRDefault="00132322" w:rsidP="00047A2E">
            <w:pPr>
              <w:pStyle w:val="tablecopy"/>
              <w:rPr>
                <w:b/>
                <w:bCs/>
              </w:rPr>
            </w:pPr>
            <w:r w:rsidRPr="006A0BB6">
              <w:rPr>
                <w:b/>
                <w:bCs/>
              </w:rPr>
              <w:t>5297</w:t>
            </w:r>
          </w:p>
        </w:tc>
        <w:tc>
          <w:tcPr>
            <w:tcW w:w="720" w:type="dxa"/>
            <w:vAlign w:val="center"/>
          </w:tcPr>
          <w:p w:rsidR="00132322" w:rsidRPr="006A0BB6" w:rsidRDefault="00132322" w:rsidP="00047A2E">
            <w:pPr>
              <w:rPr>
                <w:b/>
                <w:bCs/>
                <w:sz w:val="16"/>
                <w:szCs w:val="16"/>
              </w:rPr>
            </w:pPr>
            <w:r w:rsidRPr="006A0BB6">
              <w:rPr>
                <w:b/>
                <w:bCs/>
                <w:sz w:val="16"/>
                <w:szCs w:val="16"/>
              </w:rPr>
              <w:t>4114</w:t>
            </w:r>
          </w:p>
        </w:tc>
        <w:tc>
          <w:tcPr>
            <w:tcW w:w="720" w:type="dxa"/>
            <w:vAlign w:val="center"/>
          </w:tcPr>
          <w:p w:rsidR="00132322" w:rsidRPr="006A0BB6" w:rsidRDefault="00132322" w:rsidP="00047A2E">
            <w:pPr>
              <w:rPr>
                <w:b/>
                <w:bCs/>
                <w:sz w:val="16"/>
                <w:szCs w:val="16"/>
              </w:rPr>
            </w:pPr>
            <w:r w:rsidRPr="006A0BB6">
              <w:rPr>
                <w:b/>
                <w:bCs/>
                <w:sz w:val="16"/>
                <w:szCs w:val="16"/>
              </w:rPr>
              <w:t>1183</w:t>
            </w:r>
          </w:p>
        </w:tc>
        <w:tc>
          <w:tcPr>
            <w:tcW w:w="990" w:type="dxa"/>
          </w:tcPr>
          <w:p w:rsidR="00132322" w:rsidRPr="006A0BB6" w:rsidRDefault="00132322" w:rsidP="00047A2E">
            <w:pPr>
              <w:rPr>
                <w:b/>
                <w:bCs/>
                <w:sz w:val="16"/>
                <w:szCs w:val="16"/>
              </w:rPr>
            </w:pPr>
            <w:r w:rsidRPr="006A0BB6">
              <w:rPr>
                <w:b/>
                <w:bCs/>
                <w:sz w:val="16"/>
                <w:szCs w:val="16"/>
              </w:rPr>
              <w:t>77.67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65.66</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60.88</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76.97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65.89</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61.24</w:t>
            </w:r>
          </w:p>
        </w:tc>
      </w:tr>
    </w:tbl>
    <w:p w:rsidR="00132322" w:rsidRDefault="00132322"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9303D9" w:rsidRDefault="009D59DA" w:rsidP="009D59DA">
      <w:pPr>
        <w:pStyle w:val="BodyText"/>
      </w:pPr>
      <w:r w:rsidRPr="009D59DA">
        <w:t>From Table 1, It can be observed that T-test Hypothesis testing done for 7-days SMA has given the highest efficiency in correctly predicting the upward or downward trend closely followed by 7-days EMA. However, prediction efficiency is the least for 20-day SMA and 20-days EMA</w:t>
      </w:r>
      <w:r>
        <w:rPr>
          <w:lang w:val="en-US"/>
        </w:rPr>
        <w:t>.</w:t>
      </w:r>
    </w:p>
    <w:p w:rsidR="009D59DA" w:rsidRDefault="009D59DA" w:rsidP="009D59DA">
      <w:pPr>
        <w:pStyle w:val="Heading2"/>
      </w:pPr>
      <w:r w:rsidRPr="00EA53F5">
        <w:t xml:space="preserve">SMA EMA </w:t>
      </w:r>
      <w:r w:rsidR="000A74DE">
        <w:t>Z</w:t>
      </w:r>
      <w:r w:rsidRPr="00EA53F5">
        <w:t xml:space="preserve"> Test Metrics</w:t>
      </w:r>
    </w:p>
    <w:p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883F15" w:rsidTr="00145B99">
        <w:trPr>
          <w:cantSplit/>
          <w:trHeight w:val="409"/>
          <w:tblHeader/>
          <w:jc w:val="center"/>
        </w:trPr>
        <w:tc>
          <w:tcPr>
            <w:tcW w:w="897" w:type="dxa"/>
            <w:vAlign w:val="center"/>
          </w:tcPr>
          <w:p w:rsidR="00883F15" w:rsidRDefault="00883F15" w:rsidP="00883F15">
            <w:pPr>
              <w:pStyle w:val="tablecolhead"/>
              <w:jc w:val="both"/>
            </w:pPr>
            <w:r>
              <w:t xml:space="preserve">Serial Numbers </w:t>
            </w:r>
          </w:p>
        </w:tc>
        <w:tc>
          <w:tcPr>
            <w:tcW w:w="630" w:type="dxa"/>
            <w:vAlign w:val="center"/>
          </w:tcPr>
          <w:p w:rsidR="00883F15" w:rsidRDefault="00883F15" w:rsidP="00883F15">
            <w:pPr>
              <w:pStyle w:val="tablecolhead"/>
            </w:pPr>
            <w:r>
              <w:t>Total</w:t>
            </w:r>
          </w:p>
        </w:tc>
        <w:tc>
          <w:tcPr>
            <w:tcW w:w="720" w:type="dxa"/>
            <w:vAlign w:val="center"/>
          </w:tcPr>
          <w:p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rsidTr="00145B99">
        <w:trPr>
          <w:trHeight w:val="237"/>
          <w:jc w:val="center"/>
        </w:trPr>
        <w:tc>
          <w:tcPr>
            <w:tcW w:w="897" w:type="dxa"/>
            <w:vAlign w:val="center"/>
          </w:tcPr>
          <w:p w:rsidR="00883F15" w:rsidRPr="006A0BB6" w:rsidRDefault="00883F15">
            <w:pPr>
              <w:pStyle w:val="tablecopy"/>
              <w:rPr>
                <w:sz w:val="8"/>
                <w:szCs w:val="8"/>
              </w:rPr>
            </w:pPr>
            <w:r w:rsidRPr="006A0BB6">
              <w:t>SMA</w:t>
            </w:r>
            <w:r w:rsidR="00764199" w:rsidRPr="006A0BB6">
              <w:t>100</w:t>
            </w:r>
          </w:p>
        </w:tc>
        <w:tc>
          <w:tcPr>
            <w:tcW w:w="630" w:type="dxa"/>
            <w:vAlign w:val="center"/>
          </w:tcPr>
          <w:p w:rsidR="00883F15" w:rsidRPr="006A0BB6" w:rsidRDefault="00764199">
            <w:pPr>
              <w:pStyle w:val="tablecopy"/>
            </w:pPr>
            <w:r w:rsidRPr="006A0BB6">
              <w:t>5204</w:t>
            </w:r>
          </w:p>
        </w:tc>
        <w:tc>
          <w:tcPr>
            <w:tcW w:w="720" w:type="dxa"/>
            <w:vAlign w:val="center"/>
          </w:tcPr>
          <w:p w:rsidR="00883F15" w:rsidRPr="006A0BB6" w:rsidRDefault="001544FA">
            <w:pPr>
              <w:rPr>
                <w:sz w:val="16"/>
                <w:szCs w:val="16"/>
              </w:rPr>
            </w:pPr>
            <w:r w:rsidRPr="006A0BB6">
              <w:rPr>
                <w:sz w:val="16"/>
                <w:szCs w:val="16"/>
              </w:rPr>
              <w:t>2798</w:t>
            </w:r>
          </w:p>
        </w:tc>
        <w:tc>
          <w:tcPr>
            <w:tcW w:w="720" w:type="dxa"/>
            <w:vAlign w:val="center"/>
          </w:tcPr>
          <w:p w:rsidR="00883F15" w:rsidRPr="006A0BB6" w:rsidRDefault="001544FA">
            <w:pPr>
              <w:rPr>
                <w:sz w:val="16"/>
                <w:szCs w:val="16"/>
              </w:rPr>
            </w:pPr>
            <w:r w:rsidRPr="006A0BB6">
              <w:rPr>
                <w:sz w:val="16"/>
                <w:szCs w:val="16"/>
              </w:rPr>
              <w:t>2406</w:t>
            </w:r>
          </w:p>
        </w:tc>
        <w:tc>
          <w:tcPr>
            <w:tcW w:w="990" w:type="dxa"/>
          </w:tcPr>
          <w:p w:rsidR="00883F15" w:rsidRPr="006A0BB6" w:rsidRDefault="001544FA">
            <w:pPr>
              <w:rPr>
                <w:sz w:val="16"/>
                <w:szCs w:val="16"/>
              </w:rPr>
            </w:pPr>
            <w:r w:rsidRPr="006A0BB6">
              <w:rPr>
                <w:sz w:val="16"/>
                <w:szCs w:val="16"/>
              </w:rPr>
              <w:t>53.77</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53.96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54.36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54.55</w:t>
            </w:r>
          </w:p>
        </w:tc>
      </w:tr>
    </w:tbl>
    <w:p w:rsidR="001544FA" w:rsidRDefault="001544FA" w:rsidP="001544FA">
      <w:pPr>
        <w:jc w:val="both"/>
        <w:rPr>
          <w:noProof/>
          <w:sz w:val="16"/>
          <w:szCs w:val="16"/>
        </w:rPr>
      </w:pPr>
    </w:p>
    <w:p w:rsidR="00A578FF" w:rsidRDefault="00A578FF" w:rsidP="001544FA">
      <w:pPr>
        <w:jc w:val="both"/>
        <w:rPr>
          <w:noProof/>
          <w:sz w:val="16"/>
          <w:szCs w:val="16"/>
        </w:rPr>
      </w:pPr>
    </w:p>
    <w:p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rsidR="00A578FF" w:rsidRDefault="00A578FF" w:rsidP="00A578FF">
      <w:pPr>
        <w:jc w:val="both"/>
        <w:rPr>
          <w:noProof/>
          <w:sz w:val="16"/>
          <w:szCs w:val="16"/>
        </w:rPr>
      </w:pPr>
    </w:p>
    <w:p w:rsidR="00A578FF" w:rsidRDefault="00A578FF" w:rsidP="00A578FF">
      <w:pPr>
        <w:pStyle w:val="BodyText"/>
      </w:pPr>
      <w:r w:rsidRPr="009D59DA">
        <w:t xml:space="preserve">From Table </w:t>
      </w:r>
      <w:r>
        <w:rPr>
          <w:lang w:val="en-US"/>
        </w:rP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rPr>
          <w:lang w:val="en-US"/>
        </w:rP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w:t>
      </w:r>
      <w:r w:rsidRPr="00A86D4F">
        <w:lastRenderedPageBreak/>
        <w:t>non-stationary. Also, MAE, MSE, RMSE, Median Absolute Error, and MAPE are far too high in the case of all Auto 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lastRenderedPageBreak/>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This p</w:t>
      </w:r>
      <w:r>
        <w:rPr>
          <w:lang w:val="en-US"/>
        </w:rPr>
        <w:t>aper</w:t>
      </w:r>
      <w:r>
        <w:t xml:space="preserve">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 xml:space="preserve">future, it can be shown how to define Bullish and Bearish regimes using modern machine </w:t>
      </w:r>
      <w:r w:rsidRPr="00060E5C">
        <w:lastRenderedPageBreak/>
        <w:t>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lastRenderedPageBreak/>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A30" w:rsidRDefault="00FF0A30" w:rsidP="001A3B3D">
      <w:r>
        <w:separator/>
      </w:r>
    </w:p>
  </w:endnote>
  <w:endnote w:type="continuationSeparator" w:id="1">
    <w:p w:rsidR="00FF0A30" w:rsidRDefault="00FF0A30"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D50277" w:rsidRDefault="001A3B3D" w:rsidP="00D50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A30" w:rsidRDefault="00FF0A30" w:rsidP="001A3B3D">
      <w:r>
        <w:separator/>
      </w:r>
    </w:p>
  </w:footnote>
  <w:footnote w:type="continuationSeparator" w:id="1">
    <w:p w:rsidR="00FF0A30" w:rsidRDefault="00FF0A30"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rgUA+xbQeSwAAAA="/>
  </w:docVars>
  <w:rsids>
    <w:rsidRoot w:val="009303D9"/>
    <w:rsid w:val="00013FCE"/>
    <w:rsid w:val="000229D3"/>
    <w:rsid w:val="00024FFE"/>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A45EA"/>
    <w:rsid w:val="002B0972"/>
    <w:rsid w:val="002C0627"/>
    <w:rsid w:val="002E6508"/>
    <w:rsid w:val="002F20C7"/>
    <w:rsid w:val="0030065F"/>
    <w:rsid w:val="00302062"/>
    <w:rsid w:val="00353721"/>
    <w:rsid w:val="00354FCF"/>
    <w:rsid w:val="0036154F"/>
    <w:rsid w:val="003A19E2"/>
    <w:rsid w:val="003B2B40"/>
    <w:rsid w:val="003B4E04"/>
    <w:rsid w:val="003C2384"/>
    <w:rsid w:val="003F5A08"/>
    <w:rsid w:val="00420716"/>
    <w:rsid w:val="004325FB"/>
    <w:rsid w:val="004432BA"/>
    <w:rsid w:val="0044407E"/>
    <w:rsid w:val="00447BB9"/>
    <w:rsid w:val="0046031D"/>
    <w:rsid w:val="00473AC9"/>
    <w:rsid w:val="00476A2E"/>
    <w:rsid w:val="004D72B5"/>
    <w:rsid w:val="004E3826"/>
    <w:rsid w:val="004F11DC"/>
    <w:rsid w:val="00501F8D"/>
    <w:rsid w:val="005028AC"/>
    <w:rsid w:val="00510E5C"/>
    <w:rsid w:val="005120A8"/>
    <w:rsid w:val="0052265F"/>
    <w:rsid w:val="00530B02"/>
    <w:rsid w:val="00551B7F"/>
    <w:rsid w:val="0056610F"/>
    <w:rsid w:val="00575BCA"/>
    <w:rsid w:val="00594284"/>
    <w:rsid w:val="005B0344"/>
    <w:rsid w:val="005B520E"/>
    <w:rsid w:val="005C6B4A"/>
    <w:rsid w:val="005E26F7"/>
    <w:rsid w:val="005E2800"/>
    <w:rsid w:val="00605825"/>
    <w:rsid w:val="00611410"/>
    <w:rsid w:val="00612825"/>
    <w:rsid w:val="00623B30"/>
    <w:rsid w:val="0063009D"/>
    <w:rsid w:val="00645D22"/>
    <w:rsid w:val="00650982"/>
    <w:rsid w:val="00651A08"/>
    <w:rsid w:val="00654204"/>
    <w:rsid w:val="006701A5"/>
    <w:rsid w:val="00670434"/>
    <w:rsid w:val="00687269"/>
    <w:rsid w:val="006A0BB6"/>
    <w:rsid w:val="006B663E"/>
    <w:rsid w:val="006B6B66"/>
    <w:rsid w:val="006C7E6C"/>
    <w:rsid w:val="006E7823"/>
    <w:rsid w:val="006F6D3D"/>
    <w:rsid w:val="00713833"/>
    <w:rsid w:val="00715BEA"/>
    <w:rsid w:val="00740EEA"/>
    <w:rsid w:val="00764199"/>
    <w:rsid w:val="00794804"/>
    <w:rsid w:val="007B33F1"/>
    <w:rsid w:val="007B6DDA"/>
    <w:rsid w:val="007C0308"/>
    <w:rsid w:val="007C0829"/>
    <w:rsid w:val="007C2FF2"/>
    <w:rsid w:val="007D6232"/>
    <w:rsid w:val="007E560D"/>
    <w:rsid w:val="007F1F99"/>
    <w:rsid w:val="007F768F"/>
    <w:rsid w:val="0080791D"/>
    <w:rsid w:val="00833F6D"/>
    <w:rsid w:val="00836367"/>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96A1D"/>
    <w:rsid w:val="009B64E5"/>
    <w:rsid w:val="009D59DA"/>
    <w:rsid w:val="009E0DCC"/>
    <w:rsid w:val="009F1D79"/>
    <w:rsid w:val="00A059B3"/>
    <w:rsid w:val="00A173EF"/>
    <w:rsid w:val="00A43697"/>
    <w:rsid w:val="00A578FF"/>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6C8A"/>
    <w:rsid w:val="00C56CC3"/>
    <w:rsid w:val="00C64C19"/>
    <w:rsid w:val="00C66D66"/>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C05C2"/>
    <w:rsid w:val="00DE3B42"/>
    <w:rsid w:val="00DF7E8E"/>
    <w:rsid w:val="00E05368"/>
    <w:rsid w:val="00E07383"/>
    <w:rsid w:val="00E11AED"/>
    <w:rsid w:val="00E165BC"/>
    <w:rsid w:val="00E33BA5"/>
    <w:rsid w:val="00E53722"/>
    <w:rsid w:val="00E57195"/>
    <w:rsid w:val="00E61E12"/>
    <w:rsid w:val="00E62FB7"/>
    <w:rsid w:val="00E72AA0"/>
    <w:rsid w:val="00E74218"/>
    <w:rsid w:val="00E7596C"/>
    <w:rsid w:val="00E878F2"/>
    <w:rsid w:val="00E93B9E"/>
    <w:rsid w:val="00EA53F5"/>
    <w:rsid w:val="00EC6C9D"/>
    <w:rsid w:val="00ED0149"/>
    <w:rsid w:val="00ED67D0"/>
    <w:rsid w:val="00EF7DE3"/>
    <w:rsid w:val="00F03103"/>
    <w:rsid w:val="00F10538"/>
    <w:rsid w:val="00F1183D"/>
    <w:rsid w:val="00F271DE"/>
    <w:rsid w:val="00F44B50"/>
    <w:rsid w:val="00F568CC"/>
    <w:rsid w:val="00F627DA"/>
    <w:rsid w:val="00F7288F"/>
    <w:rsid w:val="00F800BF"/>
    <w:rsid w:val="00F847A6"/>
    <w:rsid w:val="00F9441B"/>
    <w:rsid w:val="00FA4C32"/>
    <w:rsid w:val="00FA50CF"/>
    <w:rsid w:val="00FB7711"/>
    <w:rsid w:val="00FD3928"/>
    <w:rsid w:val="00FE7114"/>
    <w:rsid w:val="00FF0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28A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028A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028AC"/>
    <w:pPr>
      <w:jc w:val="center"/>
    </w:pPr>
  </w:style>
  <w:style w:type="paragraph" w:customStyle="1" w:styleId="Author">
    <w:name w:val="Author"/>
    <w:rsid w:val="005028AC"/>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028AC"/>
    <w:pPr>
      <w:framePr w:hSpace="187" w:vSpace="187" w:wrap="notBeside" w:vAnchor="text" w:hAnchor="page" w:x="6121" w:y="577"/>
      <w:numPr>
        <w:numId w:val="3"/>
      </w:numPr>
      <w:spacing w:after="40"/>
    </w:pPr>
    <w:rPr>
      <w:sz w:val="16"/>
      <w:szCs w:val="16"/>
    </w:rPr>
  </w:style>
  <w:style w:type="paragraph" w:customStyle="1" w:styleId="papersubtitle">
    <w:name w:val="paper subtitle"/>
    <w:rsid w:val="005028AC"/>
    <w:pPr>
      <w:spacing w:after="120"/>
      <w:jc w:val="center"/>
    </w:pPr>
    <w:rPr>
      <w:rFonts w:eastAsia="MS Mincho"/>
      <w:noProof/>
      <w:sz w:val="28"/>
      <w:szCs w:val="28"/>
    </w:rPr>
  </w:style>
  <w:style w:type="paragraph" w:customStyle="1" w:styleId="papertitle">
    <w:name w:val="paper title"/>
    <w:rsid w:val="005028AC"/>
    <w:pPr>
      <w:spacing w:after="120"/>
      <w:jc w:val="center"/>
    </w:pPr>
    <w:rPr>
      <w:rFonts w:eastAsia="MS Mincho"/>
      <w:noProof/>
      <w:sz w:val="48"/>
      <w:szCs w:val="48"/>
    </w:rPr>
  </w:style>
  <w:style w:type="paragraph" w:customStyle="1" w:styleId="references">
    <w:name w:val="references"/>
    <w:rsid w:val="005028AC"/>
    <w:pPr>
      <w:numPr>
        <w:numId w:val="8"/>
      </w:numPr>
      <w:spacing w:after="50" w:line="180" w:lineRule="exact"/>
      <w:jc w:val="both"/>
    </w:pPr>
    <w:rPr>
      <w:rFonts w:eastAsia="MS Mincho"/>
      <w:noProof/>
      <w:sz w:val="16"/>
      <w:szCs w:val="16"/>
    </w:rPr>
  </w:style>
  <w:style w:type="paragraph" w:customStyle="1" w:styleId="sponsors">
    <w:name w:val="sponsors"/>
    <w:rsid w:val="005028AC"/>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028AC"/>
    <w:rPr>
      <w:b/>
      <w:bCs/>
      <w:sz w:val="16"/>
      <w:szCs w:val="16"/>
    </w:rPr>
  </w:style>
  <w:style w:type="paragraph" w:customStyle="1" w:styleId="tablecolsubhead">
    <w:name w:val="table col subhead"/>
    <w:basedOn w:val="tablecolhead"/>
    <w:rsid w:val="005028AC"/>
    <w:rPr>
      <w:i/>
      <w:iCs/>
      <w:sz w:val="15"/>
      <w:szCs w:val="15"/>
    </w:rPr>
  </w:style>
  <w:style w:type="paragraph" w:customStyle="1" w:styleId="tablecopy">
    <w:name w:val="table copy"/>
    <w:rsid w:val="005028A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028A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996A1D"/>
    <w:rPr>
      <w:rFonts w:ascii="Tahoma" w:hAnsi="Tahoma" w:cs="Tahoma"/>
      <w:sz w:val="16"/>
      <w:szCs w:val="16"/>
    </w:rPr>
  </w:style>
  <w:style w:type="character" w:customStyle="1" w:styleId="DocumentMapChar">
    <w:name w:val="Document Map Char"/>
    <w:basedOn w:val="DefaultParagraphFont"/>
    <w:link w:val="DocumentMap"/>
    <w:rsid w:val="00996A1D"/>
    <w:rPr>
      <w:rFonts w:ascii="Tahoma" w:hAnsi="Tahoma" w:cs="Tahoma"/>
      <w:sz w:val="16"/>
      <w:szCs w:val="16"/>
    </w:rPr>
  </w:style>
  <w:style w:type="paragraph" w:styleId="BalloonText">
    <w:name w:val="Balloon Text"/>
    <w:basedOn w:val="Normal"/>
    <w:link w:val="BalloonTextChar"/>
    <w:semiHidden/>
    <w:unhideWhenUsed/>
    <w:rsid w:val="00996A1D"/>
    <w:rPr>
      <w:rFonts w:ascii="Tahoma" w:hAnsi="Tahoma" w:cs="Tahoma"/>
      <w:sz w:val="16"/>
      <w:szCs w:val="16"/>
    </w:rPr>
  </w:style>
  <w:style w:type="character" w:customStyle="1" w:styleId="BalloonTextChar">
    <w:name w:val="Balloon Text Char"/>
    <w:basedOn w:val="DefaultParagraphFont"/>
    <w:link w:val="BalloonText"/>
    <w:semiHidden/>
    <w:rsid w:val="00996A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251</cp:revision>
  <dcterms:created xsi:type="dcterms:W3CDTF">2019-09-09T09:57:00Z</dcterms:created>
  <dcterms:modified xsi:type="dcterms:W3CDTF">2023-02-01T11:08:00Z</dcterms:modified>
</cp:coreProperties>
</file>