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87015A" w:rsidRDefault="003A75B3" w:rsidP="003A75B3">
      <w:pPr>
        <w:pStyle w:val="papertitle"/>
        <w:spacing w:before="100" w:beforeAutospacing="1" w:after="100" w:afterAutospacing="1"/>
        <w:rPr>
          <w:kern w:val="48"/>
        </w:rPr>
      </w:pPr>
      <w:r w:rsidRPr="0087015A">
        <w:rPr>
          <w:kern w:val="48"/>
        </w:rPr>
        <w:t>Modelling</w:t>
      </w:r>
      <w:r w:rsidR="0030065F" w:rsidRPr="0087015A">
        <w:rPr>
          <w:kern w:val="48"/>
        </w:rPr>
        <w:t xml:space="preserve"> </w:t>
      </w:r>
      <w:r w:rsidRPr="0087015A">
        <w:rPr>
          <w:kern w:val="48"/>
        </w:rPr>
        <w:t xml:space="preserve">direction detection </w:t>
      </w:r>
      <w:r w:rsidR="0030065F" w:rsidRPr="0087015A">
        <w:rPr>
          <w:kern w:val="48"/>
        </w:rPr>
        <w:t xml:space="preserve">in </w:t>
      </w:r>
      <w:r w:rsidRPr="0087015A">
        <w:rPr>
          <w:kern w:val="48"/>
        </w:rPr>
        <w:t xml:space="preserve">selected stocks in </w:t>
      </w:r>
    </w:p>
    <w:p w:rsidR="009303D9" w:rsidRPr="0087015A" w:rsidRDefault="003A75B3" w:rsidP="003A75B3">
      <w:pPr>
        <w:pStyle w:val="papertitle"/>
        <w:spacing w:before="100" w:beforeAutospacing="1" w:after="100" w:afterAutospacing="1"/>
        <w:rPr>
          <w:kern w:val="48"/>
        </w:rPr>
      </w:pPr>
      <w:r w:rsidRPr="0087015A">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 xml:space="preserve">several research initiatives have been taken to predict stock market returns using historical data. 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w:t>
      </w:r>
      <w:r w:rsidR="00006DAC">
        <w:rPr>
          <w:rFonts w:eastAsia="Calibri"/>
          <w:bCs/>
        </w:rPr>
        <w:t>are</w:t>
      </w:r>
      <w:r w:rsidR="003125F0" w:rsidRPr="003125F0">
        <w:rPr>
          <w:rFonts w:eastAsia="Calibri"/>
          <w:bCs/>
        </w:rPr>
        <w:t xml:space="preserve"> being utilized as 6 different feature variables for building the classification Model. The difference between the 7th and 8th-day Closing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imilar process is again repeated for a range of consecutive days to be utilized as the feature variable increased to 10 days and 14 days.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 xml:space="preserve">Live validations are still becoming a grim prospect, because of several things like value variations, quiet news, and existing </w:t>
      </w:r>
      <w:r w:rsidR="00C57CD4" w:rsidRPr="002B0F4D">
        <w:t>noise</w:t>
      </w:r>
      <w:r w:rsidR="00C57CD4">
        <w:t xml:space="preserve"> [</w:t>
      </w:r>
      <w:r w:rsidR="00922CC9">
        <w:t>14].</w:t>
      </w:r>
    </w:p>
    <w:p w:rsidR="002B0F4D" w:rsidRDefault="00006DAC" w:rsidP="00BB4F5B">
      <w:pPr>
        <w:pStyle w:val="BodyText"/>
      </w:pPr>
      <w:r>
        <w:t>Several</w:t>
      </w:r>
      <w:r w:rsidR="002B0F4D" w:rsidRPr="002B0F4D">
        <w:t xml:space="preserve"> Machine-Lea</w:t>
      </w:r>
      <w:r w:rsidR="002D205C">
        <w:t xml:space="preserve">rning associated techniques </w:t>
      </w:r>
      <w:r w:rsidR="002D205C" w:rsidRPr="002B0F4D">
        <w:t>are</w:t>
      </w:r>
      <w:r w:rsidR="002B0F4D" w:rsidRPr="002B0F4D">
        <w:t xml:space="preserve"> developed </w:t>
      </w:r>
      <w:r w:rsidR="002D205C">
        <w:t xml:space="preserve">which </w:t>
      </w:r>
      <w:r w:rsidR="002B0F4D" w:rsidRPr="002B0F4D">
        <w:t xml:space="preserve">have created the potential to predict the market to an </w:t>
      </w:r>
      <w:r w:rsidR="00922CC9" w:rsidRPr="002B0F4D">
        <w:t>extent</w:t>
      </w:r>
      <w:r w:rsidR="00922CC9">
        <w:t xml:space="preserve"> [15]</w:t>
      </w:r>
      <w:r w:rsidR="002B0F4D" w:rsidRPr="002B0F4D">
        <w:t>.</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w:t>
      </w:r>
      <w:r w:rsidR="00C57CD4">
        <w:t xml:space="preserve"> [7]</w:t>
      </w:r>
      <w:r w:rsidRPr="002B0F4D">
        <w:t>.</w:t>
      </w:r>
    </w:p>
    <w:p w:rsidR="00850424" w:rsidRPr="00BB4F5B" w:rsidRDefault="00850424" w:rsidP="00BB4F5B">
      <w:pPr>
        <w:pStyle w:val="BodyText"/>
      </w:pPr>
      <w:r w:rsidRPr="00850424">
        <w:lastRenderedPageBreak/>
        <w:t xml:space="preserve">The requirement is to overcome the ambiguities of Fundamental and technical evaluation, and advanced development in the modelling strategies has pushed several researchers to check new strategies for stock value </w:t>
      </w:r>
      <w:r w:rsidR="00357D56" w:rsidRPr="00850424">
        <w:t xml:space="preserve">forecasting </w:t>
      </w:r>
      <w:r w:rsidR="00357D56">
        <w:t>[</w:t>
      </w:r>
      <w:r w:rsidR="00C57CD4">
        <w:t>12]</w:t>
      </w:r>
      <w:r w:rsidRPr="00850424">
        <w:t>.</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9B2A02" w:rsidP="006E1CEF">
      <w:pPr>
        <w:pStyle w:val="Heading2"/>
      </w:pPr>
      <w:r w:rsidRPr="009B2A02">
        <w:t>Algorithmic trading</w:t>
      </w:r>
    </w:p>
    <w:p w:rsidR="00D92E10" w:rsidRDefault="00D92E10" w:rsidP="00D92E10">
      <w:pPr>
        <w:pStyle w:val="BodyText"/>
      </w:pPr>
      <w:r>
        <w:t>Ultrafast algorithms improve traders’ ability to seize opportunities long before any human would be able to do the same</w:t>
      </w:r>
      <w:r w:rsidR="00C57CD4">
        <w:t xml:space="preserve"> [6]</w:t>
      </w:r>
      <w:r>
        <w:t>.</w:t>
      </w:r>
    </w:p>
    <w:p w:rsidR="00D92E10" w:rsidRPr="00E93B9E" w:rsidRDefault="00D92E10" w:rsidP="00D92E10">
      <w:pPr>
        <w:pStyle w:val="BodyText"/>
      </w:pPr>
      <w:r>
        <w:t>Regulators have restrained algorithmic commerce, following acc</w:t>
      </w:r>
      <w:r w:rsidR="00FF2152">
        <w:t>usations of market manipulation</w:t>
      </w:r>
      <w:r w:rsidR="00C57CD4">
        <w:t xml:space="preserve"> [11]</w:t>
      </w:r>
      <w:r>
        <w:t>.</w:t>
      </w:r>
    </w:p>
    <w:p w:rsidR="009303D9" w:rsidRPr="005B520E" w:rsidRDefault="00CD25A4" w:rsidP="00ED0149">
      <w:pPr>
        <w:pStyle w:val="Heading2"/>
      </w:pPr>
      <w:r>
        <w:t>F</w:t>
      </w:r>
      <w:r w:rsidR="00E93B9E" w:rsidRPr="00E93B9E">
        <w:t>undamental analysis</w:t>
      </w:r>
      <w:r w:rsidR="00006DAC">
        <w:t xml:space="preserve"> </w:t>
      </w:r>
      <w:r>
        <w:t>of the stock market</w:t>
      </w:r>
    </w:p>
    <w:p w:rsidR="00D92E10" w:rsidRDefault="006B663E" w:rsidP="00D92E10">
      <w:pPr>
        <w:pStyle w:val="BodyText"/>
      </w:pPr>
      <w:r>
        <w:t xml:space="preserve">Fundamental </w:t>
      </w:r>
      <w:r w:rsidR="00D92E10" w:rsidRPr="00D92E10">
        <w:t>analysis helps to identify and implement short positions by selling the shares of companies showing downtrends and then covering these positions by buying back the shares of these companies when they start showing upward trends</w:t>
      </w:r>
      <w:r w:rsidR="00C57CD4">
        <w:t xml:space="preserve"> [5]</w:t>
      </w:r>
      <w:r w:rsidR="00D92E10" w:rsidRPr="00D92E10">
        <w:t>.</w:t>
      </w:r>
    </w:p>
    <w:p w:rsidR="00E11AED" w:rsidRDefault="0090538F" w:rsidP="00E11AED">
      <w:pPr>
        <w:pStyle w:val="Heading2"/>
      </w:pPr>
      <w:r>
        <w:t>Technical</w:t>
      </w:r>
      <w:r w:rsidR="00E11AED" w:rsidRPr="00E93B9E">
        <w:t xml:space="preserve"> </w:t>
      </w:r>
      <w:r w:rsidR="00A55B2A">
        <w:t xml:space="preserve">indicators </w:t>
      </w:r>
      <w:r w:rsidR="006E1CEF">
        <w:t xml:space="preserve">for </w:t>
      </w:r>
      <w:r w:rsidR="00E11AED">
        <w:t>the stock market</w:t>
      </w:r>
    </w:p>
    <w:p w:rsidR="00D92E10" w:rsidRDefault="00D92E10" w:rsidP="005F2067">
      <w:pPr>
        <w:ind w:left="288"/>
        <w:jc w:val="both"/>
      </w:pPr>
      <w:r>
        <w:t xml:space="preserve">The expectation of various </w:t>
      </w:r>
      <w:r w:rsidR="006E78C2">
        <w:t>crypto currencies</w:t>
      </w:r>
      <w:r>
        <w:t xml:space="preserve"> like Bitcoin, </w:t>
      </w:r>
      <w:r w:rsidR="002865E7">
        <w:t>Ethereal</w:t>
      </w:r>
      <w:r>
        <w:t>, Litecoin, and Ripple digital currency value in examination with the anticipated price by the volatility regression model and trend indicators gave pretty higher returns for the entire month</w:t>
      </w:r>
      <w:r w:rsidR="00C57CD4">
        <w:t xml:space="preserve"> [3]</w:t>
      </w:r>
      <w:r>
        <w:t>.</w:t>
      </w:r>
    </w:p>
    <w:p w:rsidR="00D92E10" w:rsidRDefault="00D92E10" w:rsidP="00D92E10">
      <w:pPr>
        <w:ind w:left="288"/>
        <w:jc w:val="both"/>
      </w:pPr>
    </w:p>
    <w:p w:rsidR="00D92E10" w:rsidRPr="00F10538" w:rsidRDefault="00D92E10" w:rsidP="00D92E10">
      <w:pPr>
        <w:ind w:left="288"/>
        <w:jc w:val="both"/>
      </w:pPr>
      <w:r>
        <w:t xml:space="preserve">Momentum-based Trading commerce is amongst proved investment strategies across major stock markets </w:t>
      </w:r>
      <w:r w:rsidR="00C57CD4">
        <w:t>[10]</w:t>
      </w:r>
      <w:r>
        <w:t>.</w:t>
      </w:r>
    </w:p>
    <w:p w:rsidR="00E11AED" w:rsidRDefault="00EC6C9D" w:rsidP="00E11AED">
      <w:pPr>
        <w:pStyle w:val="Heading2"/>
      </w:pPr>
      <w:r>
        <w:t>S</w:t>
      </w:r>
      <w:r w:rsidRPr="00EC6C9D">
        <w:t xml:space="preserve">upervised and </w:t>
      </w:r>
      <w:r>
        <w:t>U</w:t>
      </w:r>
      <w:r w:rsidRPr="00EC6C9D">
        <w:t>nsupervised learnings</w:t>
      </w:r>
    </w:p>
    <w:p w:rsidR="00D92E10" w:rsidRPr="00EC6C9D" w:rsidRDefault="00D92E10" w:rsidP="00D92E10">
      <w:pPr>
        <w:ind w:firstLine="288"/>
        <w:jc w:val="both"/>
      </w:pPr>
      <w:r w:rsidRPr="00D92E10">
        <w:t>Some literature has used both supervised and unsupervised machine learning techniques for securit</w:t>
      </w:r>
      <w:r w:rsidR="00FF2152">
        <w:t>ies market predictive modelling</w:t>
      </w:r>
      <w:r w:rsidR="002C2878">
        <w:t xml:space="preserve"> </w:t>
      </w:r>
      <w:r w:rsidR="00C57CD4">
        <w:t>[2]</w:t>
      </w:r>
      <w:r w:rsidRPr="00D92E10">
        <w:t>.</w:t>
      </w:r>
    </w:p>
    <w:p w:rsidR="00E11AED" w:rsidRDefault="009B2A02" w:rsidP="00E11AED">
      <w:pPr>
        <w:pStyle w:val="Heading2"/>
      </w:pPr>
      <w:r w:rsidRPr="009B2A02">
        <w:t>Principal</w:t>
      </w:r>
      <w:r w:rsidR="00612825" w:rsidRPr="00612825">
        <w:t xml:space="preserve"> </w:t>
      </w:r>
      <w:r w:rsidRPr="009B2A02">
        <w:t>Component</w:t>
      </w:r>
      <w:r>
        <w:t xml:space="preserve"> analysis</w:t>
      </w:r>
    </w:p>
    <w:p w:rsidR="00003B89" w:rsidRDefault="00003B89" w:rsidP="00003B89">
      <w:pPr>
        <w:ind w:firstLine="288"/>
        <w:jc w:val="both"/>
      </w:pPr>
      <w:r w:rsidRPr="00003B89">
        <w:t>The central plan of P</w:t>
      </w:r>
      <w:r w:rsidR="002865E7">
        <w:t>rincipal Component Analysis</w:t>
      </w:r>
      <w:r w:rsidRPr="00003B89">
        <w:t xml:space="preserve"> is to spot correlations and patterns in a dataset with high dimensionality and scale back it to a considerably lower dimension without losing any important info </w:t>
      </w:r>
      <w:r w:rsidR="00C57CD4">
        <w:t>[4]</w:t>
      </w:r>
      <w:r w:rsidRPr="00003B89">
        <w:t>.</w:t>
      </w:r>
    </w:p>
    <w:p w:rsidR="00E11AED" w:rsidRDefault="009B2A02" w:rsidP="00E11AED">
      <w:pPr>
        <w:pStyle w:val="Heading2"/>
      </w:pPr>
      <w:r w:rsidRPr="009B2A02">
        <w:lastRenderedPageBreak/>
        <w:t>Logistic</w:t>
      </w:r>
      <w:r w:rsidR="00862211">
        <w:t xml:space="preserve"> </w:t>
      </w:r>
      <w:r w:rsidRPr="009B2A02">
        <w:t>Regression</w:t>
      </w:r>
    </w:p>
    <w:p w:rsidR="00003B89" w:rsidRPr="00862211" w:rsidRDefault="00363FA4" w:rsidP="00003B89">
      <w:pPr>
        <w:ind w:firstLine="288"/>
        <w:jc w:val="both"/>
      </w:pPr>
      <w:r>
        <w:t xml:space="preserve">Logistic </w:t>
      </w:r>
      <w:r w:rsidR="00671297">
        <w:t>Regression</w:t>
      </w:r>
      <w:r w:rsidR="00003B89" w:rsidRPr="00003B89">
        <w:t xml:space="preserve"> is used instead of linear regression in situations where the target variable is not numeric, but a nominal or an ordinal variable</w:t>
      </w:r>
      <w:r w:rsidR="00C57CD4">
        <w:t xml:space="preserve"> [1]</w:t>
      </w:r>
      <w:r w:rsidR="00003B89" w:rsidRPr="00003B89">
        <w:t>.</w:t>
      </w:r>
    </w:p>
    <w:p w:rsidR="00E11AED" w:rsidRDefault="009B2A02" w:rsidP="00E11AED">
      <w:pPr>
        <w:pStyle w:val="Heading2"/>
      </w:pPr>
      <w:r w:rsidRPr="009B2A02">
        <w:t>Decision</w:t>
      </w:r>
      <w:r w:rsidR="007C0829" w:rsidRPr="007C0829">
        <w:t xml:space="preserve"> </w:t>
      </w:r>
      <w:r w:rsidRPr="009B2A02">
        <w:t>Tree</w:t>
      </w:r>
    </w:p>
    <w:p w:rsidR="00003B89" w:rsidRDefault="00003B89" w:rsidP="00FF2152">
      <w:pPr>
        <w:ind w:left="288"/>
        <w:jc w:val="both"/>
      </w:pPr>
      <w:r>
        <w:t>In Decision Tree</w:t>
      </w:r>
      <w:r w:rsidR="00FF2152">
        <w:t xml:space="preserve">, </w:t>
      </w:r>
      <w:r>
        <w:t xml:space="preserve">the model becomes more complex as the size of the datasets increases. This is being handled using more advanced algorithms in Decision Tree for classification and regression </w:t>
      </w:r>
      <w:r w:rsidR="00FF2152">
        <w:t>problems</w:t>
      </w:r>
      <w:r w:rsidR="00C57CD4">
        <w:t xml:space="preserve"> [8]</w:t>
      </w:r>
      <w:r>
        <w:t>.</w:t>
      </w:r>
    </w:p>
    <w:p w:rsidR="007C0829" w:rsidRDefault="009B2A02" w:rsidP="007C0829">
      <w:pPr>
        <w:pStyle w:val="Heading2"/>
      </w:pPr>
      <w:r w:rsidRPr="009B2A02">
        <w:t>Random Forest</w:t>
      </w:r>
    </w:p>
    <w:p w:rsidR="00003B89" w:rsidRDefault="00003B89" w:rsidP="00FF2152">
      <w:pPr>
        <w:ind w:left="288"/>
        <w:jc w:val="both"/>
      </w:pPr>
      <w:r w:rsidRPr="00003B89">
        <w:t>RF is quite flexible to non-linearity in the dataset and is the most appropriate ensemble learning algorithm for medium-sized to very large-sized datasets</w:t>
      </w:r>
      <w:r w:rsidR="00C57CD4">
        <w:t xml:space="preserve"> [13]</w:t>
      </w:r>
      <w:r w:rsidRPr="00003B89">
        <w:t>.</w:t>
      </w:r>
    </w:p>
    <w:p w:rsidR="00003B89" w:rsidRDefault="00003B89" w:rsidP="00003B89">
      <w:pPr>
        <w:pStyle w:val="Heading2"/>
      </w:pPr>
      <w:r>
        <w:t>K</w:t>
      </w:r>
      <w:r w:rsidRPr="009B2A02">
        <w:t>-Nearest</w:t>
      </w:r>
      <w:r>
        <w:t xml:space="preserve"> </w:t>
      </w:r>
      <w:r w:rsidRPr="009B2A02">
        <w:t>Neighbours</w:t>
      </w:r>
    </w:p>
    <w:p w:rsidR="00003B89" w:rsidRDefault="00003B89" w:rsidP="00003B89">
      <w:pPr>
        <w:ind w:left="288"/>
        <w:jc w:val="both"/>
      </w:pPr>
      <w:r w:rsidRPr="00003B89">
        <w:t>K</w:t>
      </w:r>
      <w:r>
        <w:t>-</w:t>
      </w:r>
      <w:r w:rsidRPr="00003B89">
        <w:t>N</w:t>
      </w:r>
      <w:r>
        <w:t xml:space="preserve">earest </w:t>
      </w:r>
      <w:r w:rsidRPr="00003B89">
        <w:t>N</w:t>
      </w:r>
      <w:r>
        <w:t>eighbors</w:t>
      </w:r>
      <w:r w:rsidRPr="00003B89">
        <w:t xml:space="preserve"> is the most popular statistical technique utilized in pattern identification over the last four </w:t>
      </w:r>
      <w:r w:rsidR="00357D56" w:rsidRPr="00003B89">
        <w:t>decades</w:t>
      </w:r>
      <w:r w:rsidR="00357D56">
        <w:t xml:space="preserve"> [</w:t>
      </w:r>
      <w:r w:rsidR="00C57CD4">
        <w:t>16]</w:t>
      </w:r>
      <w:r w:rsidRPr="00003B89">
        <w:t>.</w:t>
      </w:r>
    </w:p>
    <w:p w:rsidR="00003B89" w:rsidRDefault="00003B89" w:rsidP="00003B89">
      <w:pPr>
        <w:pStyle w:val="Heading2"/>
      </w:pPr>
      <w:r w:rsidRPr="009B2A02">
        <w:t>Extreme</w:t>
      </w:r>
      <w:r>
        <w:t xml:space="preserve"> </w:t>
      </w:r>
      <w:r w:rsidRPr="009B2A02">
        <w:t>Gradient</w:t>
      </w:r>
      <w:r>
        <w:t xml:space="preserve"> </w:t>
      </w:r>
      <w:r w:rsidRPr="009B2A02">
        <w:t>Boosting</w:t>
      </w:r>
    </w:p>
    <w:p w:rsidR="005F440F" w:rsidRDefault="005F440F" w:rsidP="005F440F">
      <w:pPr>
        <w:ind w:left="288"/>
        <w:jc w:val="both"/>
      </w:pPr>
      <w:r w:rsidRPr="005F440F">
        <w:t>XGBoost is extensively recognized as an extremely useful ensemble learning algorithm. However, its performance needs more improvements ideally in scenarios where the dataset is imbalanced</w:t>
      </w:r>
      <w:r w:rsidR="00C57CD4">
        <w:t xml:space="preserve"> [17]</w:t>
      </w:r>
      <w:r w:rsidRPr="005F440F">
        <w:t>.</w:t>
      </w:r>
      <w:r w:rsidR="00003B89" w:rsidRPr="00003B89">
        <w:t xml:space="preserve"> </w:t>
      </w:r>
    </w:p>
    <w:p w:rsidR="005F2067" w:rsidRDefault="00C76E28" w:rsidP="00FF2152">
      <w:pPr>
        <w:pStyle w:val="Heading2"/>
      </w:pPr>
      <w:r>
        <w:t xml:space="preserve">confusion matrix </w:t>
      </w:r>
      <w:r w:rsidR="00C64C19">
        <w:t xml:space="preserve">for </w:t>
      </w:r>
      <w:r>
        <w:t>Classification</w:t>
      </w:r>
      <w:r w:rsidR="00C64C19">
        <w:t xml:space="preserve"> Models</w:t>
      </w:r>
    </w:p>
    <w:p w:rsidR="00E11AED" w:rsidRDefault="00FF2152" w:rsidP="005F2067">
      <w:pPr>
        <w:ind w:firstLine="288"/>
        <w:jc w:val="both"/>
      </w:pPr>
      <w:r>
        <w:t xml:space="preserve">The confusion matrix </w:t>
      </w:r>
      <w:r w:rsidR="005F2067">
        <w:t xml:space="preserve">evaluates numerous performance metrics which include accuracy, precision, and recall </w:t>
      </w:r>
      <w:r w:rsidR="00C57CD4">
        <w:t>[9]</w:t>
      </w:r>
      <w:r w:rsidR="005F2067">
        <w:t>.</w:t>
      </w:r>
    </w:p>
    <w:p w:rsidR="005F2067" w:rsidRPr="005B520E" w:rsidRDefault="005F2067" w:rsidP="005F2067">
      <w:pPr>
        <w:ind w:firstLine="288"/>
        <w:jc w:val="both"/>
      </w:pPr>
    </w:p>
    <w:p w:rsidR="009303D9" w:rsidRDefault="002F20C7" w:rsidP="006B6B66">
      <w:pPr>
        <w:pStyle w:val="Heading1"/>
      </w:pPr>
      <w:r w:rsidRPr="002F20C7">
        <w:t>METHODOLOGY</w:t>
      </w:r>
    </w:p>
    <w:p w:rsidR="00C66579" w:rsidRDefault="00C66579" w:rsidP="00E7596C">
      <w:pPr>
        <w:pStyle w:val="BodyText"/>
      </w:pPr>
      <w:r w:rsidRPr="00C66579">
        <w:t>Initially Fundamental and Technical analysis of HDFC, KOTAK, and SBI stock is performed to demonstrate why the HDFC, KOTAK, and SBI stock dataset has been used for this project. Data understanding explains the different columns used in the HDFC, KOTAK, and SBI dataset and perform</w:t>
      </w:r>
      <w:r w:rsidR="00006DAC">
        <w:t>s</w:t>
      </w:r>
      <w:r w:rsidRPr="00C66579">
        <w:t xml:space="preserve"> their Univariate analysis. Data preparation explains Handling Missing values, Features Addition, and Data Scaling using MinMax Scaler</w:t>
      </w:r>
      <w:r w:rsidR="00433EAB">
        <w:t>.</w:t>
      </w:r>
      <w:r w:rsidRPr="00C66579">
        <w:t xml:space="preserve"> </w:t>
      </w:r>
      <w:r w:rsidR="006C3142" w:rsidRPr="00C66579">
        <w:t>Logistic</w:t>
      </w:r>
      <w:r w:rsidRPr="00C66579">
        <w:t xml:space="preserve"> Regression Classifier, Decision Tree Classifier, Random Forest Classifier, K Nearest Neighbour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C66579" w:rsidRPr="00D7522C" w:rsidRDefault="00433EAB" w:rsidP="00433EAB">
      <w:pPr>
        <w:pStyle w:val="BodyText"/>
      </w:pPr>
      <w:r w:rsidRPr="00C6495E">
        <w:t>Daily Trading Data of HDFC, KOTAK, and SBI Bank from the year 2000 to 2022 are being used for this study. This study uses NSE Data.</w:t>
      </w:r>
    </w:p>
    <w:p w:rsidR="00DE3B42" w:rsidRDefault="00E05368" w:rsidP="00DE3B42">
      <w:pPr>
        <w:pStyle w:val="BodyText"/>
      </w:pPr>
      <w:r>
        <w:t>The s</w:t>
      </w:r>
      <w:r w:rsidR="00B96A65">
        <w:t>ymbol</w:t>
      </w:r>
      <w:r w:rsidR="00DE3B42">
        <w:t xml:space="preserve"> column tell</w:t>
      </w:r>
      <w:r>
        <w:t>s</w:t>
      </w:r>
      <w:r w:rsidR="00DE3B42">
        <w:t xml:space="preserve"> us the corporate symbol mentioned </w:t>
      </w:r>
      <w:r w:rsidR="00B96A65">
        <w:t>for the stock</w:t>
      </w:r>
      <w:r w:rsidR="00DE3B42">
        <w:t xml:space="preserve">. The opening price is the first trade worth that was recorded throughout the day’s trading. The high </w:t>
      </w:r>
      <w:r w:rsidR="00433EAB">
        <w:t xml:space="preserve">and low </w:t>
      </w:r>
      <w:r w:rsidR="00DE3B42">
        <w:t xml:space="preserve">is the highest </w:t>
      </w:r>
      <w:r w:rsidR="00433EAB">
        <w:t xml:space="preserve">and lowest value respectively </w:t>
      </w:r>
      <w:r w:rsidR="00DE3B42">
        <w:t>at that a s</w:t>
      </w:r>
      <w:r w:rsidR="00433EAB">
        <w:t>tock is listed during a period. The</w:t>
      </w:r>
      <w:r w:rsidR="00DE3B42">
        <w:t xml:space="preserve"> previous closing is going to be a consecutive session's opening price. The last price is the one at which the foremost recent transaction happens. The close is the last </w:t>
      </w:r>
      <w:r w:rsidR="00433EAB">
        <w:t>value recorded</w:t>
      </w:r>
      <w:r w:rsidR="00DE3B42">
        <w:t xml:space="preserve"> once the market is closed on the day. The volume-weighted average worth (VWAP) is a trading benchmark based on both volume and </w:t>
      </w:r>
      <w:r w:rsidR="00DE3B42">
        <w:lastRenderedPageBreak/>
        <w:t>worth. Trading Volume shows the number of shares listed for the day, listed in lots of 100 quantities of shares.</w:t>
      </w:r>
    </w:p>
    <w:p w:rsidR="00936C23" w:rsidRDefault="005D4B1F" w:rsidP="00501F8D">
      <w:pPr>
        <w:pStyle w:val="BodyText"/>
        <w:jc w:val="center"/>
      </w:pPr>
      <w:r>
        <w:rPr>
          <w:noProof/>
        </w:rPr>
        <w:drawing>
          <wp:inline distT="0" distB="0" distL="0" distR="0">
            <wp:extent cx="3089910" cy="12264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226477"/>
                    </a:xfrm>
                    <a:prstGeom prst="rect">
                      <a:avLst/>
                    </a:prstGeom>
                    <a:noFill/>
                    <a:ln w="9525">
                      <a:noFill/>
                      <a:miter lim="800000"/>
                      <a:headEnd/>
                      <a:tailEnd/>
                    </a:ln>
                  </pic:spPr>
                </pic:pic>
              </a:graphicData>
            </a:graphic>
          </wp:inline>
        </w:drawing>
      </w:r>
    </w:p>
    <w:p w:rsidR="00936C23" w:rsidRPr="005B520E" w:rsidRDefault="00D25EEA" w:rsidP="00D25EEA">
      <w:pPr>
        <w:pStyle w:val="figurecaption"/>
        <w:numPr>
          <w:ilvl w:val="0"/>
          <w:numId w:val="0"/>
        </w:numPr>
        <w:jc w:val="center"/>
      </w:pPr>
      <w:r>
        <w:t xml:space="preserve">Table1. </w:t>
      </w:r>
      <w:r w:rsidR="005D4B1F">
        <w:t xml:space="preserve">Top </w:t>
      </w:r>
      <w:r w:rsidR="00501F8D">
        <w:t>rows of HDFC</w:t>
      </w:r>
      <w:r w:rsidR="005D4B1F">
        <w:t>,</w:t>
      </w:r>
      <w:r w:rsidR="00006DAC">
        <w:t xml:space="preserve"> </w:t>
      </w:r>
      <w:r w:rsidR="005D4B1F">
        <w:t>KOTAK</w:t>
      </w:r>
      <w:r w:rsidR="00006DAC">
        <w:t>,</w:t>
      </w:r>
      <w:r w:rsidR="005D4B1F">
        <w:t xml:space="preserve"> and  SBI</w:t>
      </w:r>
      <w:r w:rsidR="00501F8D">
        <w:t xml:space="preserve"> stock dataset</w:t>
      </w:r>
    </w:p>
    <w:p w:rsidR="009303D9" w:rsidRDefault="000C0747" w:rsidP="00ED0149">
      <w:pPr>
        <w:pStyle w:val="Heading2"/>
      </w:pPr>
      <w:r w:rsidRPr="000C0747">
        <w:t>Data Exploration</w:t>
      </w:r>
    </w:p>
    <w:p w:rsidR="0063009D" w:rsidRPr="0063009D" w:rsidRDefault="00CA4DD1" w:rsidP="0063009D">
      <w:r>
        <w:rPr>
          <w:noProof/>
        </w:rPr>
        <w:drawing>
          <wp:inline distT="0" distB="0" distL="0" distR="0">
            <wp:extent cx="3089910" cy="6694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CA4DD1" w:rsidRDefault="00CA4DD1" w:rsidP="00671297">
      <w:pPr>
        <w:pStyle w:val="figurecaption"/>
        <w:jc w:val="center"/>
      </w:pPr>
      <w:r>
        <w:rPr>
          <w:rFonts w:eastAsia="Calibri"/>
        </w:rPr>
        <w:t xml:space="preserve">Class </w:t>
      </w:r>
      <w:r w:rsidRPr="00CA4DD1">
        <w:rPr>
          <w:rFonts w:eastAsia="Calibri"/>
        </w:rPr>
        <w:t>distribution For HDFC, KOTAK, and SBI stock</w:t>
      </w:r>
    </w:p>
    <w:p w:rsidR="005454E2" w:rsidRDefault="005454E2" w:rsidP="005120A8">
      <w:pPr>
        <w:pStyle w:val="BodyText"/>
      </w:pPr>
      <w:r w:rsidRPr="005454E2">
        <w:t xml:space="preserve">HDFC STOCK is moving 2140 times in an upward direction and is suitable for </w:t>
      </w:r>
      <w:r w:rsidR="00357D56" w:rsidRPr="005454E2">
        <w:t>long</w:t>
      </w:r>
      <w:r w:rsidRPr="005454E2">
        <w:t xml:space="preserve">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5454E2" w:rsidRDefault="004777A2" w:rsidP="00671297">
      <w:pPr>
        <w:pStyle w:val="BodyText"/>
        <w:jc w:val="center"/>
      </w:pPr>
      <w:r>
        <w:rPr>
          <w:noProof/>
        </w:rPr>
        <w:drawing>
          <wp:inline distT="0" distB="0" distL="0" distR="0">
            <wp:extent cx="3089910" cy="5819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4777A2" w:rsidRDefault="004777A2" w:rsidP="00D25EEA">
      <w:pPr>
        <w:pStyle w:val="figurecaption"/>
      </w:pPr>
      <w:r w:rsidRPr="004777A2">
        <w:t>Close values of HDFC</w:t>
      </w:r>
      <w:r>
        <w:t>, KOTAK</w:t>
      </w:r>
      <w:r w:rsidRPr="004777A2">
        <w:t xml:space="preserve">, </w:t>
      </w:r>
      <w:r w:rsidR="00006DAC">
        <w:t xml:space="preserve">and </w:t>
      </w:r>
      <w:r>
        <w:t>SBI</w:t>
      </w:r>
      <w:r w:rsidRPr="004777A2">
        <w:t xml:space="preserve"> stock from 2000 to 2022</w:t>
      </w:r>
    </w:p>
    <w:p w:rsidR="005454E2" w:rsidRDefault="00B67A8F" w:rsidP="00671297">
      <w:pPr>
        <w:pStyle w:val="BodyText"/>
        <w:jc w:val="center"/>
      </w:pPr>
      <w:r>
        <w:rPr>
          <w:noProof/>
        </w:rPr>
        <w:drawing>
          <wp:inline distT="0" distB="0" distL="0" distR="0">
            <wp:extent cx="3089910" cy="10656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1065654"/>
                    </a:xfrm>
                    <a:prstGeom prst="rect">
                      <a:avLst/>
                    </a:prstGeom>
                    <a:noFill/>
                    <a:ln w="9525">
                      <a:noFill/>
                      <a:miter lim="800000"/>
                      <a:headEnd/>
                      <a:tailEnd/>
                    </a:ln>
                  </pic:spPr>
                </pic:pic>
              </a:graphicData>
            </a:graphic>
          </wp:inline>
        </w:drawing>
      </w:r>
    </w:p>
    <w:p w:rsidR="00B67A8F" w:rsidRPr="006C2C62" w:rsidRDefault="006C2C62" w:rsidP="00D25EEA">
      <w:pPr>
        <w:pStyle w:val="figurecaption"/>
        <w:jc w:val="center"/>
      </w:pPr>
      <w:r w:rsidRPr="006C2C62">
        <w:rPr>
          <w:rFonts w:eastAsia="Calibri"/>
        </w:rPr>
        <w:t>Distribution Plot for the</w:t>
      </w:r>
      <w:r w:rsidR="00193A5F">
        <w:rPr>
          <w:rFonts w:eastAsia="Calibri"/>
        </w:rPr>
        <w:t xml:space="preserve"> </w:t>
      </w:r>
      <w:r w:rsidRPr="006C2C62">
        <w:rPr>
          <w:rFonts w:eastAsia="Calibri"/>
        </w:rPr>
        <w:t xml:space="preserve"> HDFC Stock</w:t>
      </w:r>
    </w:p>
    <w:p w:rsidR="006C2C62" w:rsidRDefault="006C2C62" w:rsidP="00671297">
      <w:pPr>
        <w:pStyle w:val="figurecaption"/>
        <w:numPr>
          <w:ilvl w:val="0"/>
          <w:numId w:val="0"/>
        </w:numPr>
        <w:jc w:val="center"/>
      </w:pPr>
      <w:r>
        <w:drawing>
          <wp:inline distT="0" distB="0" distL="0" distR="0">
            <wp:extent cx="3089910" cy="1029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433EAB" w:rsidRPr="006C2C62" w:rsidRDefault="00433EAB" w:rsidP="00671297">
      <w:pPr>
        <w:pStyle w:val="figurecaption"/>
        <w:jc w:val="center"/>
      </w:pPr>
      <w:r>
        <w:rPr>
          <w:rFonts w:eastAsia="Calibri"/>
        </w:rPr>
        <w:t xml:space="preserve">Distribution Plot for the </w:t>
      </w:r>
      <w:r w:rsidR="00193A5F">
        <w:rPr>
          <w:rFonts w:eastAsia="Calibri"/>
        </w:rPr>
        <w:t xml:space="preserve"> </w:t>
      </w:r>
      <w:r>
        <w:rPr>
          <w:rFonts w:eastAsia="Calibri"/>
        </w:rPr>
        <w:t>KOTAK</w:t>
      </w:r>
      <w:r w:rsidRPr="006C2C62">
        <w:rPr>
          <w:rFonts w:eastAsia="Calibri"/>
        </w:rPr>
        <w:t xml:space="preserve"> Stock</w:t>
      </w:r>
    </w:p>
    <w:p w:rsidR="00433EAB" w:rsidRDefault="00193A5F" w:rsidP="005F3D4D">
      <w:pPr>
        <w:pStyle w:val="figurecaption"/>
        <w:numPr>
          <w:ilvl w:val="0"/>
          <w:numId w:val="0"/>
        </w:numPr>
        <w:jc w:val="center"/>
      </w:pPr>
      <w:r>
        <w:drawing>
          <wp:inline distT="0" distB="0" distL="0" distR="0">
            <wp:extent cx="3089910" cy="10299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193A5F" w:rsidRPr="006C2C62" w:rsidRDefault="00193A5F" w:rsidP="00671297">
      <w:pPr>
        <w:pStyle w:val="figurecaption"/>
        <w:jc w:val="center"/>
      </w:pPr>
      <w:r>
        <w:rPr>
          <w:rFonts w:eastAsia="Calibri"/>
        </w:rPr>
        <w:t>Distribution Plot for the  SBI</w:t>
      </w:r>
      <w:r w:rsidRPr="006C2C62">
        <w:rPr>
          <w:rFonts w:eastAsia="Calibri"/>
        </w:rPr>
        <w:t xml:space="preserve"> Stock</w:t>
      </w:r>
    </w:p>
    <w:p w:rsidR="00B67A8F" w:rsidRDefault="00567434" w:rsidP="005120A8">
      <w:pPr>
        <w:pStyle w:val="BodyText"/>
      </w:pPr>
      <w:r w:rsidRPr="00567434">
        <w:lastRenderedPageBreak/>
        <w:t>The Data has a positively skewed distribution which is observed in all 3 stocks namely HDFC, KOTA</w:t>
      </w:r>
      <w:r w:rsidR="005D5052">
        <w:t xml:space="preserve">K, and SBI bank stock. </w:t>
      </w:r>
      <w:r w:rsidRPr="00567434">
        <w:t>SBIBANK stock is looking as the least volatile sto</w:t>
      </w:r>
      <w:r w:rsidR="005D5052">
        <w:t>ck followed by HDFC and then KOTAK.</w:t>
      </w:r>
    </w:p>
    <w:p w:rsidR="005F3D4D" w:rsidRDefault="0036570D" w:rsidP="00671297">
      <w:pPr>
        <w:pStyle w:val="BodyText"/>
        <w:ind w:firstLine="0"/>
        <w:jc w:val="center"/>
      </w:pPr>
      <w:r>
        <w:rPr>
          <w:noProof/>
        </w:rPr>
        <w:drawing>
          <wp:inline distT="0" distB="0" distL="0" distR="0">
            <wp:extent cx="3089910" cy="7173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36570D" w:rsidRPr="001F3948" w:rsidRDefault="00103365" w:rsidP="00103365">
      <w:pPr>
        <w:pStyle w:val="figurecaption"/>
        <w:jc w:val="center"/>
      </w:pPr>
      <w:r>
        <w:rPr>
          <w:rFonts w:eastAsia="Calibri"/>
        </w:rPr>
        <w:t>Box plot-</w:t>
      </w:r>
      <w:r w:rsidR="0036570D">
        <w:rPr>
          <w:rFonts w:eastAsia="Calibri"/>
        </w:rPr>
        <w:t xml:space="preserve">HDFC, KOTAK, </w:t>
      </w:r>
      <w:r w:rsidR="00006DAC">
        <w:rPr>
          <w:rFonts w:eastAsia="Calibri"/>
        </w:rPr>
        <w:t xml:space="preserve">and </w:t>
      </w:r>
      <w:r w:rsidR="0036570D">
        <w:rPr>
          <w:rFonts w:eastAsia="Calibri"/>
        </w:rPr>
        <w:t xml:space="preserve">SBI </w:t>
      </w:r>
      <w:r w:rsidR="0036570D" w:rsidRPr="0036570D">
        <w:rPr>
          <w:rFonts w:eastAsia="Calibri"/>
        </w:rPr>
        <w:t>stock from 2000 to 2022</w:t>
      </w:r>
    </w:p>
    <w:p w:rsidR="001F3948" w:rsidRDefault="001F3948" w:rsidP="001F3948">
      <w:pPr>
        <w:pStyle w:val="figurecaption"/>
        <w:numPr>
          <w:ilvl w:val="0"/>
          <w:numId w:val="0"/>
        </w:numPr>
        <w:rPr>
          <w:sz w:val="20"/>
          <w:szCs w:val="20"/>
        </w:rPr>
      </w:pPr>
      <w:r w:rsidRPr="001F3948">
        <w:rPr>
          <w:sz w:val="20"/>
          <w:szCs w:val="20"/>
        </w:rPr>
        <w:t xml:space="preserve">There is </w:t>
      </w:r>
      <w:r w:rsidR="00006DAC">
        <w:rPr>
          <w:sz w:val="20"/>
          <w:szCs w:val="20"/>
        </w:rPr>
        <w:t xml:space="preserve">a </w:t>
      </w:r>
      <w:r w:rsidRPr="001F3948">
        <w:rPr>
          <w:sz w:val="20"/>
          <w:szCs w:val="20"/>
        </w:rPr>
        <w:t>large difference between the 75th %tile and max values of most of the feature variables for all 3 stocks. Therefore, it suggests that there are extreme values-Outliers in our data set.</w:t>
      </w:r>
    </w:p>
    <w:p w:rsidR="00BE0321" w:rsidRPr="001F3948" w:rsidRDefault="00103365" w:rsidP="00103365">
      <w:pPr>
        <w:pStyle w:val="figurecaption"/>
        <w:numPr>
          <w:ilvl w:val="0"/>
          <w:numId w:val="0"/>
        </w:numPr>
        <w:jc w:val="center"/>
        <w:rPr>
          <w:sz w:val="20"/>
          <w:szCs w:val="20"/>
        </w:rPr>
      </w:pPr>
      <w:r w:rsidRPr="00103365">
        <w:rPr>
          <w:sz w:val="20"/>
          <w:szCs w:val="20"/>
        </w:rPr>
        <w:drawing>
          <wp:inline distT="0" distB="0" distL="0" distR="0">
            <wp:extent cx="3089910" cy="1532752"/>
            <wp:effectExtent l="1905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089910" cy="1532752"/>
                    </a:xfrm>
                    <a:prstGeom prst="rect">
                      <a:avLst/>
                    </a:prstGeom>
                    <a:noFill/>
                    <a:ln w="9525">
                      <a:noFill/>
                      <a:miter lim="800000"/>
                      <a:headEnd/>
                      <a:tailEnd/>
                    </a:ln>
                  </pic:spPr>
                </pic:pic>
              </a:graphicData>
            </a:graphic>
          </wp:inline>
        </w:drawing>
      </w:r>
    </w:p>
    <w:p w:rsidR="00103365" w:rsidRPr="002B1400" w:rsidRDefault="002B1400" w:rsidP="002B1400">
      <w:pPr>
        <w:pStyle w:val="figurecaption"/>
        <w:jc w:val="center"/>
      </w:pPr>
      <w:r w:rsidRPr="002B1400">
        <w:rPr>
          <w:rFonts w:eastAsia="Calibri"/>
        </w:rPr>
        <w:t>Customized Scatter Plot against close price for the HDFC Stock from 2000 to 2022</w:t>
      </w:r>
    </w:p>
    <w:p w:rsidR="002B1400" w:rsidRDefault="002B2A78" w:rsidP="002B2A78">
      <w:pPr>
        <w:pStyle w:val="figurecaption"/>
        <w:numPr>
          <w:ilvl w:val="0"/>
          <w:numId w:val="0"/>
        </w:numPr>
        <w:jc w:val="center"/>
      </w:pPr>
      <w:r w:rsidRPr="002B2A78">
        <w:drawing>
          <wp:inline distT="0" distB="0" distL="0" distR="0">
            <wp:extent cx="3089910" cy="1531605"/>
            <wp:effectExtent l="1905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089910" cy="1531605"/>
                    </a:xfrm>
                    <a:prstGeom prst="rect">
                      <a:avLst/>
                    </a:prstGeom>
                    <a:noFill/>
                    <a:ln w="9525">
                      <a:noFill/>
                      <a:miter lim="800000"/>
                      <a:headEnd/>
                      <a:tailEnd/>
                    </a:ln>
                  </pic:spPr>
                </pic:pic>
              </a:graphicData>
            </a:graphic>
          </wp:inline>
        </w:drawing>
      </w:r>
    </w:p>
    <w:p w:rsidR="002B2A78" w:rsidRPr="002B2A78" w:rsidRDefault="002B2A78" w:rsidP="002B2A78">
      <w:pPr>
        <w:pStyle w:val="figurecaption"/>
        <w:jc w:val="center"/>
      </w:pPr>
      <w:r w:rsidRPr="002B1400">
        <w:rPr>
          <w:rFonts w:eastAsia="Calibri"/>
        </w:rPr>
        <w:t>Customized Scatter Plot agai</w:t>
      </w:r>
      <w:r>
        <w:rPr>
          <w:rFonts w:eastAsia="Calibri"/>
        </w:rPr>
        <w:t>nst close price for the  KOTAK</w:t>
      </w:r>
      <w:r w:rsidRPr="002B1400">
        <w:rPr>
          <w:rFonts w:eastAsia="Calibri"/>
        </w:rPr>
        <w:t xml:space="preserve"> Stock from 2000 to 2022</w:t>
      </w:r>
    </w:p>
    <w:p w:rsidR="002B2A78" w:rsidRPr="002B1400" w:rsidRDefault="002B2A78" w:rsidP="002B2A78">
      <w:pPr>
        <w:pStyle w:val="figurecaption"/>
        <w:numPr>
          <w:ilvl w:val="0"/>
          <w:numId w:val="0"/>
        </w:numPr>
        <w:jc w:val="center"/>
      </w:pPr>
      <w:r w:rsidRPr="002B2A78">
        <w:drawing>
          <wp:inline distT="0" distB="0" distL="0" distR="0">
            <wp:extent cx="3089910" cy="1517129"/>
            <wp:effectExtent l="19050" t="0" r="0"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089910" cy="1517129"/>
                    </a:xfrm>
                    <a:prstGeom prst="rect">
                      <a:avLst/>
                    </a:prstGeom>
                    <a:noFill/>
                    <a:ln w="9525">
                      <a:noFill/>
                      <a:miter lim="800000"/>
                      <a:headEnd/>
                      <a:tailEnd/>
                    </a:ln>
                  </pic:spPr>
                </pic:pic>
              </a:graphicData>
            </a:graphic>
          </wp:inline>
        </w:drawing>
      </w:r>
    </w:p>
    <w:p w:rsidR="002B2A78" w:rsidRPr="002B2A78" w:rsidRDefault="002B2A78" w:rsidP="002B2A78">
      <w:pPr>
        <w:pStyle w:val="figurecaption"/>
        <w:jc w:val="center"/>
      </w:pPr>
      <w:r w:rsidRPr="002B1400">
        <w:rPr>
          <w:rFonts w:eastAsia="Calibri"/>
        </w:rPr>
        <w:t>Customized Scatter Plot agai</w:t>
      </w:r>
      <w:r>
        <w:rPr>
          <w:rFonts w:eastAsia="Calibri"/>
        </w:rPr>
        <w:t xml:space="preserve">nst close price for the  SBI </w:t>
      </w:r>
      <w:r w:rsidRPr="002B1400">
        <w:rPr>
          <w:rFonts w:eastAsia="Calibri"/>
        </w:rPr>
        <w:t xml:space="preserve"> Stock from 2000 to 2022</w:t>
      </w:r>
    </w:p>
    <w:p w:rsidR="002B2A78" w:rsidRDefault="002B2A78" w:rsidP="002B2A78">
      <w:pPr>
        <w:pStyle w:val="figurecaption"/>
        <w:numPr>
          <w:ilvl w:val="0"/>
          <w:numId w:val="0"/>
        </w:numPr>
        <w:rPr>
          <w:sz w:val="20"/>
          <w:szCs w:val="20"/>
        </w:rPr>
      </w:pPr>
      <w:r w:rsidRPr="002B2A78">
        <w:rPr>
          <w:sz w:val="20"/>
          <w:szCs w:val="20"/>
        </w:rPr>
        <w:t xml:space="preserve">A customized Scatter Plot is drawn for all feature variables against the close price of the HDFC, KOTAK, and SBI stock. It is observed that a linear relationship exists between </w:t>
      </w:r>
      <w:r w:rsidRPr="002B2A78">
        <w:rPr>
          <w:sz w:val="20"/>
          <w:szCs w:val="20"/>
        </w:rPr>
        <w:lastRenderedPageBreak/>
        <w:t>Independent variables and the Target variable except for fewer outliers which is quite negligible.</w:t>
      </w:r>
    </w:p>
    <w:p w:rsidR="00FB7850" w:rsidRPr="005B520E" w:rsidRDefault="00FB7850" w:rsidP="00FB7850">
      <w:pPr>
        <w:pStyle w:val="Heading2"/>
      </w:pPr>
      <w:r>
        <w:t>Data Pre-processing</w:t>
      </w:r>
    </w:p>
    <w:p w:rsidR="00FB7850" w:rsidRDefault="00FB7850" w:rsidP="00FB7850">
      <w:pPr>
        <w:pStyle w:val="BodyText"/>
      </w:pPr>
      <w:r>
        <w:t>The HDFC, KOTAK, and SBI data which are taken from NSE come with a lot of limitations that have to be processed.</w:t>
      </w:r>
    </w:p>
    <w:p w:rsidR="00FB7850" w:rsidRDefault="00FB7850" w:rsidP="00FB7850">
      <w:pPr>
        <w:pStyle w:val="BodyText"/>
      </w:pPr>
      <w:r>
        <w:t xml:space="preserve">Handling Missing values: Three of the features’ trades, ‘Deliverable Volume’, and’% Deliverable were dropped as they are having several missing values. </w:t>
      </w:r>
    </w:p>
    <w:p w:rsidR="00FB7850" w:rsidRDefault="00FB7850" w:rsidP="00FB7850">
      <w:pPr>
        <w:pStyle w:val="BodyText"/>
      </w:pPr>
      <w:r>
        <w:t>Features Addition: Computed variables added to the dataset are simple and exponential moving averages for rolling periods of 7, 13, 20,100, and 200 days. 1 day's previous lag values of volume are also added as features.6, 10, 14, and 30 days consecutive closing prices are tabulated week on week for the entire dataset and utilized as different feature variables. Momentum, trend, volatility, and volume indicators are also used as feature variables.</w:t>
      </w:r>
    </w:p>
    <w:p w:rsidR="00FB7850" w:rsidRDefault="00FB7850" w:rsidP="00FB7850">
      <w:pPr>
        <w:pStyle w:val="BodyText"/>
      </w:pPr>
      <w:r>
        <w:t xml:space="preserve">Data Scaling: Minmax Scaler is the data scaling approach that is being used. MinMax Scaler shrinks the data inside the given range, from zero to one. </w:t>
      </w:r>
    </w:p>
    <w:p w:rsidR="00FB7850" w:rsidRPr="005B520E" w:rsidRDefault="00FB7850" w:rsidP="00FB7850">
      <w:pPr>
        <w:pStyle w:val="Heading2"/>
        <w:jc w:val="center"/>
      </w:pPr>
      <w:r w:rsidRPr="000229D3">
        <w:t>Data Modeling</w:t>
      </w:r>
    </w:p>
    <w:p w:rsidR="00FB7850" w:rsidRPr="00FB7850" w:rsidRDefault="00FB7850" w:rsidP="00FB7850">
      <w:pPr>
        <w:pStyle w:val="BodyText"/>
      </w:pPr>
      <w:r w:rsidRPr="00FB7850">
        <w:t>Various Classification models namely Logistic Regression, Decision Tree, Random Forest, K Nearest Neighbour, and XG Boost Classifier are deployed and their prediction accuracy is compared.</w:t>
      </w:r>
    </w:p>
    <w:p w:rsidR="00FB7850" w:rsidRDefault="00FB7850" w:rsidP="00FB7850">
      <w:pPr>
        <w:pStyle w:val="BodyText"/>
      </w:pPr>
      <w:r w:rsidRPr="00FB7850">
        <w:t>When the majority of the 20 various models or all of them move in the same direction, a choice on whether to invest or not to invest in the stock under consideration must</w:t>
      </w:r>
      <w:r>
        <w:t xml:space="preserve"> be made. </w:t>
      </w:r>
    </w:p>
    <w:p w:rsidR="00FB7850" w:rsidRDefault="00FB7850" w:rsidP="00FB7850">
      <w:pPr>
        <w:pStyle w:val="BodyText"/>
      </w:pPr>
      <w:r>
        <w:t>Daily Trading Data of SBI and Kotak Bank from the year 2000 to 2022 are being used to repeat the entire process which had been implemented for the HDFC Bank dataset.</w:t>
      </w:r>
    </w:p>
    <w:tbl>
      <w:tblPr>
        <w:tblStyle w:val="TableGrid"/>
        <w:tblpPr w:leftFromText="180" w:rightFromText="180" w:vertAnchor="page" w:horzAnchor="page" w:tblpX="6178" w:tblpY="9181"/>
        <w:tblW w:w="5268" w:type="dxa"/>
        <w:tblLook w:val="04A0"/>
      </w:tblPr>
      <w:tblGrid>
        <w:gridCol w:w="2456"/>
        <w:gridCol w:w="2812"/>
      </w:tblGrid>
      <w:tr w:rsidR="00193373" w:rsidRPr="00B37292" w:rsidTr="00193373">
        <w:trPr>
          <w:trHeight w:val="125"/>
        </w:trPr>
        <w:tc>
          <w:tcPr>
            <w:tcW w:w="2456" w:type="dxa"/>
            <w:vAlign w:val="center"/>
          </w:tcPr>
          <w:p w:rsidR="00193373" w:rsidRPr="00B37292" w:rsidRDefault="00193373" w:rsidP="00193373">
            <w:pPr>
              <w:rPr>
                <w:rFonts w:eastAsia="Calibri" w:cstheme="minorHAnsi"/>
                <w:sz w:val="20"/>
                <w:szCs w:val="20"/>
                <w:lang w:val="en-US"/>
              </w:rPr>
            </w:pPr>
            <w:r w:rsidRPr="00E31C7D">
              <w:rPr>
                <w:rFonts w:eastAsia="Calibri" w:cstheme="minorHAnsi"/>
                <w:b/>
                <w:bCs/>
                <w:sz w:val="20"/>
                <w:szCs w:val="20"/>
                <w:lang w:val="en-US"/>
              </w:rPr>
              <w:t>Modelling Strategies</w:t>
            </w:r>
          </w:p>
        </w:tc>
        <w:tc>
          <w:tcPr>
            <w:tcW w:w="2812" w:type="dxa"/>
            <w:vAlign w:val="center"/>
          </w:tcPr>
          <w:p w:rsidR="00193373" w:rsidRPr="00B37292" w:rsidRDefault="00193373" w:rsidP="00193373">
            <w:pPr>
              <w:rPr>
                <w:rFonts w:eastAsia="Calibri" w:cstheme="minorHAnsi"/>
                <w:sz w:val="20"/>
                <w:szCs w:val="20"/>
                <w:lang w:val="en-US"/>
              </w:rPr>
            </w:pPr>
            <w:r w:rsidRPr="00E31C7D">
              <w:rPr>
                <w:rFonts w:eastAsia="Calibri" w:cstheme="minorHAnsi"/>
                <w:b/>
                <w:bCs/>
                <w:sz w:val="20"/>
                <w:szCs w:val="20"/>
                <w:lang w:val="en-US"/>
              </w:rPr>
              <w:t>Model Evaluation Rule</w:t>
            </w:r>
          </w:p>
        </w:tc>
      </w:tr>
      <w:tr w:rsidR="00193373" w:rsidRPr="00B37292" w:rsidTr="00193373">
        <w:trPr>
          <w:trHeight w:val="185"/>
        </w:trPr>
        <w:tc>
          <w:tcPr>
            <w:tcW w:w="2456" w:type="dxa"/>
            <w:vAlign w:val="center"/>
          </w:tcPr>
          <w:p w:rsidR="00193373" w:rsidRPr="001D455D" w:rsidRDefault="00193373" w:rsidP="00193373">
            <w:pPr>
              <w:rPr>
                <w:rFonts w:eastAsia="Calibri" w:cstheme="minorHAnsi"/>
                <w:sz w:val="20"/>
                <w:szCs w:val="20"/>
                <w:lang w:val="en-US"/>
              </w:rPr>
            </w:pPr>
            <w:r w:rsidRPr="001D455D">
              <w:rPr>
                <w:rFonts w:eastAsia="Calibri" w:cstheme="minorHAnsi"/>
                <w:sz w:val="20"/>
                <w:szCs w:val="20"/>
                <w:lang w:val="en-US"/>
              </w:rPr>
              <w:t xml:space="preserve">Direction Detection </w:t>
            </w:r>
            <w:r w:rsidRPr="001D455D">
              <w:rPr>
                <w:rFonts w:eastAsia="Calibri" w:cstheme="minorHAnsi"/>
                <w:sz w:val="20"/>
                <w:szCs w:val="20"/>
              </w:rPr>
              <w:t xml:space="preserve">by 6, 10, </w:t>
            </w:r>
            <w:r>
              <w:rPr>
                <w:rFonts w:eastAsia="Calibri" w:cstheme="minorHAnsi"/>
                <w:sz w:val="20"/>
                <w:szCs w:val="20"/>
              </w:rPr>
              <w:t xml:space="preserve">and </w:t>
            </w:r>
            <w:r w:rsidRPr="001D455D">
              <w:rPr>
                <w:rFonts w:eastAsia="Calibri" w:cstheme="minorHAnsi"/>
                <w:sz w:val="20"/>
                <w:szCs w:val="20"/>
              </w:rPr>
              <w:t>14 days consecutive closing prices split week on the week.</w:t>
            </w:r>
          </w:p>
        </w:tc>
        <w:tc>
          <w:tcPr>
            <w:tcW w:w="2812" w:type="dxa"/>
            <w:shd w:val="clear" w:color="auto" w:fill="auto"/>
            <w:vAlign w:val="center"/>
          </w:tcPr>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price&gt;0.7% =&gt;Positive Trend</w:t>
            </w:r>
          </w:p>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price&lt;-0.7% =&gt;Negative Trend</w:t>
            </w:r>
          </w:p>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 between 0.7 and  0.7% =&gt;Neutral</w:t>
            </w:r>
          </w:p>
        </w:tc>
      </w:tr>
      <w:tr w:rsidR="00193373" w:rsidRPr="00B37292" w:rsidTr="00193373">
        <w:trPr>
          <w:trHeight w:val="253"/>
        </w:trPr>
        <w:tc>
          <w:tcPr>
            <w:tcW w:w="2456" w:type="dxa"/>
            <w:vAlign w:val="center"/>
          </w:tcPr>
          <w:p w:rsidR="00193373" w:rsidRPr="001D455D" w:rsidRDefault="00193373" w:rsidP="00193373">
            <w:pPr>
              <w:rPr>
                <w:rFonts w:eastAsia="Calibri" w:cstheme="minorHAnsi"/>
                <w:sz w:val="20"/>
                <w:szCs w:val="20"/>
                <w:lang w:val="en-US"/>
              </w:rPr>
            </w:pPr>
            <w:r w:rsidRPr="001D455D">
              <w:rPr>
                <w:rFonts w:eastAsia="Calibri" w:cstheme="minorHAnsi"/>
                <w:sz w:val="20"/>
                <w:szCs w:val="20"/>
                <w:lang w:val="en-US"/>
              </w:rPr>
              <w:t>Go Long Direction Prediction performed separately using Momentum, Trend, Volatility, and Volume Indicators</w:t>
            </w:r>
          </w:p>
        </w:tc>
        <w:tc>
          <w:tcPr>
            <w:tcW w:w="2812" w:type="dxa"/>
            <w:vAlign w:val="center"/>
          </w:tcPr>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price&gt;0.5% =&gt;Positive Trend</w:t>
            </w:r>
          </w:p>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price&lt;=0.5% =&gt;Not Positive Trend</w:t>
            </w:r>
          </w:p>
        </w:tc>
      </w:tr>
    </w:tbl>
    <w:p w:rsidR="00193373" w:rsidRPr="008A7D74" w:rsidRDefault="00193373" w:rsidP="00193373">
      <w:pPr>
        <w:rPr>
          <w:spacing w:val="-1"/>
          <w:sz w:val="16"/>
          <w:szCs w:val="16"/>
        </w:rPr>
      </w:pPr>
    </w:p>
    <w:p w:rsidR="00193373" w:rsidRPr="008A7D74" w:rsidRDefault="008A7D74" w:rsidP="00193373">
      <w:pPr>
        <w:rPr>
          <w:spacing w:val="-1"/>
          <w:sz w:val="16"/>
          <w:szCs w:val="16"/>
        </w:rPr>
      </w:pPr>
      <w:r w:rsidRPr="008A7D74">
        <w:rPr>
          <w:spacing w:val="-1"/>
          <w:sz w:val="16"/>
          <w:szCs w:val="16"/>
        </w:rPr>
        <w:t>Table 2</w:t>
      </w:r>
      <w:r w:rsidR="00193373" w:rsidRPr="008A7D74">
        <w:rPr>
          <w:spacing w:val="-1"/>
          <w:sz w:val="16"/>
          <w:szCs w:val="16"/>
        </w:rPr>
        <w:t>– Modelling strategies and Model Evaluation Rule</w:t>
      </w:r>
    </w:p>
    <w:p w:rsidR="00193373" w:rsidRDefault="00193373" w:rsidP="00193373">
      <w:pPr>
        <w:pStyle w:val="BodyText"/>
        <w:jc w:val="center"/>
      </w:pPr>
    </w:p>
    <w:p w:rsidR="008A7D74" w:rsidRDefault="008A7D74" w:rsidP="008A7D74">
      <w:pPr>
        <w:pStyle w:val="Heading1"/>
      </w:pPr>
      <w:r w:rsidRPr="00D06866">
        <w:t xml:space="preserve">FINDINGS/DISCUSSION </w:t>
      </w:r>
    </w:p>
    <w:p w:rsidR="008A7D74" w:rsidRPr="00CA407F" w:rsidRDefault="008A7D74" w:rsidP="008A7D74">
      <w:pPr>
        <w:pStyle w:val="BodyText"/>
      </w:pPr>
      <w:r w:rsidRPr="00CA407F">
        <w:t xml:space="preserve">The Data Evaluation phase is the result of the Data Modelling phase and discusses the Metrics utilized to determine the extent of </w:t>
      </w:r>
      <w:r>
        <w:t xml:space="preserve">the </w:t>
      </w:r>
      <w:r w:rsidRPr="00CA407F">
        <w:t>success achieved from the different Modelling Algorithms employed on the Target Variable.</w:t>
      </w:r>
    </w:p>
    <w:p w:rsidR="008A7D74" w:rsidRDefault="008A7D74" w:rsidP="006709CC">
      <w:pPr>
        <w:pStyle w:val="Heading2"/>
      </w:pPr>
      <w:r>
        <w:lastRenderedPageBreak/>
        <w:t xml:space="preserve"> </w:t>
      </w:r>
      <w:r w:rsidRPr="00323F60">
        <w:t>Model Evaluation using LR Classifier for Go Long Direction Prediction</w:t>
      </w:r>
    </w:p>
    <w:p w:rsidR="008A7D74" w:rsidRDefault="008A7D74" w:rsidP="008A7D74">
      <w:pPr>
        <w:pStyle w:val="BodyText"/>
      </w:pPr>
      <w:r w:rsidRPr="00DB6D24">
        <w:t xml:space="preserve">Various Classification Models </w:t>
      </w:r>
      <w:r>
        <w:t>are</w:t>
      </w:r>
      <w:r w:rsidRPr="00DB6D24">
        <w:t xml:space="preserve"> utilized to predict the direction of the close value of HDFC, KOTAK, and SBI stock and estimate using different error metrics. All the results derived from the various models are examined and the best model is figured out which has been most successful </w:t>
      </w:r>
      <w:r w:rsidRPr="00F764B9">
        <w:t>in minimizing the prediction errors.</w:t>
      </w:r>
    </w:p>
    <w:p w:rsidR="00193373" w:rsidRDefault="00193373" w:rsidP="00FB7850">
      <w:pPr>
        <w:pStyle w:val="BodyText"/>
      </w:pPr>
    </w:p>
    <w:tbl>
      <w:tblPr>
        <w:tblStyle w:val="TableGrid"/>
        <w:tblpPr w:leftFromText="180" w:rightFromText="180" w:vertAnchor="page" w:horzAnchor="margin" w:tblpY="3391"/>
        <w:tblW w:w="0" w:type="auto"/>
        <w:tblLook w:val="04A0"/>
      </w:tblPr>
      <w:tblGrid>
        <w:gridCol w:w="1758"/>
        <w:gridCol w:w="1108"/>
        <w:gridCol w:w="1108"/>
        <w:gridCol w:w="1108"/>
      </w:tblGrid>
      <w:tr w:rsidR="008A7D74" w:rsidRPr="00A448A2" w:rsidTr="008A7D74">
        <w:trPr>
          <w:trHeight w:val="173"/>
        </w:trPr>
        <w:tc>
          <w:tcPr>
            <w:tcW w:w="1758" w:type="dxa"/>
            <w:shd w:val="clear" w:color="auto" w:fill="D9D9D9" w:themeFill="background1" w:themeFillShade="D9"/>
            <w:vAlign w:val="center"/>
          </w:tcPr>
          <w:p w:rsidR="008A7D74" w:rsidRPr="00A448A2" w:rsidRDefault="008A7D74" w:rsidP="008A7D74">
            <w:pPr>
              <w:rPr>
                <w:rFonts w:cstheme="minorHAnsi"/>
                <w:b/>
                <w:bCs/>
                <w:color w:val="000000"/>
                <w:sz w:val="20"/>
                <w:szCs w:val="20"/>
                <w:lang w:val="en-US"/>
              </w:rPr>
            </w:pPr>
            <w:r w:rsidRPr="00A448A2">
              <w:rPr>
                <w:rFonts w:cstheme="minorHAnsi"/>
                <w:b/>
                <w:bCs/>
                <w:color w:val="000000"/>
                <w:sz w:val="20"/>
                <w:szCs w:val="20"/>
                <w:lang w:val="en-US"/>
              </w:rPr>
              <w:t>Modelling Strategies</w:t>
            </w:r>
          </w:p>
          <w:p w:rsidR="008A7D74" w:rsidRPr="00A448A2" w:rsidRDefault="008A7D74" w:rsidP="008A7D74">
            <w:pPr>
              <w:rPr>
                <w:rFonts w:cstheme="minorHAnsi"/>
                <w:b/>
                <w:bCs/>
                <w:sz w:val="20"/>
                <w:szCs w:val="20"/>
              </w:rPr>
            </w:pPr>
          </w:p>
        </w:tc>
        <w:tc>
          <w:tcPr>
            <w:tcW w:w="1108" w:type="dxa"/>
            <w:shd w:val="clear" w:color="auto" w:fill="D9D9D9" w:themeFill="background1" w:themeFillShade="D9"/>
            <w:vAlign w:val="center"/>
          </w:tcPr>
          <w:p w:rsidR="008A7D74" w:rsidRPr="00A448A2" w:rsidRDefault="008A7D74" w:rsidP="008A7D74">
            <w:pPr>
              <w:rPr>
                <w:rFonts w:cstheme="minorHAnsi"/>
                <w:b/>
                <w:bCs/>
                <w:sz w:val="20"/>
                <w:szCs w:val="20"/>
              </w:rPr>
            </w:pPr>
            <w:r w:rsidRPr="00A448A2">
              <w:rPr>
                <w:rFonts w:cstheme="minorHAnsi"/>
                <w:b/>
                <w:bCs/>
                <w:sz w:val="20"/>
                <w:szCs w:val="20"/>
              </w:rPr>
              <w:t>HDFC</w:t>
            </w:r>
          </w:p>
        </w:tc>
        <w:tc>
          <w:tcPr>
            <w:tcW w:w="1108" w:type="dxa"/>
            <w:shd w:val="clear" w:color="auto" w:fill="D9D9D9" w:themeFill="background1" w:themeFillShade="D9"/>
            <w:vAlign w:val="center"/>
          </w:tcPr>
          <w:p w:rsidR="008A7D74" w:rsidRPr="00A448A2" w:rsidRDefault="008A7D74" w:rsidP="008A7D74">
            <w:pPr>
              <w:rPr>
                <w:rFonts w:cstheme="minorHAnsi"/>
                <w:b/>
                <w:bCs/>
                <w:sz w:val="20"/>
                <w:szCs w:val="20"/>
              </w:rPr>
            </w:pPr>
            <w:r w:rsidRPr="00A448A2">
              <w:rPr>
                <w:rFonts w:cstheme="minorHAnsi"/>
                <w:b/>
                <w:bCs/>
                <w:sz w:val="20"/>
                <w:szCs w:val="20"/>
              </w:rPr>
              <w:t>KOTAK</w:t>
            </w:r>
          </w:p>
        </w:tc>
        <w:tc>
          <w:tcPr>
            <w:tcW w:w="1108" w:type="dxa"/>
            <w:shd w:val="clear" w:color="auto" w:fill="D9D9D9" w:themeFill="background1" w:themeFillShade="D9"/>
            <w:vAlign w:val="center"/>
          </w:tcPr>
          <w:p w:rsidR="008A7D74" w:rsidRPr="00A448A2" w:rsidRDefault="008A7D74" w:rsidP="008A7D74">
            <w:pPr>
              <w:rPr>
                <w:rFonts w:cstheme="minorHAnsi"/>
                <w:b/>
                <w:bCs/>
                <w:sz w:val="20"/>
                <w:szCs w:val="20"/>
              </w:rPr>
            </w:pPr>
            <w:r w:rsidRPr="00A448A2">
              <w:rPr>
                <w:rFonts w:cstheme="minorHAnsi"/>
                <w:b/>
                <w:bCs/>
                <w:sz w:val="20"/>
                <w:szCs w:val="20"/>
              </w:rPr>
              <w:t>SBI</w:t>
            </w:r>
          </w:p>
        </w:tc>
      </w:tr>
      <w:tr w:rsidR="008A7D74" w:rsidRPr="00A448A2" w:rsidTr="008A7D74">
        <w:trPr>
          <w:trHeight w:val="305"/>
        </w:trPr>
        <w:tc>
          <w:tcPr>
            <w:tcW w:w="1758" w:type="dxa"/>
            <w:vAlign w:val="center"/>
          </w:tcPr>
          <w:p w:rsidR="008A7D74" w:rsidRPr="00A448A2" w:rsidRDefault="008A7D74" w:rsidP="008A7D74">
            <w:pPr>
              <w:rPr>
                <w:rFonts w:cstheme="minorHAnsi"/>
                <w:sz w:val="20"/>
                <w:szCs w:val="20"/>
              </w:rPr>
            </w:pPr>
            <w:r w:rsidRPr="00A448A2">
              <w:rPr>
                <w:rFonts w:cstheme="minorHAnsi"/>
                <w:sz w:val="20"/>
                <w:szCs w:val="20"/>
              </w:rPr>
              <w:t>Direction Detection by 6,10,14 days consecutive closing prices split week on the week</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precision-0.35</w:t>
            </w:r>
          </w:p>
          <w:p w:rsidR="008A7D74" w:rsidRPr="00EB3DE6" w:rsidRDefault="008A7D74" w:rsidP="008A7D74">
            <w:pPr>
              <w:rPr>
                <w:rFonts w:cstheme="minorHAnsi"/>
                <w:sz w:val="20"/>
                <w:szCs w:val="20"/>
                <w:lang w:val="en-US"/>
              </w:rPr>
            </w:pPr>
            <w:r w:rsidRPr="00EB3DE6">
              <w:rPr>
                <w:rFonts w:cstheme="minorHAnsi"/>
                <w:sz w:val="20"/>
                <w:szCs w:val="20"/>
                <w:lang w:val="en-US"/>
              </w:rPr>
              <w:t>recall-0.60</w:t>
            </w:r>
          </w:p>
          <w:p w:rsidR="008A7D74" w:rsidRPr="00A448A2" w:rsidRDefault="008A7D74" w:rsidP="008A7D74">
            <w:pPr>
              <w:rPr>
                <w:rFonts w:cstheme="minorHAnsi"/>
                <w:sz w:val="20"/>
                <w:szCs w:val="20"/>
                <w:lang w:val="en-US"/>
              </w:rPr>
            </w:pPr>
            <w:r w:rsidRPr="00A448A2">
              <w:rPr>
                <w:rFonts w:cstheme="minorHAnsi"/>
                <w:sz w:val="20"/>
                <w:szCs w:val="20"/>
                <w:lang w:val="en-US"/>
              </w:rPr>
              <w:t>accuracy-0.35</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Precision-0.37</w:t>
            </w:r>
          </w:p>
          <w:p w:rsidR="008A7D74" w:rsidRPr="00EB3DE6" w:rsidRDefault="008A7D74" w:rsidP="008A7D74">
            <w:pPr>
              <w:rPr>
                <w:rFonts w:cstheme="minorHAnsi"/>
                <w:sz w:val="20"/>
                <w:szCs w:val="20"/>
                <w:lang w:val="en-US"/>
              </w:rPr>
            </w:pPr>
            <w:r w:rsidRPr="00EB3DE6">
              <w:rPr>
                <w:rFonts w:cstheme="minorHAnsi"/>
                <w:sz w:val="20"/>
                <w:szCs w:val="20"/>
                <w:lang w:val="en-US"/>
              </w:rPr>
              <w:t>recall-0.74</w:t>
            </w:r>
          </w:p>
          <w:p w:rsidR="008A7D74" w:rsidRPr="00A448A2" w:rsidRDefault="008A7D74" w:rsidP="008A7D74">
            <w:pPr>
              <w:rPr>
                <w:rFonts w:cstheme="minorHAnsi"/>
                <w:sz w:val="20"/>
                <w:szCs w:val="20"/>
                <w:lang w:val="en-US"/>
              </w:rPr>
            </w:pPr>
            <w:r w:rsidRPr="00EB3DE6">
              <w:rPr>
                <w:rFonts w:cstheme="minorHAnsi"/>
                <w:sz w:val="20"/>
                <w:szCs w:val="20"/>
                <w:lang w:val="en-US"/>
              </w:rPr>
              <w:t>accuracy-0.36</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Precision-0.36</w:t>
            </w:r>
          </w:p>
          <w:p w:rsidR="008A7D74" w:rsidRPr="00EB3DE6" w:rsidRDefault="008A7D74" w:rsidP="008A7D74">
            <w:pPr>
              <w:rPr>
                <w:rFonts w:cstheme="minorHAnsi"/>
                <w:sz w:val="20"/>
                <w:szCs w:val="20"/>
                <w:lang w:val="en-US"/>
              </w:rPr>
            </w:pPr>
            <w:r w:rsidRPr="00EB3DE6">
              <w:rPr>
                <w:rFonts w:cstheme="minorHAnsi"/>
                <w:sz w:val="20"/>
                <w:szCs w:val="20"/>
                <w:lang w:val="en-US"/>
              </w:rPr>
              <w:t>recall-1.00</w:t>
            </w:r>
          </w:p>
          <w:p w:rsidR="008A7D74" w:rsidRPr="00A448A2" w:rsidRDefault="008A7D74" w:rsidP="008A7D74">
            <w:pPr>
              <w:rPr>
                <w:rFonts w:cstheme="minorHAnsi"/>
                <w:sz w:val="20"/>
                <w:szCs w:val="20"/>
                <w:lang w:val="en-US"/>
              </w:rPr>
            </w:pPr>
            <w:r w:rsidRPr="00EB3DE6">
              <w:rPr>
                <w:rFonts w:cstheme="minorHAnsi"/>
                <w:sz w:val="20"/>
                <w:szCs w:val="20"/>
                <w:lang w:val="en-US"/>
              </w:rPr>
              <w:t>accuracy-0.36</w:t>
            </w:r>
          </w:p>
        </w:tc>
      </w:tr>
      <w:tr w:rsidR="008A7D74" w:rsidRPr="00A448A2" w:rsidTr="008A7D74">
        <w:trPr>
          <w:trHeight w:val="180"/>
        </w:trPr>
        <w:tc>
          <w:tcPr>
            <w:tcW w:w="1758" w:type="dxa"/>
            <w:vAlign w:val="center"/>
          </w:tcPr>
          <w:p w:rsidR="008A7D74" w:rsidRPr="00A448A2" w:rsidRDefault="008A7D74" w:rsidP="008A7D74">
            <w:pPr>
              <w:rPr>
                <w:rFonts w:cstheme="minorHAnsi"/>
                <w:sz w:val="20"/>
                <w:szCs w:val="20"/>
              </w:rPr>
            </w:pPr>
            <w:r w:rsidRPr="00A448A2">
              <w:rPr>
                <w:rFonts w:cstheme="minorHAnsi"/>
                <w:sz w:val="20"/>
                <w:szCs w:val="20"/>
              </w:rPr>
              <w:t>Go Long Direction Prediction using Volume Indicators</w:t>
            </w:r>
          </w:p>
        </w:tc>
        <w:tc>
          <w:tcPr>
            <w:tcW w:w="1108" w:type="dxa"/>
            <w:vAlign w:val="center"/>
          </w:tcPr>
          <w:p w:rsidR="008A7D74" w:rsidRPr="00EB3DE6" w:rsidRDefault="008A7D74" w:rsidP="008A7D74">
            <w:pPr>
              <w:rPr>
                <w:rFonts w:cstheme="minorHAnsi"/>
                <w:b/>
                <w:bCs/>
                <w:sz w:val="20"/>
                <w:szCs w:val="20"/>
                <w:lang w:val="en-US"/>
              </w:rPr>
            </w:pPr>
            <w:r w:rsidRPr="00EB3DE6">
              <w:rPr>
                <w:rFonts w:cstheme="minorHAnsi"/>
                <w:b/>
                <w:bCs/>
                <w:sz w:val="20"/>
                <w:szCs w:val="20"/>
                <w:lang w:val="en-US"/>
              </w:rPr>
              <w:t>precision-0.98</w:t>
            </w:r>
          </w:p>
          <w:p w:rsidR="008A7D74" w:rsidRPr="00EB3DE6" w:rsidRDefault="008A7D74" w:rsidP="008A7D74">
            <w:pPr>
              <w:rPr>
                <w:rFonts w:cstheme="minorHAnsi"/>
                <w:b/>
                <w:bCs/>
                <w:sz w:val="20"/>
                <w:szCs w:val="20"/>
                <w:lang w:val="en-US"/>
              </w:rPr>
            </w:pPr>
            <w:r w:rsidRPr="00EB3DE6">
              <w:rPr>
                <w:rFonts w:cstheme="minorHAnsi"/>
                <w:b/>
                <w:bCs/>
                <w:sz w:val="20"/>
                <w:szCs w:val="20"/>
                <w:lang w:val="en-US"/>
              </w:rPr>
              <w:t>recall-0.83</w:t>
            </w:r>
          </w:p>
          <w:p w:rsidR="008A7D74" w:rsidRPr="00A448A2" w:rsidRDefault="008A7D74" w:rsidP="008A7D74">
            <w:pPr>
              <w:rPr>
                <w:rFonts w:cstheme="minorHAnsi"/>
                <w:b/>
                <w:bCs/>
                <w:sz w:val="20"/>
                <w:szCs w:val="20"/>
                <w:lang w:val="en-US"/>
              </w:rPr>
            </w:pPr>
            <w:r w:rsidRPr="00A448A2">
              <w:rPr>
                <w:rFonts w:cstheme="minorHAnsi"/>
                <w:b/>
                <w:bCs/>
                <w:sz w:val="20"/>
                <w:szCs w:val="20"/>
                <w:lang w:val="en-US"/>
              </w:rPr>
              <w:t>accuracy-0.92</w:t>
            </w:r>
          </w:p>
        </w:tc>
        <w:tc>
          <w:tcPr>
            <w:tcW w:w="1108" w:type="dxa"/>
            <w:vAlign w:val="center"/>
          </w:tcPr>
          <w:p w:rsidR="008A7D74" w:rsidRPr="00EB3DE6" w:rsidRDefault="008A7D74" w:rsidP="008A7D74">
            <w:pPr>
              <w:rPr>
                <w:rFonts w:cstheme="minorHAnsi"/>
                <w:b/>
                <w:bCs/>
                <w:sz w:val="20"/>
                <w:szCs w:val="20"/>
                <w:lang w:val="en-US"/>
              </w:rPr>
            </w:pPr>
            <w:r w:rsidRPr="00EB3DE6">
              <w:rPr>
                <w:rFonts w:cstheme="minorHAnsi"/>
                <w:b/>
                <w:bCs/>
                <w:sz w:val="20"/>
                <w:szCs w:val="20"/>
                <w:lang w:val="en-US"/>
              </w:rPr>
              <w:t>precision-0.99</w:t>
            </w:r>
          </w:p>
          <w:p w:rsidR="008A7D74" w:rsidRPr="00EB3DE6" w:rsidRDefault="008A7D74" w:rsidP="008A7D74">
            <w:pPr>
              <w:rPr>
                <w:rFonts w:cstheme="minorHAnsi"/>
                <w:b/>
                <w:bCs/>
                <w:sz w:val="20"/>
                <w:szCs w:val="20"/>
                <w:lang w:val="en-US"/>
              </w:rPr>
            </w:pPr>
            <w:r w:rsidRPr="00EB3DE6">
              <w:rPr>
                <w:rFonts w:cstheme="minorHAnsi"/>
                <w:b/>
                <w:bCs/>
                <w:sz w:val="20"/>
                <w:szCs w:val="20"/>
                <w:lang w:val="en-US"/>
              </w:rPr>
              <w:t>recall-0.93</w:t>
            </w:r>
          </w:p>
          <w:p w:rsidR="008A7D74" w:rsidRPr="00A448A2" w:rsidRDefault="008A7D74" w:rsidP="008A7D74">
            <w:pPr>
              <w:rPr>
                <w:rFonts w:cstheme="minorHAnsi"/>
                <w:b/>
                <w:bCs/>
                <w:sz w:val="20"/>
                <w:szCs w:val="20"/>
                <w:lang w:val="en-US"/>
              </w:rPr>
            </w:pPr>
            <w:r w:rsidRPr="00EB3DE6">
              <w:rPr>
                <w:rFonts w:cstheme="minorHAnsi"/>
                <w:b/>
                <w:bCs/>
                <w:sz w:val="20"/>
                <w:szCs w:val="20"/>
                <w:lang w:val="en-US"/>
              </w:rPr>
              <w:t>accuracy-0.97</w:t>
            </w:r>
          </w:p>
        </w:tc>
        <w:tc>
          <w:tcPr>
            <w:tcW w:w="1108" w:type="dxa"/>
            <w:vAlign w:val="center"/>
          </w:tcPr>
          <w:p w:rsidR="008A7D74" w:rsidRPr="00EB3DE6" w:rsidRDefault="008A7D74" w:rsidP="008A7D74">
            <w:pPr>
              <w:rPr>
                <w:rFonts w:cstheme="minorHAnsi"/>
                <w:b/>
                <w:bCs/>
                <w:sz w:val="20"/>
                <w:szCs w:val="20"/>
                <w:lang w:val="en-US"/>
              </w:rPr>
            </w:pPr>
            <w:r w:rsidRPr="00EB3DE6">
              <w:rPr>
                <w:rFonts w:cstheme="minorHAnsi"/>
                <w:b/>
                <w:bCs/>
                <w:sz w:val="20"/>
                <w:szCs w:val="20"/>
                <w:lang w:val="en-US"/>
              </w:rPr>
              <w:t>precision-0.92</w:t>
            </w:r>
          </w:p>
          <w:p w:rsidR="008A7D74" w:rsidRPr="00EB3DE6" w:rsidRDefault="008A7D74" w:rsidP="008A7D74">
            <w:pPr>
              <w:rPr>
                <w:rFonts w:cstheme="minorHAnsi"/>
                <w:b/>
                <w:bCs/>
                <w:sz w:val="20"/>
                <w:szCs w:val="20"/>
                <w:lang w:val="en-US"/>
              </w:rPr>
            </w:pPr>
            <w:r w:rsidRPr="00EB3DE6">
              <w:rPr>
                <w:rFonts w:cstheme="minorHAnsi"/>
                <w:b/>
                <w:bCs/>
                <w:sz w:val="20"/>
                <w:szCs w:val="20"/>
                <w:lang w:val="en-US"/>
              </w:rPr>
              <w:t>recall-0.80</w:t>
            </w:r>
          </w:p>
          <w:p w:rsidR="008A7D74" w:rsidRPr="00A448A2" w:rsidRDefault="008A7D74" w:rsidP="008A7D74">
            <w:pPr>
              <w:rPr>
                <w:rFonts w:cstheme="minorHAnsi"/>
                <w:b/>
                <w:bCs/>
                <w:sz w:val="20"/>
                <w:szCs w:val="20"/>
                <w:lang w:val="en-US"/>
              </w:rPr>
            </w:pPr>
            <w:r w:rsidRPr="00EB3DE6">
              <w:rPr>
                <w:rFonts w:cstheme="minorHAnsi"/>
                <w:b/>
                <w:bCs/>
                <w:sz w:val="20"/>
                <w:szCs w:val="20"/>
                <w:lang w:val="en-US"/>
              </w:rPr>
              <w:t>accuracy-0.90</w:t>
            </w:r>
          </w:p>
        </w:tc>
      </w:tr>
      <w:tr w:rsidR="008A7D74" w:rsidRPr="00A448A2" w:rsidTr="008A7D74">
        <w:trPr>
          <w:trHeight w:val="197"/>
        </w:trPr>
        <w:tc>
          <w:tcPr>
            <w:tcW w:w="1758" w:type="dxa"/>
            <w:vAlign w:val="center"/>
          </w:tcPr>
          <w:p w:rsidR="008A7D74" w:rsidRPr="00A448A2" w:rsidRDefault="008A7D74" w:rsidP="008A7D74">
            <w:pPr>
              <w:rPr>
                <w:rFonts w:cstheme="minorHAnsi"/>
                <w:sz w:val="20"/>
                <w:szCs w:val="20"/>
              </w:rPr>
            </w:pPr>
            <w:r w:rsidRPr="00A448A2">
              <w:rPr>
                <w:rFonts w:cstheme="minorHAnsi"/>
                <w:sz w:val="20"/>
                <w:szCs w:val="20"/>
              </w:rPr>
              <w:t>Go Long Direction Prediction using Momentum Indicators</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precision-0.71</w:t>
            </w:r>
          </w:p>
          <w:p w:rsidR="008A7D74" w:rsidRPr="00EB3DE6" w:rsidRDefault="008A7D74" w:rsidP="008A7D74">
            <w:pPr>
              <w:rPr>
                <w:rFonts w:cstheme="minorHAnsi"/>
                <w:sz w:val="20"/>
                <w:szCs w:val="20"/>
                <w:lang w:val="en-US"/>
              </w:rPr>
            </w:pPr>
            <w:r w:rsidRPr="00EB3DE6">
              <w:rPr>
                <w:rFonts w:cstheme="minorHAnsi"/>
                <w:sz w:val="20"/>
                <w:szCs w:val="20"/>
                <w:lang w:val="en-US"/>
              </w:rPr>
              <w:t>recall-0.63</w:t>
            </w:r>
          </w:p>
          <w:p w:rsidR="008A7D74" w:rsidRPr="00A448A2" w:rsidRDefault="008A7D74" w:rsidP="008A7D74">
            <w:pPr>
              <w:rPr>
                <w:rFonts w:cstheme="minorHAnsi"/>
                <w:sz w:val="20"/>
                <w:szCs w:val="20"/>
                <w:lang w:val="en-US"/>
              </w:rPr>
            </w:pPr>
            <w:r w:rsidRPr="00EB3DE6">
              <w:rPr>
                <w:rFonts w:cstheme="minorHAnsi"/>
                <w:sz w:val="20"/>
                <w:szCs w:val="20"/>
                <w:lang w:val="en-US"/>
              </w:rPr>
              <w:t>Accuracy-0.76</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precision-0.73</w:t>
            </w:r>
          </w:p>
          <w:p w:rsidR="008A7D74" w:rsidRPr="00EB3DE6" w:rsidRDefault="008A7D74" w:rsidP="008A7D74">
            <w:pPr>
              <w:rPr>
                <w:rFonts w:cstheme="minorHAnsi"/>
                <w:sz w:val="20"/>
                <w:szCs w:val="20"/>
                <w:lang w:val="en-US"/>
              </w:rPr>
            </w:pPr>
            <w:r w:rsidRPr="00EB3DE6">
              <w:rPr>
                <w:rFonts w:cstheme="minorHAnsi"/>
                <w:sz w:val="20"/>
                <w:szCs w:val="20"/>
                <w:lang w:val="en-US"/>
              </w:rPr>
              <w:t>recall-0.61</w:t>
            </w:r>
          </w:p>
          <w:p w:rsidR="008A7D74" w:rsidRPr="00A448A2" w:rsidRDefault="008A7D74" w:rsidP="008A7D74">
            <w:pPr>
              <w:rPr>
                <w:rFonts w:cstheme="minorHAnsi"/>
                <w:sz w:val="20"/>
                <w:szCs w:val="20"/>
                <w:lang w:val="en-US"/>
              </w:rPr>
            </w:pPr>
            <w:r w:rsidRPr="00EB3DE6">
              <w:rPr>
                <w:rFonts w:cstheme="minorHAnsi"/>
                <w:sz w:val="20"/>
                <w:szCs w:val="20"/>
                <w:lang w:val="en-US"/>
              </w:rPr>
              <w:t>accuracy-0.75</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precision-0.69</w:t>
            </w:r>
          </w:p>
          <w:p w:rsidR="008A7D74" w:rsidRPr="00EB3DE6" w:rsidRDefault="008A7D74" w:rsidP="008A7D74">
            <w:pPr>
              <w:rPr>
                <w:rFonts w:cstheme="minorHAnsi"/>
                <w:sz w:val="20"/>
                <w:szCs w:val="20"/>
                <w:lang w:val="en-US"/>
              </w:rPr>
            </w:pPr>
            <w:r w:rsidRPr="00EB3DE6">
              <w:rPr>
                <w:rFonts w:cstheme="minorHAnsi"/>
                <w:sz w:val="20"/>
                <w:szCs w:val="20"/>
                <w:lang w:val="en-US"/>
              </w:rPr>
              <w:t>recall-0.62</w:t>
            </w:r>
          </w:p>
          <w:p w:rsidR="008A7D74" w:rsidRPr="00A448A2" w:rsidRDefault="008A7D74" w:rsidP="008A7D74">
            <w:pPr>
              <w:rPr>
                <w:rFonts w:cstheme="minorHAnsi"/>
                <w:sz w:val="20"/>
                <w:szCs w:val="20"/>
                <w:lang w:val="en-US"/>
              </w:rPr>
            </w:pPr>
            <w:r w:rsidRPr="00EB3DE6">
              <w:rPr>
                <w:rFonts w:cstheme="minorHAnsi"/>
                <w:sz w:val="20"/>
                <w:szCs w:val="20"/>
                <w:lang w:val="en-US"/>
              </w:rPr>
              <w:t>accuracy-0.74</w:t>
            </w:r>
          </w:p>
        </w:tc>
      </w:tr>
      <w:tr w:rsidR="008A7D74" w:rsidRPr="00A448A2" w:rsidTr="008A7D74">
        <w:trPr>
          <w:trHeight w:val="27"/>
        </w:trPr>
        <w:tc>
          <w:tcPr>
            <w:tcW w:w="1758" w:type="dxa"/>
            <w:vAlign w:val="center"/>
          </w:tcPr>
          <w:p w:rsidR="008A7D74" w:rsidRPr="00A448A2" w:rsidRDefault="008A7D74" w:rsidP="008A7D74">
            <w:pPr>
              <w:rPr>
                <w:rFonts w:cstheme="minorHAnsi"/>
                <w:sz w:val="20"/>
                <w:szCs w:val="20"/>
                <w:lang w:val="en-US"/>
              </w:rPr>
            </w:pPr>
            <w:r w:rsidRPr="00A448A2">
              <w:rPr>
                <w:rFonts w:cstheme="minorHAnsi"/>
                <w:sz w:val="20"/>
                <w:szCs w:val="20"/>
              </w:rPr>
              <w:t xml:space="preserve">Go Long Direction Prediction using Trend Indicators </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precision-0.83</w:t>
            </w:r>
          </w:p>
          <w:p w:rsidR="008A7D74" w:rsidRPr="00EB3DE6" w:rsidRDefault="008A7D74" w:rsidP="008A7D74">
            <w:pPr>
              <w:rPr>
                <w:rFonts w:cstheme="minorHAnsi"/>
                <w:sz w:val="20"/>
                <w:szCs w:val="20"/>
                <w:lang w:val="en-US"/>
              </w:rPr>
            </w:pPr>
            <w:r w:rsidRPr="00EB3DE6">
              <w:rPr>
                <w:rFonts w:cstheme="minorHAnsi"/>
                <w:sz w:val="20"/>
                <w:szCs w:val="20"/>
                <w:lang w:val="en-US"/>
              </w:rPr>
              <w:t>recall-0.59</w:t>
            </w:r>
          </w:p>
          <w:p w:rsidR="008A7D74" w:rsidRPr="00A448A2" w:rsidRDefault="008A7D74" w:rsidP="008A7D74">
            <w:pPr>
              <w:rPr>
                <w:rFonts w:cstheme="minorHAnsi"/>
                <w:sz w:val="20"/>
                <w:szCs w:val="20"/>
                <w:lang w:val="en-US"/>
              </w:rPr>
            </w:pPr>
            <w:r w:rsidRPr="00EB3DE6">
              <w:rPr>
                <w:rFonts w:cstheme="minorHAnsi"/>
                <w:sz w:val="20"/>
                <w:szCs w:val="20"/>
                <w:lang w:val="en-US"/>
              </w:rPr>
              <w:t>Accuracy-0.80</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precision-0.76</w:t>
            </w:r>
          </w:p>
          <w:p w:rsidR="008A7D74" w:rsidRPr="00EB3DE6" w:rsidRDefault="008A7D74" w:rsidP="008A7D74">
            <w:pPr>
              <w:rPr>
                <w:rFonts w:cstheme="minorHAnsi"/>
                <w:sz w:val="20"/>
                <w:szCs w:val="20"/>
                <w:lang w:val="en-US"/>
              </w:rPr>
            </w:pPr>
            <w:r w:rsidRPr="00EB3DE6">
              <w:rPr>
                <w:rFonts w:cstheme="minorHAnsi"/>
                <w:sz w:val="20"/>
                <w:szCs w:val="20"/>
                <w:lang w:val="en-US"/>
              </w:rPr>
              <w:t>recall-0.48</w:t>
            </w:r>
          </w:p>
          <w:p w:rsidR="008A7D74" w:rsidRPr="00A448A2" w:rsidRDefault="008A7D74" w:rsidP="008A7D74">
            <w:pPr>
              <w:rPr>
                <w:rFonts w:cstheme="minorHAnsi"/>
                <w:sz w:val="20"/>
                <w:szCs w:val="20"/>
                <w:lang w:val="en-US"/>
              </w:rPr>
            </w:pPr>
            <w:r w:rsidRPr="00EB3DE6">
              <w:rPr>
                <w:rFonts w:cstheme="minorHAnsi"/>
                <w:sz w:val="20"/>
                <w:szCs w:val="20"/>
                <w:lang w:val="en-US"/>
              </w:rPr>
              <w:t>accuracy-0.72</w:t>
            </w:r>
          </w:p>
        </w:tc>
        <w:tc>
          <w:tcPr>
            <w:tcW w:w="1108" w:type="dxa"/>
            <w:vAlign w:val="center"/>
          </w:tcPr>
          <w:p w:rsidR="008A7D74" w:rsidRPr="00C9263C" w:rsidRDefault="008A7D74" w:rsidP="008A7D74">
            <w:pPr>
              <w:rPr>
                <w:rFonts w:cstheme="minorHAnsi"/>
                <w:sz w:val="20"/>
                <w:szCs w:val="20"/>
                <w:lang w:val="en-US"/>
              </w:rPr>
            </w:pPr>
            <w:r w:rsidRPr="00C9263C">
              <w:rPr>
                <w:rFonts w:cstheme="minorHAnsi"/>
                <w:sz w:val="20"/>
                <w:szCs w:val="20"/>
                <w:lang w:val="en-US"/>
              </w:rPr>
              <w:t>precision-0.78</w:t>
            </w:r>
          </w:p>
          <w:p w:rsidR="008A7D74" w:rsidRPr="00C9263C" w:rsidRDefault="008A7D74" w:rsidP="008A7D74">
            <w:pPr>
              <w:rPr>
                <w:rFonts w:cstheme="minorHAnsi"/>
                <w:sz w:val="20"/>
                <w:szCs w:val="20"/>
                <w:lang w:val="en-US"/>
              </w:rPr>
            </w:pPr>
            <w:r w:rsidRPr="00C9263C">
              <w:rPr>
                <w:rFonts w:cstheme="minorHAnsi"/>
                <w:sz w:val="20"/>
                <w:szCs w:val="20"/>
                <w:lang w:val="en-US"/>
              </w:rPr>
              <w:t>recall-0.49</w:t>
            </w:r>
          </w:p>
          <w:p w:rsidR="008A7D74" w:rsidRPr="00A448A2" w:rsidRDefault="008A7D74" w:rsidP="008A7D74">
            <w:pPr>
              <w:rPr>
                <w:rFonts w:cstheme="minorHAnsi"/>
                <w:sz w:val="20"/>
                <w:szCs w:val="20"/>
                <w:lang w:val="en-US"/>
              </w:rPr>
            </w:pPr>
            <w:r w:rsidRPr="00C9263C">
              <w:rPr>
                <w:rFonts w:cstheme="minorHAnsi"/>
                <w:sz w:val="20"/>
                <w:szCs w:val="20"/>
                <w:lang w:val="en-US"/>
              </w:rPr>
              <w:t>accuracy-0.74</w:t>
            </w:r>
          </w:p>
        </w:tc>
      </w:tr>
      <w:tr w:rsidR="008A7D74" w:rsidRPr="00A448A2" w:rsidTr="008A7D74">
        <w:trPr>
          <w:trHeight w:val="27"/>
        </w:trPr>
        <w:tc>
          <w:tcPr>
            <w:tcW w:w="1758" w:type="dxa"/>
            <w:vAlign w:val="center"/>
          </w:tcPr>
          <w:p w:rsidR="008A7D74" w:rsidRPr="00A448A2" w:rsidRDefault="008A7D74" w:rsidP="008A7D74">
            <w:pPr>
              <w:rPr>
                <w:rFonts w:cstheme="minorHAnsi"/>
                <w:sz w:val="20"/>
                <w:szCs w:val="20"/>
                <w:lang w:val="en-US"/>
              </w:rPr>
            </w:pPr>
            <w:r w:rsidRPr="00A448A2">
              <w:rPr>
                <w:rFonts w:cstheme="minorHAnsi"/>
                <w:sz w:val="20"/>
                <w:szCs w:val="20"/>
              </w:rPr>
              <w:t xml:space="preserve">Go Long Direction Prediction using Volatility Indicators </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precision-0.93</w:t>
            </w:r>
          </w:p>
          <w:p w:rsidR="008A7D74" w:rsidRPr="00EB3DE6" w:rsidRDefault="008A7D74" w:rsidP="008A7D74">
            <w:pPr>
              <w:rPr>
                <w:rFonts w:cstheme="minorHAnsi"/>
                <w:sz w:val="20"/>
                <w:szCs w:val="20"/>
                <w:lang w:val="en-US"/>
              </w:rPr>
            </w:pPr>
            <w:r w:rsidRPr="00EB3DE6">
              <w:rPr>
                <w:rFonts w:cstheme="minorHAnsi"/>
                <w:sz w:val="20"/>
                <w:szCs w:val="20"/>
                <w:lang w:val="en-US"/>
              </w:rPr>
              <w:t>recall-0.47</w:t>
            </w:r>
          </w:p>
          <w:p w:rsidR="008A7D74" w:rsidRPr="00A448A2" w:rsidRDefault="008A7D74" w:rsidP="008A7D74">
            <w:pPr>
              <w:rPr>
                <w:rFonts w:cstheme="minorHAnsi"/>
                <w:sz w:val="20"/>
                <w:szCs w:val="20"/>
                <w:lang w:val="en-US"/>
              </w:rPr>
            </w:pPr>
            <w:r w:rsidRPr="00EB3DE6">
              <w:rPr>
                <w:rFonts w:cstheme="minorHAnsi"/>
                <w:sz w:val="20"/>
                <w:szCs w:val="20"/>
                <w:lang w:val="en-US"/>
              </w:rPr>
              <w:t>Accuracy-0.77</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precision-0.90</w:t>
            </w:r>
          </w:p>
          <w:p w:rsidR="008A7D74" w:rsidRPr="00EB3DE6" w:rsidRDefault="008A7D74" w:rsidP="008A7D74">
            <w:pPr>
              <w:rPr>
                <w:rFonts w:cstheme="minorHAnsi"/>
                <w:sz w:val="20"/>
                <w:szCs w:val="20"/>
                <w:lang w:val="en-US"/>
              </w:rPr>
            </w:pPr>
            <w:r w:rsidRPr="00EB3DE6">
              <w:rPr>
                <w:rFonts w:cstheme="minorHAnsi"/>
                <w:sz w:val="20"/>
                <w:szCs w:val="20"/>
                <w:lang w:val="en-US"/>
              </w:rPr>
              <w:t>recall-0.40</w:t>
            </w:r>
          </w:p>
          <w:p w:rsidR="008A7D74" w:rsidRPr="00A448A2" w:rsidRDefault="008A7D74" w:rsidP="008A7D74">
            <w:pPr>
              <w:rPr>
                <w:rFonts w:cstheme="minorHAnsi"/>
                <w:sz w:val="20"/>
                <w:szCs w:val="20"/>
                <w:lang w:val="en-US"/>
              </w:rPr>
            </w:pPr>
            <w:r w:rsidRPr="00EB3DE6">
              <w:rPr>
                <w:rFonts w:cstheme="minorHAnsi"/>
                <w:sz w:val="20"/>
                <w:szCs w:val="20"/>
                <w:lang w:val="en-US"/>
              </w:rPr>
              <w:t>accuracy-0.74</w:t>
            </w:r>
          </w:p>
        </w:tc>
        <w:tc>
          <w:tcPr>
            <w:tcW w:w="1108" w:type="dxa"/>
            <w:vAlign w:val="center"/>
          </w:tcPr>
          <w:p w:rsidR="008A7D74" w:rsidRPr="00C9263C" w:rsidRDefault="008A7D74" w:rsidP="008A7D74">
            <w:pPr>
              <w:rPr>
                <w:rFonts w:cstheme="minorHAnsi"/>
                <w:sz w:val="20"/>
                <w:szCs w:val="20"/>
                <w:lang w:val="en-US"/>
              </w:rPr>
            </w:pPr>
            <w:r w:rsidRPr="00C9263C">
              <w:rPr>
                <w:rFonts w:cstheme="minorHAnsi"/>
                <w:sz w:val="20"/>
                <w:szCs w:val="20"/>
                <w:lang w:val="en-US"/>
              </w:rPr>
              <w:t>precision-0.81</w:t>
            </w:r>
          </w:p>
          <w:p w:rsidR="008A7D74" w:rsidRPr="00C9263C" w:rsidRDefault="008A7D74" w:rsidP="008A7D74">
            <w:pPr>
              <w:rPr>
                <w:rFonts w:cstheme="minorHAnsi"/>
                <w:sz w:val="20"/>
                <w:szCs w:val="20"/>
                <w:lang w:val="en-US"/>
              </w:rPr>
            </w:pPr>
            <w:r w:rsidRPr="00C9263C">
              <w:rPr>
                <w:rFonts w:cstheme="minorHAnsi"/>
                <w:sz w:val="20"/>
                <w:szCs w:val="20"/>
                <w:lang w:val="en-US"/>
              </w:rPr>
              <w:t>recall-0.30</w:t>
            </w:r>
          </w:p>
          <w:p w:rsidR="008A7D74" w:rsidRPr="00A448A2" w:rsidRDefault="008A7D74" w:rsidP="008A7D74">
            <w:pPr>
              <w:rPr>
                <w:rFonts w:cstheme="minorHAnsi"/>
                <w:sz w:val="20"/>
                <w:szCs w:val="20"/>
                <w:lang w:val="en-US"/>
              </w:rPr>
            </w:pPr>
            <w:r w:rsidRPr="00C9263C">
              <w:rPr>
                <w:rFonts w:cstheme="minorHAnsi"/>
                <w:sz w:val="20"/>
                <w:szCs w:val="20"/>
                <w:lang w:val="en-US"/>
              </w:rPr>
              <w:t>accuracy-0.70</w:t>
            </w:r>
          </w:p>
        </w:tc>
      </w:tr>
    </w:tbl>
    <w:p w:rsidR="008A7D74" w:rsidRPr="008A7D74" w:rsidRDefault="008A7D74" w:rsidP="008A7D74">
      <w:pPr>
        <w:pStyle w:val="figurecaption"/>
        <w:numPr>
          <w:ilvl w:val="0"/>
          <w:numId w:val="0"/>
        </w:numPr>
        <w:jc w:val="center"/>
      </w:pPr>
      <w:r>
        <w:t>Table 3</w:t>
      </w:r>
      <w:r w:rsidRPr="008A7D74">
        <w:t>– Model Evaluation using LR Classifier for Go Long Direction Prediction</w:t>
      </w:r>
    </w:p>
    <w:p w:rsidR="00FB7850" w:rsidRDefault="008A7D74" w:rsidP="008A7D74">
      <w:pPr>
        <w:pStyle w:val="BodyText"/>
        <w:ind w:firstLine="0"/>
      </w:pPr>
      <w:r w:rsidRPr="008A7D74">
        <w:t>From Table3, it can be observed that Go Long Direction Prediction using Volume Indicators has given considerable precision, recall, and accuracy in direction prediction.</w:t>
      </w:r>
    </w:p>
    <w:p w:rsidR="00253132" w:rsidRDefault="00253132" w:rsidP="00253132">
      <w:pPr>
        <w:pStyle w:val="Heading2"/>
      </w:pPr>
      <w:r w:rsidRPr="00BA72F9">
        <w:t>Model Evaluation using RF Classifier for Go Long Direction Prediction:</w:t>
      </w:r>
    </w:p>
    <w:tbl>
      <w:tblPr>
        <w:tblStyle w:val="TableGrid"/>
        <w:tblW w:w="0" w:type="auto"/>
        <w:jc w:val="center"/>
        <w:tblLook w:val="04A0"/>
      </w:tblPr>
      <w:tblGrid>
        <w:gridCol w:w="1593"/>
        <w:gridCol w:w="1177"/>
        <w:gridCol w:w="1156"/>
        <w:gridCol w:w="1156"/>
      </w:tblGrid>
      <w:tr w:rsidR="006709CC" w:rsidRPr="00EB3DE6" w:rsidTr="006709CC">
        <w:trPr>
          <w:trHeight w:val="660"/>
          <w:jc w:val="center"/>
        </w:trPr>
        <w:tc>
          <w:tcPr>
            <w:tcW w:w="1593" w:type="dxa"/>
            <w:shd w:val="clear" w:color="auto" w:fill="D9D9D9" w:themeFill="background1" w:themeFillShade="D9"/>
            <w:vAlign w:val="center"/>
          </w:tcPr>
          <w:p w:rsidR="006709CC" w:rsidRPr="00EB3DE6" w:rsidRDefault="006709CC" w:rsidP="00AF1ED9">
            <w:pPr>
              <w:rPr>
                <w:rFonts w:cstheme="minorHAnsi"/>
                <w:b/>
                <w:bCs/>
                <w:color w:val="000000"/>
                <w:sz w:val="20"/>
                <w:szCs w:val="20"/>
                <w:lang w:val="en-US"/>
              </w:rPr>
            </w:pPr>
            <w:r w:rsidRPr="00EB3DE6">
              <w:rPr>
                <w:rFonts w:cstheme="minorHAnsi"/>
                <w:b/>
                <w:bCs/>
                <w:color w:val="000000"/>
                <w:sz w:val="20"/>
                <w:szCs w:val="20"/>
                <w:lang w:val="en-US"/>
              </w:rPr>
              <w:t>Modelling Strategies</w:t>
            </w:r>
          </w:p>
          <w:p w:rsidR="006709CC" w:rsidRPr="00EB3DE6" w:rsidRDefault="006709CC" w:rsidP="00AF1ED9">
            <w:pPr>
              <w:rPr>
                <w:rFonts w:cstheme="minorHAnsi"/>
                <w:b/>
                <w:bCs/>
                <w:sz w:val="20"/>
                <w:szCs w:val="20"/>
              </w:rPr>
            </w:pPr>
          </w:p>
        </w:tc>
        <w:tc>
          <w:tcPr>
            <w:tcW w:w="1177" w:type="dxa"/>
            <w:shd w:val="clear" w:color="auto" w:fill="D9D9D9" w:themeFill="background1" w:themeFillShade="D9"/>
            <w:vAlign w:val="center"/>
          </w:tcPr>
          <w:p w:rsidR="006709CC" w:rsidRPr="00EB3DE6" w:rsidRDefault="006709CC" w:rsidP="00AF1ED9">
            <w:pPr>
              <w:rPr>
                <w:rFonts w:cstheme="minorHAnsi"/>
                <w:b/>
                <w:bCs/>
                <w:sz w:val="20"/>
                <w:szCs w:val="20"/>
              </w:rPr>
            </w:pPr>
            <w:r w:rsidRPr="00EB3DE6">
              <w:rPr>
                <w:rFonts w:cstheme="minorHAnsi"/>
                <w:b/>
                <w:bCs/>
                <w:sz w:val="20"/>
                <w:szCs w:val="20"/>
              </w:rPr>
              <w:t>HDFC</w:t>
            </w:r>
          </w:p>
        </w:tc>
        <w:tc>
          <w:tcPr>
            <w:tcW w:w="1156" w:type="dxa"/>
            <w:shd w:val="clear" w:color="auto" w:fill="D9D9D9" w:themeFill="background1" w:themeFillShade="D9"/>
            <w:vAlign w:val="center"/>
          </w:tcPr>
          <w:p w:rsidR="006709CC" w:rsidRPr="00EB3DE6" w:rsidRDefault="006709CC" w:rsidP="00AF1ED9">
            <w:pPr>
              <w:rPr>
                <w:rFonts w:cstheme="minorHAnsi"/>
                <w:b/>
                <w:bCs/>
                <w:sz w:val="20"/>
                <w:szCs w:val="20"/>
              </w:rPr>
            </w:pPr>
            <w:r w:rsidRPr="00EB3DE6">
              <w:rPr>
                <w:rFonts w:cstheme="minorHAnsi"/>
                <w:b/>
                <w:bCs/>
                <w:sz w:val="20"/>
                <w:szCs w:val="20"/>
              </w:rPr>
              <w:t>KOTAK</w:t>
            </w:r>
          </w:p>
        </w:tc>
        <w:tc>
          <w:tcPr>
            <w:tcW w:w="1156" w:type="dxa"/>
            <w:shd w:val="clear" w:color="auto" w:fill="D9D9D9" w:themeFill="background1" w:themeFillShade="D9"/>
            <w:vAlign w:val="center"/>
          </w:tcPr>
          <w:p w:rsidR="006709CC" w:rsidRPr="00EB3DE6" w:rsidRDefault="006709CC" w:rsidP="00AF1ED9">
            <w:pPr>
              <w:rPr>
                <w:rFonts w:cstheme="minorHAnsi"/>
                <w:b/>
                <w:bCs/>
                <w:sz w:val="20"/>
                <w:szCs w:val="20"/>
              </w:rPr>
            </w:pPr>
            <w:r w:rsidRPr="00EB3DE6">
              <w:rPr>
                <w:rFonts w:cstheme="minorHAnsi"/>
                <w:b/>
                <w:bCs/>
                <w:sz w:val="20"/>
                <w:szCs w:val="20"/>
              </w:rPr>
              <w:t>SBI</w:t>
            </w:r>
          </w:p>
        </w:tc>
      </w:tr>
      <w:tr w:rsidR="006709CC" w:rsidRPr="00EB3DE6" w:rsidTr="006709CC">
        <w:trPr>
          <w:trHeight w:val="1170"/>
          <w:jc w:val="center"/>
        </w:trPr>
        <w:tc>
          <w:tcPr>
            <w:tcW w:w="1593" w:type="dxa"/>
            <w:vAlign w:val="center"/>
          </w:tcPr>
          <w:p w:rsidR="006709CC" w:rsidRPr="00EB3DE6" w:rsidRDefault="006709CC" w:rsidP="00AF1ED9">
            <w:pPr>
              <w:rPr>
                <w:rFonts w:cstheme="minorHAnsi"/>
                <w:sz w:val="20"/>
                <w:szCs w:val="20"/>
              </w:rPr>
            </w:pPr>
            <w:r w:rsidRPr="00EB3DE6">
              <w:rPr>
                <w:rFonts w:cstheme="minorHAnsi"/>
                <w:sz w:val="20"/>
                <w:szCs w:val="20"/>
              </w:rPr>
              <w:t>Direction Detection by 6,10,14 days consecutive closing prices split week on the week</w:t>
            </w:r>
          </w:p>
        </w:tc>
        <w:tc>
          <w:tcPr>
            <w:tcW w:w="1177" w:type="dxa"/>
            <w:vAlign w:val="center"/>
          </w:tcPr>
          <w:p w:rsidR="006709CC" w:rsidRPr="003B30B7" w:rsidRDefault="006709CC" w:rsidP="00AF1ED9">
            <w:pPr>
              <w:rPr>
                <w:rFonts w:cstheme="minorHAnsi"/>
                <w:b/>
                <w:bCs/>
                <w:sz w:val="20"/>
                <w:szCs w:val="20"/>
                <w:lang w:val="en-US"/>
              </w:rPr>
            </w:pPr>
            <w:r w:rsidRPr="003B30B7">
              <w:rPr>
                <w:rFonts w:cstheme="minorHAnsi"/>
                <w:b/>
                <w:bCs/>
                <w:sz w:val="20"/>
                <w:szCs w:val="20"/>
                <w:lang w:val="en-US"/>
              </w:rPr>
              <w:t>precision-0.85</w:t>
            </w:r>
          </w:p>
          <w:p w:rsidR="006709CC" w:rsidRPr="003B30B7" w:rsidRDefault="006709CC" w:rsidP="00AF1ED9">
            <w:pPr>
              <w:rPr>
                <w:rFonts w:cstheme="minorHAnsi"/>
                <w:b/>
                <w:bCs/>
                <w:sz w:val="20"/>
                <w:szCs w:val="20"/>
                <w:lang w:val="en-US"/>
              </w:rPr>
            </w:pPr>
            <w:r w:rsidRPr="003B30B7">
              <w:rPr>
                <w:rFonts w:cstheme="minorHAnsi"/>
                <w:b/>
                <w:bCs/>
                <w:sz w:val="20"/>
                <w:szCs w:val="20"/>
                <w:lang w:val="en-US"/>
              </w:rPr>
              <w:t>recall-0.89</w:t>
            </w:r>
          </w:p>
          <w:p w:rsidR="006709CC" w:rsidRPr="00A448A2" w:rsidRDefault="006709CC" w:rsidP="00AF1ED9">
            <w:pPr>
              <w:rPr>
                <w:rFonts w:cstheme="minorHAnsi"/>
                <w:b/>
                <w:bCs/>
                <w:sz w:val="20"/>
                <w:szCs w:val="20"/>
                <w:lang w:val="en-US"/>
              </w:rPr>
            </w:pPr>
            <w:r w:rsidRPr="003B30B7">
              <w:rPr>
                <w:rFonts w:cstheme="minorHAnsi"/>
                <w:b/>
                <w:bCs/>
                <w:sz w:val="20"/>
                <w:szCs w:val="20"/>
                <w:lang w:val="en-US"/>
              </w:rPr>
              <w:t>accuracy-0.87</w:t>
            </w:r>
          </w:p>
        </w:tc>
        <w:tc>
          <w:tcPr>
            <w:tcW w:w="1156" w:type="dxa"/>
            <w:vAlign w:val="center"/>
          </w:tcPr>
          <w:p w:rsidR="006709CC" w:rsidRPr="00080E9D" w:rsidRDefault="006709CC" w:rsidP="00AF1ED9">
            <w:pPr>
              <w:rPr>
                <w:rFonts w:cstheme="minorHAnsi"/>
                <w:b/>
                <w:bCs/>
                <w:sz w:val="20"/>
                <w:szCs w:val="20"/>
                <w:lang w:val="en-US"/>
              </w:rPr>
            </w:pPr>
            <w:r w:rsidRPr="00080E9D">
              <w:rPr>
                <w:rFonts w:cstheme="minorHAnsi"/>
                <w:b/>
                <w:bCs/>
                <w:sz w:val="20"/>
                <w:szCs w:val="20"/>
                <w:lang w:val="en-US"/>
              </w:rPr>
              <w:t>Precision-0.71</w:t>
            </w:r>
          </w:p>
          <w:p w:rsidR="006709CC" w:rsidRPr="00080E9D" w:rsidRDefault="006709CC" w:rsidP="00AF1ED9">
            <w:pPr>
              <w:rPr>
                <w:rFonts w:cstheme="minorHAnsi"/>
                <w:b/>
                <w:bCs/>
                <w:sz w:val="20"/>
                <w:szCs w:val="20"/>
                <w:lang w:val="en-US"/>
              </w:rPr>
            </w:pPr>
            <w:r w:rsidRPr="00080E9D">
              <w:rPr>
                <w:rFonts w:cstheme="minorHAnsi"/>
                <w:b/>
                <w:bCs/>
                <w:sz w:val="20"/>
                <w:szCs w:val="20"/>
                <w:lang w:val="en-US"/>
              </w:rPr>
              <w:t>recall-0.79</w:t>
            </w:r>
          </w:p>
          <w:p w:rsidR="006709CC" w:rsidRPr="00A448A2" w:rsidRDefault="006709CC" w:rsidP="00AF1ED9">
            <w:pPr>
              <w:rPr>
                <w:rFonts w:cstheme="minorHAnsi"/>
                <w:b/>
                <w:bCs/>
                <w:sz w:val="20"/>
                <w:szCs w:val="20"/>
                <w:lang w:val="en-US"/>
              </w:rPr>
            </w:pPr>
            <w:r w:rsidRPr="00080E9D">
              <w:rPr>
                <w:rFonts w:cstheme="minorHAnsi"/>
                <w:b/>
                <w:bCs/>
                <w:sz w:val="20"/>
                <w:szCs w:val="20"/>
                <w:lang w:val="en-US"/>
              </w:rPr>
              <w:t>accuracy-0.74</w:t>
            </w:r>
          </w:p>
        </w:tc>
        <w:tc>
          <w:tcPr>
            <w:tcW w:w="1156" w:type="dxa"/>
            <w:vAlign w:val="center"/>
          </w:tcPr>
          <w:p w:rsidR="006709CC" w:rsidRPr="00080E9D" w:rsidRDefault="006709CC" w:rsidP="00AF1ED9">
            <w:pPr>
              <w:rPr>
                <w:rFonts w:cstheme="minorHAnsi"/>
                <w:b/>
                <w:bCs/>
                <w:sz w:val="20"/>
                <w:szCs w:val="20"/>
                <w:lang w:val="en-US"/>
              </w:rPr>
            </w:pPr>
            <w:r w:rsidRPr="00080E9D">
              <w:rPr>
                <w:rFonts w:cstheme="minorHAnsi"/>
                <w:b/>
                <w:bCs/>
                <w:sz w:val="20"/>
                <w:szCs w:val="20"/>
                <w:lang w:val="en-US"/>
              </w:rPr>
              <w:t>Precision-0.83</w:t>
            </w:r>
          </w:p>
          <w:p w:rsidR="006709CC" w:rsidRPr="00080E9D" w:rsidRDefault="006709CC" w:rsidP="00AF1ED9">
            <w:pPr>
              <w:rPr>
                <w:rFonts w:cstheme="minorHAnsi"/>
                <w:b/>
                <w:bCs/>
                <w:sz w:val="20"/>
                <w:szCs w:val="20"/>
                <w:lang w:val="en-US"/>
              </w:rPr>
            </w:pPr>
            <w:r w:rsidRPr="00080E9D">
              <w:rPr>
                <w:rFonts w:cstheme="minorHAnsi"/>
                <w:b/>
                <w:bCs/>
                <w:sz w:val="20"/>
                <w:szCs w:val="20"/>
                <w:lang w:val="en-US"/>
              </w:rPr>
              <w:t>recall-0.88</w:t>
            </w:r>
          </w:p>
          <w:p w:rsidR="006709CC" w:rsidRPr="00A448A2" w:rsidRDefault="006709CC" w:rsidP="00AF1ED9">
            <w:pPr>
              <w:rPr>
                <w:rFonts w:cstheme="minorHAnsi"/>
                <w:b/>
                <w:bCs/>
                <w:sz w:val="20"/>
                <w:szCs w:val="20"/>
                <w:lang w:val="en-US"/>
              </w:rPr>
            </w:pPr>
            <w:r w:rsidRPr="00080E9D">
              <w:rPr>
                <w:rFonts w:cstheme="minorHAnsi"/>
                <w:b/>
                <w:bCs/>
                <w:sz w:val="20"/>
                <w:szCs w:val="20"/>
                <w:lang w:val="en-US"/>
              </w:rPr>
              <w:t>accuracy-0.85</w:t>
            </w:r>
          </w:p>
        </w:tc>
      </w:tr>
      <w:tr w:rsidR="006709CC" w:rsidRPr="00EB3DE6" w:rsidTr="006709CC">
        <w:trPr>
          <w:trHeight w:val="1145"/>
          <w:jc w:val="center"/>
        </w:trPr>
        <w:tc>
          <w:tcPr>
            <w:tcW w:w="1593" w:type="dxa"/>
            <w:vAlign w:val="center"/>
          </w:tcPr>
          <w:p w:rsidR="006709CC" w:rsidRPr="00EB3DE6" w:rsidRDefault="006709CC" w:rsidP="00AF1ED9">
            <w:pPr>
              <w:rPr>
                <w:rFonts w:cstheme="minorHAnsi"/>
                <w:sz w:val="20"/>
                <w:szCs w:val="20"/>
              </w:rPr>
            </w:pPr>
            <w:r w:rsidRPr="00EB3DE6">
              <w:rPr>
                <w:rFonts w:cstheme="minorHAnsi"/>
                <w:sz w:val="20"/>
                <w:szCs w:val="20"/>
              </w:rPr>
              <w:lastRenderedPageBreak/>
              <w:t>Go Long Direction Prediction using Volume Indicators</w:t>
            </w:r>
          </w:p>
        </w:tc>
        <w:tc>
          <w:tcPr>
            <w:tcW w:w="1177" w:type="dxa"/>
            <w:vAlign w:val="center"/>
          </w:tcPr>
          <w:p w:rsidR="006709CC" w:rsidRPr="003B30B7" w:rsidRDefault="006709CC" w:rsidP="00AF1ED9">
            <w:pPr>
              <w:rPr>
                <w:rFonts w:cstheme="minorHAnsi"/>
                <w:b/>
                <w:bCs/>
                <w:sz w:val="20"/>
                <w:szCs w:val="20"/>
                <w:lang w:val="en-US"/>
              </w:rPr>
            </w:pPr>
            <w:r w:rsidRPr="003B30B7">
              <w:rPr>
                <w:rFonts w:cstheme="minorHAnsi"/>
                <w:b/>
                <w:bCs/>
                <w:sz w:val="20"/>
                <w:szCs w:val="20"/>
                <w:lang w:val="en-US"/>
              </w:rPr>
              <w:t>precision-0.93</w:t>
            </w:r>
          </w:p>
          <w:p w:rsidR="006709CC" w:rsidRPr="003B30B7" w:rsidRDefault="006709CC" w:rsidP="00AF1ED9">
            <w:pPr>
              <w:rPr>
                <w:rFonts w:cstheme="minorHAnsi"/>
                <w:b/>
                <w:bCs/>
                <w:sz w:val="20"/>
                <w:szCs w:val="20"/>
                <w:lang w:val="en-US"/>
              </w:rPr>
            </w:pPr>
            <w:r w:rsidRPr="003B30B7">
              <w:rPr>
                <w:rFonts w:cstheme="minorHAnsi"/>
                <w:b/>
                <w:bCs/>
                <w:sz w:val="20"/>
                <w:szCs w:val="20"/>
                <w:lang w:val="en-US"/>
              </w:rPr>
              <w:t>recall-0.69</w:t>
            </w:r>
          </w:p>
          <w:p w:rsidR="006709CC" w:rsidRPr="00085A84" w:rsidRDefault="006709CC" w:rsidP="00AF1ED9">
            <w:pPr>
              <w:rPr>
                <w:rFonts w:cstheme="minorHAnsi"/>
                <w:b/>
                <w:bCs/>
                <w:sz w:val="20"/>
                <w:szCs w:val="20"/>
                <w:lang w:val="en-US"/>
              </w:rPr>
            </w:pPr>
            <w:r w:rsidRPr="003B30B7">
              <w:rPr>
                <w:rFonts w:cstheme="minorHAnsi"/>
                <w:b/>
                <w:bCs/>
                <w:sz w:val="20"/>
                <w:szCs w:val="20"/>
                <w:lang w:val="en-US"/>
              </w:rPr>
              <w:t>accuracy-0.85</w:t>
            </w:r>
          </w:p>
        </w:tc>
        <w:tc>
          <w:tcPr>
            <w:tcW w:w="1156" w:type="dxa"/>
            <w:vAlign w:val="center"/>
          </w:tcPr>
          <w:p w:rsidR="006709CC" w:rsidRPr="00080E9D" w:rsidRDefault="006709CC" w:rsidP="00AF1ED9">
            <w:pPr>
              <w:rPr>
                <w:rFonts w:cstheme="minorHAnsi"/>
                <w:b/>
                <w:bCs/>
                <w:sz w:val="20"/>
                <w:szCs w:val="20"/>
                <w:lang w:val="en-US"/>
              </w:rPr>
            </w:pPr>
            <w:r w:rsidRPr="00080E9D">
              <w:rPr>
                <w:rFonts w:cstheme="minorHAnsi"/>
                <w:b/>
                <w:bCs/>
                <w:sz w:val="20"/>
                <w:szCs w:val="20"/>
                <w:lang w:val="en-US"/>
              </w:rPr>
              <w:t>precision-0.92</w:t>
            </w:r>
          </w:p>
          <w:p w:rsidR="006709CC" w:rsidRPr="00080E9D" w:rsidRDefault="006709CC" w:rsidP="00AF1ED9">
            <w:pPr>
              <w:rPr>
                <w:rFonts w:cstheme="minorHAnsi"/>
                <w:b/>
                <w:bCs/>
                <w:sz w:val="20"/>
                <w:szCs w:val="20"/>
                <w:lang w:val="en-US"/>
              </w:rPr>
            </w:pPr>
            <w:r w:rsidRPr="00080E9D">
              <w:rPr>
                <w:rFonts w:cstheme="minorHAnsi"/>
                <w:b/>
                <w:bCs/>
                <w:sz w:val="20"/>
                <w:szCs w:val="20"/>
                <w:lang w:val="en-US"/>
              </w:rPr>
              <w:t>recall-0.79</w:t>
            </w:r>
          </w:p>
          <w:p w:rsidR="006709CC" w:rsidRPr="00085A84" w:rsidRDefault="006709CC" w:rsidP="00AF1ED9">
            <w:pPr>
              <w:rPr>
                <w:rFonts w:cstheme="minorHAnsi"/>
                <w:b/>
                <w:bCs/>
                <w:sz w:val="20"/>
                <w:szCs w:val="20"/>
                <w:lang w:val="en-US"/>
              </w:rPr>
            </w:pPr>
            <w:r w:rsidRPr="00080E9D">
              <w:rPr>
                <w:rFonts w:cstheme="minorHAnsi"/>
                <w:b/>
                <w:bCs/>
                <w:sz w:val="20"/>
                <w:szCs w:val="20"/>
                <w:lang w:val="en-US"/>
              </w:rPr>
              <w:t>accuracy-0.89</w:t>
            </w:r>
          </w:p>
        </w:tc>
        <w:tc>
          <w:tcPr>
            <w:tcW w:w="1156" w:type="dxa"/>
            <w:vAlign w:val="center"/>
          </w:tcPr>
          <w:p w:rsidR="006709CC" w:rsidRPr="00EB3DE6" w:rsidRDefault="006709CC" w:rsidP="00AF1ED9">
            <w:pPr>
              <w:rPr>
                <w:rFonts w:cstheme="minorHAnsi"/>
                <w:b/>
                <w:bCs/>
                <w:sz w:val="20"/>
                <w:szCs w:val="20"/>
                <w:lang w:val="en-US"/>
              </w:rPr>
            </w:pPr>
            <w:r w:rsidRPr="00EB3DE6">
              <w:rPr>
                <w:rFonts w:cstheme="minorHAnsi"/>
                <w:b/>
                <w:bCs/>
                <w:sz w:val="20"/>
                <w:szCs w:val="20"/>
                <w:lang w:val="en-US"/>
              </w:rPr>
              <w:t>precision-0.90</w:t>
            </w:r>
          </w:p>
          <w:p w:rsidR="006709CC" w:rsidRPr="00EB3DE6" w:rsidRDefault="006709CC" w:rsidP="00AF1ED9">
            <w:pPr>
              <w:rPr>
                <w:rFonts w:cstheme="minorHAnsi"/>
                <w:b/>
                <w:bCs/>
                <w:sz w:val="20"/>
                <w:szCs w:val="20"/>
                <w:lang w:val="en-US"/>
              </w:rPr>
            </w:pPr>
            <w:r w:rsidRPr="00EB3DE6">
              <w:rPr>
                <w:rFonts w:cstheme="minorHAnsi"/>
                <w:b/>
                <w:bCs/>
                <w:sz w:val="20"/>
                <w:szCs w:val="20"/>
                <w:lang w:val="en-US"/>
              </w:rPr>
              <w:t>recall-0.73</w:t>
            </w:r>
          </w:p>
          <w:p w:rsidR="006709CC" w:rsidRPr="00085A84" w:rsidRDefault="006709CC" w:rsidP="00AF1ED9">
            <w:pPr>
              <w:rPr>
                <w:rFonts w:cstheme="minorHAnsi"/>
                <w:b/>
                <w:bCs/>
                <w:sz w:val="20"/>
                <w:szCs w:val="20"/>
                <w:lang w:val="en-US"/>
              </w:rPr>
            </w:pPr>
            <w:r w:rsidRPr="00EB3DE6">
              <w:rPr>
                <w:rFonts w:cstheme="minorHAnsi"/>
                <w:b/>
                <w:bCs/>
                <w:sz w:val="20"/>
                <w:szCs w:val="20"/>
                <w:lang w:val="en-US"/>
              </w:rPr>
              <w:t>accuracy-0.86</w:t>
            </w:r>
          </w:p>
        </w:tc>
      </w:tr>
      <w:tr w:rsidR="006709CC" w:rsidRPr="00EB3DE6" w:rsidTr="006709CC">
        <w:trPr>
          <w:trHeight w:val="1022"/>
          <w:jc w:val="center"/>
        </w:trPr>
        <w:tc>
          <w:tcPr>
            <w:tcW w:w="1593" w:type="dxa"/>
            <w:vAlign w:val="center"/>
          </w:tcPr>
          <w:p w:rsidR="006709CC" w:rsidRPr="00EB3DE6" w:rsidRDefault="006709CC" w:rsidP="00AF1ED9">
            <w:pPr>
              <w:rPr>
                <w:rFonts w:cstheme="minorHAnsi"/>
                <w:sz w:val="20"/>
                <w:szCs w:val="20"/>
              </w:rPr>
            </w:pPr>
            <w:r w:rsidRPr="00EB3DE6">
              <w:rPr>
                <w:rFonts w:cstheme="minorHAnsi"/>
                <w:sz w:val="20"/>
                <w:szCs w:val="20"/>
              </w:rPr>
              <w:t>Go Long Direction Prediction using Momentum Indicators</w:t>
            </w:r>
          </w:p>
        </w:tc>
        <w:tc>
          <w:tcPr>
            <w:tcW w:w="1177"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precision-0.76</w:t>
            </w:r>
          </w:p>
          <w:p w:rsidR="006709CC" w:rsidRPr="00080E9D" w:rsidRDefault="006709CC" w:rsidP="00AF1ED9">
            <w:pPr>
              <w:rPr>
                <w:rFonts w:cstheme="minorHAnsi"/>
                <w:sz w:val="20"/>
                <w:szCs w:val="20"/>
                <w:lang w:val="en-US"/>
              </w:rPr>
            </w:pPr>
            <w:r w:rsidRPr="00080E9D">
              <w:rPr>
                <w:rFonts w:cstheme="minorHAnsi"/>
                <w:sz w:val="20"/>
                <w:szCs w:val="20"/>
                <w:lang w:val="en-US"/>
              </w:rPr>
              <w:t>recall-0.51</w:t>
            </w:r>
          </w:p>
          <w:p w:rsidR="006709CC" w:rsidRPr="00EB3DE6" w:rsidRDefault="006709CC" w:rsidP="00AF1ED9">
            <w:pPr>
              <w:rPr>
                <w:rFonts w:cstheme="minorHAnsi"/>
                <w:sz w:val="20"/>
                <w:szCs w:val="20"/>
                <w:lang w:val="en-US"/>
              </w:rPr>
            </w:pPr>
            <w:r w:rsidRPr="00080E9D">
              <w:rPr>
                <w:rFonts w:cstheme="minorHAnsi"/>
                <w:sz w:val="20"/>
                <w:szCs w:val="20"/>
                <w:lang w:val="en-US"/>
              </w:rPr>
              <w:t>Accuracy-0.75</w:t>
            </w:r>
          </w:p>
        </w:tc>
        <w:tc>
          <w:tcPr>
            <w:tcW w:w="1156"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precision-0.78</w:t>
            </w:r>
          </w:p>
          <w:p w:rsidR="006709CC" w:rsidRPr="00080E9D" w:rsidRDefault="006709CC" w:rsidP="00AF1ED9">
            <w:pPr>
              <w:rPr>
                <w:rFonts w:cstheme="minorHAnsi"/>
                <w:sz w:val="20"/>
                <w:szCs w:val="20"/>
                <w:lang w:val="en-US"/>
              </w:rPr>
            </w:pPr>
            <w:r w:rsidRPr="00080E9D">
              <w:rPr>
                <w:rFonts w:cstheme="minorHAnsi"/>
                <w:sz w:val="20"/>
                <w:szCs w:val="20"/>
                <w:lang w:val="en-US"/>
              </w:rPr>
              <w:t>recall-0.50</w:t>
            </w:r>
          </w:p>
          <w:p w:rsidR="006709CC" w:rsidRPr="00EB3DE6" w:rsidRDefault="006709CC" w:rsidP="00AF1ED9">
            <w:pPr>
              <w:rPr>
                <w:rFonts w:cstheme="minorHAnsi"/>
                <w:sz w:val="20"/>
                <w:szCs w:val="20"/>
                <w:lang w:val="en-US"/>
              </w:rPr>
            </w:pPr>
            <w:r w:rsidRPr="00080E9D">
              <w:rPr>
                <w:rFonts w:cstheme="minorHAnsi"/>
                <w:sz w:val="20"/>
                <w:szCs w:val="20"/>
                <w:lang w:val="en-US"/>
              </w:rPr>
              <w:t>accuracy-0.75</w:t>
            </w:r>
          </w:p>
        </w:tc>
        <w:tc>
          <w:tcPr>
            <w:tcW w:w="1156" w:type="dxa"/>
            <w:vAlign w:val="center"/>
          </w:tcPr>
          <w:p w:rsidR="006709CC" w:rsidRPr="00EB3DE6" w:rsidRDefault="006709CC" w:rsidP="00AF1ED9">
            <w:pPr>
              <w:rPr>
                <w:rFonts w:cstheme="minorHAnsi"/>
                <w:sz w:val="20"/>
                <w:szCs w:val="20"/>
                <w:lang w:val="en-US"/>
              </w:rPr>
            </w:pPr>
            <w:r w:rsidRPr="00EB3DE6">
              <w:rPr>
                <w:rFonts w:cstheme="minorHAnsi"/>
                <w:sz w:val="20"/>
                <w:szCs w:val="20"/>
                <w:lang w:val="en-US"/>
              </w:rPr>
              <w:t>precision-0.72</w:t>
            </w:r>
          </w:p>
          <w:p w:rsidR="006709CC" w:rsidRPr="00EB3DE6" w:rsidRDefault="006709CC" w:rsidP="00AF1ED9">
            <w:pPr>
              <w:rPr>
                <w:rFonts w:cstheme="minorHAnsi"/>
                <w:sz w:val="20"/>
                <w:szCs w:val="20"/>
                <w:lang w:val="en-US"/>
              </w:rPr>
            </w:pPr>
            <w:r w:rsidRPr="00EB3DE6">
              <w:rPr>
                <w:rFonts w:cstheme="minorHAnsi"/>
                <w:sz w:val="20"/>
                <w:szCs w:val="20"/>
                <w:lang w:val="en-US"/>
              </w:rPr>
              <w:t>recall-0.55</w:t>
            </w:r>
          </w:p>
          <w:p w:rsidR="006709CC" w:rsidRPr="00EB3DE6" w:rsidRDefault="006709CC" w:rsidP="00AF1ED9">
            <w:pPr>
              <w:rPr>
                <w:rFonts w:cstheme="minorHAnsi"/>
                <w:sz w:val="20"/>
                <w:szCs w:val="20"/>
                <w:lang w:val="en-US"/>
              </w:rPr>
            </w:pPr>
            <w:r w:rsidRPr="00EB3DE6">
              <w:rPr>
                <w:rFonts w:cstheme="minorHAnsi"/>
                <w:sz w:val="20"/>
                <w:szCs w:val="20"/>
                <w:lang w:val="en-US"/>
              </w:rPr>
              <w:t>accuracy-0.74</w:t>
            </w:r>
          </w:p>
        </w:tc>
      </w:tr>
      <w:tr w:rsidR="006709CC" w:rsidRPr="00EB3DE6" w:rsidTr="006709CC">
        <w:trPr>
          <w:trHeight w:val="105"/>
          <w:jc w:val="center"/>
        </w:trPr>
        <w:tc>
          <w:tcPr>
            <w:tcW w:w="1593" w:type="dxa"/>
            <w:vAlign w:val="center"/>
          </w:tcPr>
          <w:p w:rsidR="006709CC" w:rsidRPr="00EB3DE6" w:rsidRDefault="006709CC" w:rsidP="00AF1ED9">
            <w:pPr>
              <w:rPr>
                <w:rFonts w:cstheme="minorHAnsi"/>
                <w:sz w:val="20"/>
                <w:szCs w:val="20"/>
                <w:lang w:val="en-US"/>
              </w:rPr>
            </w:pPr>
            <w:r w:rsidRPr="00EB3DE6">
              <w:rPr>
                <w:rFonts w:cstheme="minorHAnsi"/>
                <w:sz w:val="20"/>
                <w:szCs w:val="20"/>
              </w:rPr>
              <w:t xml:space="preserve">Go Long Direction Prediction using Trend Indicators </w:t>
            </w:r>
          </w:p>
        </w:tc>
        <w:tc>
          <w:tcPr>
            <w:tcW w:w="1177"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precision-0.87</w:t>
            </w:r>
          </w:p>
          <w:p w:rsidR="006709CC" w:rsidRPr="00080E9D" w:rsidRDefault="006709CC" w:rsidP="00AF1ED9">
            <w:pPr>
              <w:rPr>
                <w:rFonts w:cstheme="minorHAnsi"/>
                <w:sz w:val="20"/>
                <w:szCs w:val="20"/>
                <w:lang w:val="en-US"/>
              </w:rPr>
            </w:pPr>
            <w:r w:rsidRPr="00080E9D">
              <w:rPr>
                <w:rFonts w:cstheme="minorHAnsi"/>
                <w:sz w:val="20"/>
                <w:szCs w:val="20"/>
                <w:lang w:val="en-US"/>
              </w:rPr>
              <w:t>recall-0.56</w:t>
            </w:r>
          </w:p>
          <w:p w:rsidR="006709CC" w:rsidRPr="00EB3DE6" w:rsidRDefault="006709CC" w:rsidP="00AF1ED9">
            <w:pPr>
              <w:rPr>
                <w:rFonts w:cstheme="minorHAnsi"/>
                <w:sz w:val="20"/>
                <w:szCs w:val="20"/>
                <w:lang w:val="en-US"/>
              </w:rPr>
            </w:pPr>
            <w:r w:rsidRPr="00080E9D">
              <w:rPr>
                <w:rFonts w:cstheme="minorHAnsi"/>
                <w:sz w:val="20"/>
                <w:szCs w:val="20"/>
                <w:lang w:val="en-US"/>
              </w:rPr>
              <w:t>Accuracy-0.80</w:t>
            </w:r>
          </w:p>
        </w:tc>
        <w:tc>
          <w:tcPr>
            <w:tcW w:w="1156"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precision-0.85</w:t>
            </w:r>
          </w:p>
          <w:p w:rsidR="006709CC" w:rsidRPr="00080E9D" w:rsidRDefault="006709CC" w:rsidP="00AF1ED9">
            <w:pPr>
              <w:rPr>
                <w:rFonts w:cstheme="minorHAnsi"/>
                <w:sz w:val="20"/>
                <w:szCs w:val="20"/>
                <w:lang w:val="en-US"/>
              </w:rPr>
            </w:pPr>
            <w:r w:rsidRPr="00080E9D">
              <w:rPr>
                <w:rFonts w:cstheme="minorHAnsi"/>
                <w:sz w:val="20"/>
                <w:szCs w:val="20"/>
                <w:lang w:val="en-US"/>
              </w:rPr>
              <w:t>recall-0.44</w:t>
            </w:r>
          </w:p>
          <w:p w:rsidR="006709CC" w:rsidRPr="00EB3DE6" w:rsidRDefault="006709CC" w:rsidP="00AF1ED9">
            <w:pPr>
              <w:rPr>
                <w:rFonts w:cstheme="minorHAnsi"/>
                <w:sz w:val="20"/>
                <w:szCs w:val="20"/>
                <w:lang w:val="en-US"/>
              </w:rPr>
            </w:pPr>
            <w:r w:rsidRPr="00080E9D">
              <w:rPr>
                <w:rFonts w:cstheme="minorHAnsi"/>
                <w:sz w:val="20"/>
                <w:szCs w:val="20"/>
                <w:lang w:val="en-US"/>
              </w:rPr>
              <w:t>accuracy-0.74</w:t>
            </w:r>
          </w:p>
        </w:tc>
        <w:tc>
          <w:tcPr>
            <w:tcW w:w="1156" w:type="dxa"/>
            <w:vAlign w:val="center"/>
          </w:tcPr>
          <w:p w:rsidR="006709CC" w:rsidRPr="00EB3DE6" w:rsidRDefault="006709CC" w:rsidP="00AF1ED9">
            <w:pPr>
              <w:rPr>
                <w:rFonts w:cstheme="minorHAnsi"/>
                <w:sz w:val="20"/>
                <w:szCs w:val="20"/>
                <w:lang w:val="en-US"/>
              </w:rPr>
            </w:pPr>
            <w:r w:rsidRPr="00EB3DE6">
              <w:rPr>
                <w:rFonts w:cstheme="minorHAnsi"/>
                <w:sz w:val="20"/>
                <w:szCs w:val="20"/>
                <w:lang w:val="en-US"/>
              </w:rPr>
              <w:t>precision-0.83</w:t>
            </w:r>
          </w:p>
          <w:p w:rsidR="006709CC" w:rsidRPr="00EB3DE6" w:rsidRDefault="006709CC" w:rsidP="00AF1ED9">
            <w:pPr>
              <w:rPr>
                <w:rFonts w:cstheme="minorHAnsi"/>
                <w:sz w:val="20"/>
                <w:szCs w:val="20"/>
                <w:lang w:val="en-US"/>
              </w:rPr>
            </w:pPr>
            <w:r w:rsidRPr="00EB3DE6">
              <w:rPr>
                <w:rFonts w:cstheme="minorHAnsi"/>
                <w:sz w:val="20"/>
                <w:szCs w:val="20"/>
                <w:lang w:val="en-US"/>
              </w:rPr>
              <w:t>recall-0.57</w:t>
            </w:r>
          </w:p>
          <w:p w:rsidR="006709CC" w:rsidRPr="00EB3DE6" w:rsidRDefault="006709CC" w:rsidP="00AF1ED9">
            <w:pPr>
              <w:rPr>
                <w:rFonts w:cstheme="minorHAnsi"/>
                <w:sz w:val="20"/>
                <w:szCs w:val="20"/>
                <w:lang w:val="en-US"/>
              </w:rPr>
            </w:pPr>
            <w:r w:rsidRPr="00EB3DE6">
              <w:rPr>
                <w:rFonts w:cstheme="minorHAnsi"/>
                <w:sz w:val="20"/>
                <w:szCs w:val="20"/>
                <w:lang w:val="en-US"/>
              </w:rPr>
              <w:t>accuracy-0.78</w:t>
            </w:r>
          </w:p>
        </w:tc>
      </w:tr>
      <w:tr w:rsidR="006709CC" w:rsidRPr="00EB3DE6" w:rsidTr="006709CC">
        <w:trPr>
          <w:trHeight w:val="105"/>
          <w:jc w:val="center"/>
        </w:trPr>
        <w:tc>
          <w:tcPr>
            <w:tcW w:w="1593" w:type="dxa"/>
            <w:vAlign w:val="center"/>
          </w:tcPr>
          <w:p w:rsidR="006709CC" w:rsidRPr="00EB3DE6" w:rsidRDefault="006709CC" w:rsidP="00AF1ED9">
            <w:pPr>
              <w:rPr>
                <w:rFonts w:cstheme="minorHAnsi"/>
                <w:sz w:val="20"/>
                <w:szCs w:val="20"/>
                <w:lang w:val="en-US"/>
              </w:rPr>
            </w:pPr>
            <w:r w:rsidRPr="00EB3DE6">
              <w:rPr>
                <w:rFonts w:cstheme="minorHAnsi"/>
                <w:sz w:val="20"/>
                <w:szCs w:val="20"/>
              </w:rPr>
              <w:t xml:space="preserve">Go Long Direction Prediction using Volatility Indicators </w:t>
            </w:r>
          </w:p>
        </w:tc>
        <w:tc>
          <w:tcPr>
            <w:tcW w:w="1177"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precision-0.92</w:t>
            </w:r>
          </w:p>
          <w:p w:rsidR="006709CC" w:rsidRPr="00080E9D" w:rsidRDefault="006709CC" w:rsidP="00AF1ED9">
            <w:pPr>
              <w:rPr>
                <w:rFonts w:cstheme="minorHAnsi"/>
                <w:sz w:val="20"/>
                <w:szCs w:val="20"/>
                <w:lang w:val="en-US"/>
              </w:rPr>
            </w:pPr>
            <w:r w:rsidRPr="00080E9D">
              <w:rPr>
                <w:rFonts w:cstheme="minorHAnsi"/>
                <w:sz w:val="20"/>
                <w:szCs w:val="20"/>
                <w:lang w:val="en-US"/>
              </w:rPr>
              <w:t>recall-0.53</w:t>
            </w:r>
          </w:p>
          <w:p w:rsidR="006709CC" w:rsidRPr="00EB3DE6" w:rsidRDefault="006709CC" w:rsidP="00AF1ED9">
            <w:pPr>
              <w:rPr>
                <w:rFonts w:cstheme="minorHAnsi"/>
                <w:sz w:val="20"/>
                <w:szCs w:val="20"/>
                <w:lang w:val="en-US"/>
              </w:rPr>
            </w:pPr>
            <w:r w:rsidRPr="00080E9D">
              <w:rPr>
                <w:rFonts w:cstheme="minorHAnsi"/>
                <w:sz w:val="20"/>
                <w:szCs w:val="20"/>
                <w:lang w:val="en-US"/>
              </w:rPr>
              <w:t>Accuracy-0.79</w:t>
            </w:r>
          </w:p>
        </w:tc>
        <w:tc>
          <w:tcPr>
            <w:tcW w:w="1156"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precision-0.89</w:t>
            </w:r>
          </w:p>
          <w:p w:rsidR="006709CC" w:rsidRPr="00080E9D" w:rsidRDefault="006709CC" w:rsidP="00AF1ED9">
            <w:pPr>
              <w:rPr>
                <w:rFonts w:cstheme="minorHAnsi"/>
                <w:sz w:val="20"/>
                <w:szCs w:val="20"/>
                <w:lang w:val="en-US"/>
              </w:rPr>
            </w:pPr>
            <w:r w:rsidRPr="00080E9D">
              <w:rPr>
                <w:rFonts w:cstheme="minorHAnsi"/>
                <w:sz w:val="20"/>
                <w:szCs w:val="20"/>
                <w:lang w:val="en-US"/>
              </w:rPr>
              <w:t>recall-0.50</w:t>
            </w:r>
          </w:p>
          <w:p w:rsidR="006709CC" w:rsidRPr="00EB3DE6" w:rsidRDefault="006709CC" w:rsidP="00AF1ED9">
            <w:pPr>
              <w:rPr>
                <w:rFonts w:cstheme="minorHAnsi"/>
                <w:sz w:val="20"/>
                <w:szCs w:val="20"/>
                <w:lang w:val="en-US"/>
              </w:rPr>
            </w:pPr>
            <w:r w:rsidRPr="00080E9D">
              <w:rPr>
                <w:rFonts w:cstheme="minorHAnsi"/>
                <w:sz w:val="20"/>
                <w:szCs w:val="20"/>
                <w:lang w:val="en-US"/>
              </w:rPr>
              <w:t>accuracy-0.78</w:t>
            </w:r>
          </w:p>
        </w:tc>
        <w:tc>
          <w:tcPr>
            <w:tcW w:w="1156" w:type="dxa"/>
            <w:vAlign w:val="center"/>
          </w:tcPr>
          <w:p w:rsidR="006709CC" w:rsidRPr="00EB3DE6" w:rsidRDefault="006709CC" w:rsidP="00AF1ED9">
            <w:pPr>
              <w:rPr>
                <w:rFonts w:cstheme="minorHAnsi"/>
                <w:sz w:val="20"/>
                <w:szCs w:val="20"/>
                <w:lang w:val="en-US"/>
              </w:rPr>
            </w:pPr>
            <w:r w:rsidRPr="00EB3DE6">
              <w:rPr>
                <w:rFonts w:cstheme="minorHAnsi"/>
                <w:sz w:val="20"/>
                <w:szCs w:val="20"/>
                <w:lang w:val="en-US"/>
              </w:rPr>
              <w:t>precision-0.83</w:t>
            </w:r>
          </w:p>
          <w:p w:rsidR="006709CC" w:rsidRPr="00EB3DE6" w:rsidRDefault="006709CC" w:rsidP="00AF1ED9">
            <w:pPr>
              <w:rPr>
                <w:rFonts w:cstheme="minorHAnsi"/>
                <w:sz w:val="20"/>
                <w:szCs w:val="20"/>
                <w:lang w:val="en-US"/>
              </w:rPr>
            </w:pPr>
            <w:r w:rsidRPr="00EB3DE6">
              <w:rPr>
                <w:rFonts w:cstheme="minorHAnsi"/>
                <w:sz w:val="20"/>
                <w:szCs w:val="20"/>
                <w:lang w:val="en-US"/>
              </w:rPr>
              <w:t>recall-0.61</w:t>
            </w:r>
          </w:p>
          <w:p w:rsidR="006709CC" w:rsidRPr="00EB3DE6" w:rsidRDefault="006709CC" w:rsidP="00AF1ED9">
            <w:pPr>
              <w:rPr>
                <w:rFonts w:cstheme="minorHAnsi"/>
                <w:sz w:val="20"/>
                <w:szCs w:val="20"/>
                <w:lang w:val="en-US"/>
              </w:rPr>
            </w:pPr>
            <w:r w:rsidRPr="00EB3DE6">
              <w:rPr>
                <w:rFonts w:cstheme="minorHAnsi"/>
                <w:sz w:val="20"/>
                <w:szCs w:val="20"/>
                <w:lang w:val="en-US"/>
              </w:rPr>
              <w:t>accuracy-0.80</w:t>
            </w:r>
          </w:p>
        </w:tc>
      </w:tr>
    </w:tbl>
    <w:p w:rsidR="006709CC" w:rsidRDefault="006709CC" w:rsidP="006709CC">
      <w:pPr>
        <w:rPr>
          <w:noProof/>
          <w:sz w:val="16"/>
          <w:szCs w:val="16"/>
        </w:rPr>
      </w:pPr>
    </w:p>
    <w:p w:rsidR="006709CC" w:rsidRDefault="006709CC" w:rsidP="006709CC">
      <w:pPr>
        <w:rPr>
          <w:noProof/>
          <w:sz w:val="16"/>
          <w:szCs w:val="16"/>
        </w:rPr>
      </w:pPr>
      <w:r>
        <w:rPr>
          <w:noProof/>
          <w:sz w:val="16"/>
          <w:szCs w:val="16"/>
        </w:rPr>
        <w:t>Table4.</w:t>
      </w:r>
      <w:r w:rsidRPr="00BA72F9">
        <w:rPr>
          <w:noProof/>
          <w:sz w:val="16"/>
          <w:szCs w:val="16"/>
        </w:rPr>
        <w:t xml:space="preserve">Model Evaluation using RF Classifier for </w:t>
      </w:r>
    </w:p>
    <w:p w:rsidR="006709CC" w:rsidRDefault="006709CC" w:rsidP="006709CC">
      <w:pPr>
        <w:ind w:left="288"/>
        <w:rPr>
          <w:noProof/>
          <w:sz w:val="16"/>
          <w:szCs w:val="16"/>
        </w:rPr>
      </w:pPr>
      <w:r w:rsidRPr="00BA72F9">
        <w:rPr>
          <w:noProof/>
          <w:sz w:val="16"/>
          <w:szCs w:val="16"/>
        </w:rPr>
        <w:t>Go Long Direction Prediction</w:t>
      </w:r>
    </w:p>
    <w:p w:rsidR="006709CC" w:rsidRPr="006709CC" w:rsidRDefault="006709CC" w:rsidP="006709CC"/>
    <w:p w:rsidR="006709CC" w:rsidRPr="00A86D4F" w:rsidRDefault="006709CC" w:rsidP="006709CC">
      <w:pPr>
        <w:pStyle w:val="BodyText"/>
      </w:pPr>
      <w:r w:rsidRPr="009D59DA">
        <w:t xml:space="preserve">From Table </w:t>
      </w:r>
      <w:r>
        <w:t>4</w:t>
      </w:r>
      <w:r w:rsidRPr="009D59DA">
        <w:t>,</w:t>
      </w:r>
      <w:r>
        <w:t xml:space="preserve"> </w:t>
      </w:r>
      <w:r w:rsidRPr="00BA72F9">
        <w:t>it can be observed that Direction Detection has given the highest precision, accuracy, and recall in prediction. Also, Go Long Direction Prediction using Volume Indicators has given considerable precision and accuracy in direction prediction but recall can still be improved</w:t>
      </w:r>
      <w:r>
        <w:t>.</w:t>
      </w:r>
    </w:p>
    <w:p w:rsidR="006709CC" w:rsidRDefault="006709CC" w:rsidP="006709CC">
      <w:pPr>
        <w:pStyle w:val="Heading2"/>
      </w:pPr>
      <w:r w:rsidRPr="00BA72F9">
        <w:t>Model Evaluation using XG Boost Classifier for Go Long Direction Prediction</w:t>
      </w:r>
    </w:p>
    <w:p w:rsidR="006709CC" w:rsidRDefault="006709CC" w:rsidP="006709CC"/>
    <w:p w:rsidR="006709CC" w:rsidRPr="006709CC" w:rsidRDefault="006709CC" w:rsidP="006709CC"/>
    <w:tbl>
      <w:tblPr>
        <w:tblStyle w:val="TableGrid"/>
        <w:tblW w:w="0" w:type="auto"/>
        <w:jc w:val="center"/>
        <w:tblLook w:val="04A0"/>
      </w:tblPr>
      <w:tblGrid>
        <w:gridCol w:w="1593"/>
        <w:gridCol w:w="1177"/>
        <w:gridCol w:w="1156"/>
        <w:gridCol w:w="1156"/>
      </w:tblGrid>
      <w:tr w:rsidR="006709CC" w:rsidRPr="00F31089" w:rsidTr="00AF1ED9">
        <w:trPr>
          <w:trHeight w:val="660"/>
          <w:jc w:val="center"/>
        </w:trPr>
        <w:tc>
          <w:tcPr>
            <w:tcW w:w="1593" w:type="dxa"/>
            <w:shd w:val="clear" w:color="auto" w:fill="D9D9D9" w:themeFill="background1" w:themeFillShade="D9"/>
            <w:vAlign w:val="center"/>
          </w:tcPr>
          <w:p w:rsidR="006709CC" w:rsidRPr="00F31089" w:rsidRDefault="006709CC" w:rsidP="00AF1ED9">
            <w:pPr>
              <w:rPr>
                <w:rFonts w:cstheme="minorHAnsi"/>
                <w:b/>
                <w:bCs/>
                <w:color w:val="000000"/>
                <w:sz w:val="20"/>
                <w:szCs w:val="20"/>
                <w:lang w:val="en-US"/>
              </w:rPr>
            </w:pPr>
            <w:r w:rsidRPr="00F31089">
              <w:rPr>
                <w:rFonts w:cstheme="minorHAnsi"/>
                <w:b/>
                <w:bCs/>
                <w:color w:val="000000"/>
                <w:sz w:val="20"/>
                <w:szCs w:val="20"/>
                <w:lang w:val="en-US"/>
              </w:rPr>
              <w:t>Modelling Strategies</w:t>
            </w:r>
          </w:p>
          <w:p w:rsidR="006709CC" w:rsidRPr="00F31089" w:rsidRDefault="006709CC" w:rsidP="00AF1ED9">
            <w:pPr>
              <w:rPr>
                <w:rFonts w:cstheme="minorHAnsi"/>
                <w:b/>
                <w:bCs/>
                <w:sz w:val="20"/>
                <w:szCs w:val="20"/>
              </w:rPr>
            </w:pPr>
          </w:p>
        </w:tc>
        <w:tc>
          <w:tcPr>
            <w:tcW w:w="1177" w:type="dxa"/>
            <w:shd w:val="clear" w:color="auto" w:fill="D9D9D9" w:themeFill="background1" w:themeFillShade="D9"/>
            <w:vAlign w:val="center"/>
          </w:tcPr>
          <w:p w:rsidR="006709CC" w:rsidRPr="00F31089" w:rsidRDefault="006709CC" w:rsidP="00AF1ED9">
            <w:pPr>
              <w:rPr>
                <w:rFonts w:cstheme="minorHAnsi"/>
                <w:b/>
                <w:bCs/>
                <w:sz w:val="20"/>
                <w:szCs w:val="20"/>
              </w:rPr>
            </w:pPr>
            <w:r w:rsidRPr="00F31089">
              <w:rPr>
                <w:rFonts w:cstheme="minorHAnsi"/>
                <w:b/>
                <w:bCs/>
                <w:sz w:val="20"/>
                <w:szCs w:val="20"/>
              </w:rPr>
              <w:t>HDFC</w:t>
            </w:r>
          </w:p>
        </w:tc>
        <w:tc>
          <w:tcPr>
            <w:tcW w:w="1156" w:type="dxa"/>
            <w:shd w:val="clear" w:color="auto" w:fill="D9D9D9" w:themeFill="background1" w:themeFillShade="D9"/>
            <w:vAlign w:val="center"/>
          </w:tcPr>
          <w:p w:rsidR="006709CC" w:rsidRPr="00F31089" w:rsidRDefault="006709CC" w:rsidP="00AF1ED9">
            <w:pPr>
              <w:rPr>
                <w:rFonts w:cstheme="minorHAnsi"/>
                <w:b/>
                <w:bCs/>
                <w:sz w:val="20"/>
                <w:szCs w:val="20"/>
              </w:rPr>
            </w:pPr>
            <w:r w:rsidRPr="00F31089">
              <w:rPr>
                <w:rFonts w:cstheme="minorHAnsi"/>
                <w:b/>
                <w:bCs/>
                <w:sz w:val="20"/>
                <w:szCs w:val="20"/>
              </w:rPr>
              <w:t>KOTAK</w:t>
            </w:r>
          </w:p>
        </w:tc>
        <w:tc>
          <w:tcPr>
            <w:tcW w:w="1156" w:type="dxa"/>
            <w:shd w:val="clear" w:color="auto" w:fill="D9D9D9" w:themeFill="background1" w:themeFillShade="D9"/>
            <w:vAlign w:val="center"/>
          </w:tcPr>
          <w:p w:rsidR="006709CC" w:rsidRPr="00F31089" w:rsidRDefault="006709CC" w:rsidP="00AF1ED9">
            <w:pPr>
              <w:rPr>
                <w:rFonts w:cstheme="minorHAnsi"/>
                <w:b/>
                <w:bCs/>
                <w:sz w:val="20"/>
                <w:szCs w:val="20"/>
              </w:rPr>
            </w:pPr>
            <w:r w:rsidRPr="00F31089">
              <w:rPr>
                <w:rFonts w:cstheme="minorHAnsi"/>
                <w:b/>
                <w:bCs/>
                <w:sz w:val="20"/>
                <w:szCs w:val="20"/>
              </w:rPr>
              <w:t>SBI</w:t>
            </w:r>
          </w:p>
        </w:tc>
      </w:tr>
      <w:tr w:rsidR="006709CC" w:rsidRPr="00F31089" w:rsidTr="00AF1ED9">
        <w:trPr>
          <w:trHeight w:val="1170"/>
          <w:jc w:val="center"/>
        </w:trPr>
        <w:tc>
          <w:tcPr>
            <w:tcW w:w="1593" w:type="dxa"/>
            <w:vAlign w:val="center"/>
          </w:tcPr>
          <w:p w:rsidR="006709CC" w:rsidRPr="00F31089" w:rsidRDefault="006709CC" w:rsidP="00AF1ED9">
            <w:pPr>
              <w:rPr>
                <w:rFonts w:cstheme="minorHAnsi"/>
                <w:sz w:val="20"/>
                <w:szCs w:val="20"/>
              </w:rPr>
            </w:pPr>
            <w:r w:rsidRPr="00F31089">
              <w:rPr>
                <w:rFonts w:cstheme="minorHAnsi"/>
                <w:sz w:val="20"/>
                <w:szCs w:val="20"/>
              </w:rPr>
              <w:t>Direction Detection by 6,10,14 days consecutive closing prices split week on the week</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precision-0.35</w:t>
            </w:r>
          </w:p>
          <w:p w:rsidR="006709CC" w:rsidRPr="00151E92" w:rsidRDefault="006709CC" w:rsidP="00AF1ED9">
            <w:pPr>
              <w:rPr>
                <w:rFonts w:cstheme="minorHAnsi"/>
                <w:sz w:val="20"/>
                <w:szCs w:val="20"/>
                <w:lang w:val="en-US"/>
              </w:rPr>
            </w:pPr>
            <w:r w:rsidRPr="00151E92">
              <w:rPr>
                <w:rFonts w:cstheme="minorHAnsi"/>
                <w:sz w:val="20"/>
                <w:szCs w:val="20"/>
                <w:lang w:val="en-US"/>
              </w:rPr>
              <w:t>recall-0.42</w:t>
            </w:r>
          </w:p>
          <w:p w:rsidR="006709CC" w:rsidRPr="00F31089" w:rsidRDefault="006709CC" w:rsidP="00AF1ED9">
            <w:pPr>
              <w:rPr>
                <w:rFonts w:cstheme="minorHAnsi"/>
                <w:sz w:val="20"/>
                <w:szCs w:val="20"/>
                <w:lang w:val="en-US"/>
              </w:rPr>
            </w:pPr>
            <w:r w:rsidRPr="00151E92">
              <w:rPr>
                <w:rFonts w:cstheme="minorHAnsi"/>
                <w:sz w:val="20"/>
                <w:szCs w:val="20"/>
                <w:lang w:val="en-US"/>
              </w:rPr>
              <w:t>accuracy-0.40</w:t>
            </w:r>
          </w:p>
        </w:tc>
        <w:tc>
          <w:tcPr>
            <w:tcW w:w="1156"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Precision-0.38</w:t>
            </w:r>
          </w:p>
          <w:p w:rsidR="006709CC" w:rsidRPr="00151E92" w:rsidRDefault="006709CC" w:rsidP="00AF1ED9">
            <w:pPr>
              <w:rPr>
                <w:rFonts w:cstheme="minorHAnsi"/>
                <w:sz w:val="20"/>
                <w:szCs w:val="20"/>
                <w:lang w:val="en-US"/>
              </w:rPr>
            </w:pPr>
            <w:r w:rsidRPr="00151E92">
              <w:rPr>
                <w:rFonts w:cstheme="minorHAnsi"/>
                <w:sz w:val="20"/>
                <w:szCs w:val="20"/>
                <w:lang w:val="en-US"/>
              </w:rPr>
              <w:t>recall-0.41</w:t>
            </w:r>
          </w:p>
          <w:p w:rsidR="006709CC" w:rsidRPr="00F31089" w:rsidRDefault="006709CC" w:rsidP="00AF1ED9">
            <w:pPr>
              <w:rPr>
                <w:rFonts w:cstheme="minorHAnsi"/>
                <w:sz w:val="20"/>
                <w:szCs w:val="20"/>
                <w:lang w:val="en-US"/>
              </w:rPr>
            </w:pPr>
            <w:r w:rsidRPr="00151E92">
              <w:rPr>
                <w:rFonts w:cstheme="minorHAnsi"/>
                <w:sz w:val="20"/>
                <w:szCs w:val="20"/>
                <w:lang w:val="en-US"/>
              </w:rPr>
              <w:t>accuracy-0.40</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Precision-0.38</w:t>
            </w:r>
          </w:p>
          <w:p w:rsidR="006709CC" w:rsidRPr="00F31089" w:rsidRDefault="006709CC" w:rsidP="00AF1ED9">
            <w:pPr>
              <w:rPr>
                <w:rFonts w:cstheme="minorHAnsi"/>
                <w:sz w:val="20"/>
                <w:szCs w:val="20"/>
                <w:lang w:val="en-US"/>
              </w:rPr>
            </w:pPr>
            <w:r w:rsidRPr="00F31089">
              <w:rPr>
                <w:rFonts w:cstheme="minorHAnsi"/>
                <w:sz w:val="20"/>
                <w:szCs w:val="20"/>
                <w:lang w:val="en-US"/>
              </w:rPr>
              <w:t>recall-0.47</w:t>
            </w:r>
          </w:p>
          <w:p w:rsidR="006709CC" w:rsidRPr="00F31089" w:rsidRDefault="006709CC" w:rsidP="00AF1ED9">
            <w:pPr>
              <w:rPr>
                <w:rFonts w:cstheme="minorHAnsi"/>
                <w:sz w:val="20"/>
                <w:szCs w:val="20"/>
                <w:lang w:val="en-US"/>
              </w:rPr>
            </w:pPr>
            <w:r w:rsidRPr="00F31089">
              <w:rPr>
                <w:rFonts w:cstheme="minorHAnsi"/>
                <w:sz w:val="20"/>
                <w:szCs w:val="20"/>
                <w:lang w:val="en-US"/>
              </w:rPr>
              <w:t>accuracy-0.37</w:t>
            </w:r>
          </w:p>
        </w:tc>
      </w:tr>
      <w:tr w:rsidR="006709CC" w:rsidRPr="00F31089" w:rsidTr="00AF1ED9">
        <w:trPr>
          <w:trHeight w:val="1145"/>
          <w:jc w:val="center"/>
        </w:trPr>
        <w:tc>
          <w:tcPr>
            <w:tcW w:w="1593" w:type="dxa"/>
            <w:vAlign w:val="center"/>
          </w:tcPr>
          <w:p w:rsidR="006709CC" w:rsidRPr="00F31089" w:rsidRDefault="006709CC" w:rsidP="00AF1ED9">
            <w:pPr>
              <w:rPr>
                <w:rFonts w:cstheme="minorHAnsi"/>
                <w:sz w:val="20"/>
                <w:szCs w:val="20"/>
              </w:rPr>
            </w:pPr>
            <w:r w:rsidRPr="00F31089">
              <w:rPr>
                <w:rFonts w:cstheme="minorHAnsi"/>
                <w:sz w:val="20"/>
                <w:szCs w:val="20"/>
              </w:rPr>
              <w:t>Go Long Direction Prediction using Volume Indicators</w:t>
            </w:r>
          </w:p>
        </w:tc>
        <w:tc>
          <w:tcPr>
            <w:tcW w:w="1177" w:type="dxa"/>
            <w:vAlign w:val="center"/>
          </w:tcPr>
          <w:p w:rsidR="006709CC" w:rsidRPr="00151E92" w:rsidRDefault="006709CC" w:rsidP="00AF1ED9">
            <w:pPr>
              <w:rPr>
                <w:rFonts w:cstheme="minorHAnsi"/>
                <w:b/>
                <w:bCs/>
                <w:sz w:val="20"/>
                <w:szCs w:val="20"/>
                <w:lang w:val="en-US"/>
              </w:rPr>
            </w:pPr>
            <w:r w:rsidRPr="00151E92">
              <w:rPr>
                <w:rFonts w:cstheme="minorHAnsi"/>
                <w:b/>
                <w:bCs/>
                <w:sz w:val="20"/>
                <w:szCs w:val="20"/>
                <w:lang w:val="en-US"/>
              </w:rPr>
              <w:t>precision-0.90</w:t>
            </w:r>
          </w:p>
          <w:p w:rsidR="006709CC" w:rsidRPr="00151E92" w:rsidRDefault="006709CC" w:rsidP="00AF1ED9">
            <w:pPr>
              <w:rPr>
                <w:rFonts w:cstheme="minorHAnsi"/>
                <w:b/>
                <w:bCs/>
                <w:sz w:val="20"/>
                <w:szCs w:val="20"/>
                <w:lang w:val="en-US"/>
              </w:rPr>
            </w:pPr>
            <w:r w:rsidRPr="00151E92">
              <w:rPr>
                <w:rFonts w:cstheme="minorHAnsi"/>
                <w:b/>
                <w:bCs/>
                <w:sz w:val="20"/>
                <w:szCs w:val="20"/>
                <w:lang w:val="en-US"/>
              </w:rPr>
              <w:t>recall-0.73</w:t>
            </w:r>
          </w:p>
          <w:p w:rsidR="006709CC" w:rsidRPr="00F31089" w:rsidRDefault="006709CC" w:rsidP="00AF1ED9">
            <w:pPr>
              <w:rPr>
                <w:rFonts w:cstheme="minorHAnsi"/>
                <w:b/>
                <w:bCs/>
                <w:sz w:val="20"/>
                <w:szCs w:val="20"/>
                <w:lang w:val="en-US"/>
              </w:rPr>
            </w:pPr>
            <w:r w:rsidRPr="00151E92">
              <w:rPr>
                <w:rFonts w:cstheme="minorHAnsi"/>
                <w:b/>
                <w:bCs/>
                <w:sz w:val="20"/>
                <w:szCs w:val="20"/>
                <w:lang w:val="en-US"/>
              </w:rPr>
              <w:t>accuracy-0.86</w:t>
            </w:r>
          </w:p>
        </w:tc>
        <w:tc>
          <w:tcPr>
            <w:tcW w:w="1156" w:type="dxa"/>
            <w:vAlign w:val="center"/>
          </w:tcPr>
          <w:p w:rsidR="006709CC" w:rsidRPr="00151E92" w:rsidRDefault="006709CC" w:rsidP="00AF1ED9">
            <w:pPr>
              <w:rPr>
                <w:rFonts w:cstheme="minorHAnsi"/>
                <w:b/>
                <w:bCs/>
                <w:sz w:val="20"/>
                <w:szCs w:val="20"/>
                <w:lang w:val="en-US"/>
              </w:rPr>
            </w:pPr>
            <w:r w:rsidRPr="00151E92">
              <w:rPr>
                <w:rFonts w:cstheme="minorHAnsi"/>
                <w:b/>
                <w:bCs/>
                <w:sz w:val="20"/>
                <w:szCs w:val="20"/>
                <w:lang w:val="en-US"/>
              </w:rPr>
              <w:t>precision-0.92</w:t>
            </w:r>
          </w:p>
          <w:p w:rsidR="006709CC" w:rsidRPr="00151E92" w:rsidRDefault="006709CC" w:rsidP="00AF1ED9">
            <w:pPr>
              <w:rPr>
                <w:rFonts w:cstheme="minorHAnsi"/>
                <w:b/>
                <w:bCs/>
                <w:sz w:val="20"/>
                <w:szCs w:val="20"/>
                <w:lang w:val="en-US"/>
              </w:rPr>
            </w:pPr>
            <w:r w:rsidRPr="00151E92">
              <w:rPr>
                <w:rFonts w:cstheme="minorHAnsi"/>
                <w:b/>
                <w:bCs/>
                <w:sz w:val="20"/>
                <w:szCs w:val="20"/>
                <w:lang w:val="en-US"/>
              </w:rPr>
              <w:t>recall-0.87</w:t>
            </w:r>
          </w:p>
          <w:p w:rsidR="006709CC" w:rsidRPr="00F31089" w:rsidRDefault="006709CC" w:rsidP="00AF1ED9">
            <w:pPr>
              <w:rPr>
                <w:rFonts w:cstheme="minorHAnsi"/>
                <w:b/>
                <w:bCs/>
                <w:sz w:val="20"/>
                <w:szCs w:val="20"/>
                <w:lang w:val="en-US"/>
              </w:rPr>
            </w:pPr>
            <w:r w:rsidRPr="00151E92">
              <w:rPr>
                <w:rFonts w:cstheme="minorHAnsi"/>
                <w:b/>
                <w:bCs/>
                <w:sz w:val="20"/>
                <w:szCs w:val="20"/>
                <w:lang w:val="en-US"/>
              </w:rPr>
              <w:t>accuracy-0.92</w:t>
            </w:r>
          </w:p>
        </w:tc>
        <w:tc>
          <w:tcPr>
            <w:tcW w:w="1156" w:type="dxa"/>
            <w:vAlign w:val="center"/>
          </w:tcPr>
          <w:p w:rsidR="006709CC" w:rsidRPr="00F31089" w:rsidRDefault="006709CC" w:rsidP="00AF1ED9">
            <w:pPr>
              <w:rPr>
                <w:rFonts w:cstheme="minorHAnsi"/>
                <w:b/>
                <w:bCs/>
                <w:sz w:val="20"/>
                <w:szCs w:val="20"/>
                <w:lang w:val="en-US"/>
              </w:rPr>
            </w:pPr>
            <w:r w:rsidRPr="00F31089">
              <w:rPr>
                <w:rFonts w:cstheme="minorHAnsi"/>
                <w:b/>
                <w:bCs/>
                <w:sz w:val="20"/>
                <w:szCs w:val="20"/>
                <w:lang w:val="en-US"/>
              </w:rPr>
              <w:t>precision-0.88</w:t>
            </w:r>
          </w:p>
          <w:p w:rsidR="006709CC" w:rsidRPr="00F31089" w:rsidRDefault="006709CC" w:rsidP="00AF1ED9">
            <w:pPr>
              <w:rPr>
                <w:rFonts w:cstheme="minorHAnsi"/>
                <w:b/>
                <w:bCs/>
                <w:sz w:val="20"/>
                <w:szCs w:val="20"/>
                <w:lang w:val="en-US"/>
              </w:rPr>
            </w:pPr>
            <w:r w:rsidRPr="00F31089">
              <w:rPr>
                <w:rFonts w:cstheme="minorHAnsi"/>
                <w:b/>
                <w:bCs/>
                <w:sz w:val="20"/>
                <w:szCs w:val="20"/>
                <w:lang w:val="en-US"/>
              </w:rPr>
              <w:t>recall-0.82</w:t>
            </w:r>
          </w:p>
          <w:p w:rsidR="006709CC" w:rsidRPr="00F31089" w:rsidRDefault="006709CC" w:rsidP="00AF1ED9">
            <w:pPr>
              <w:rPr>
                <w:rFonts w:cstheme="minorHAnsi"/>
                <w:b/>
                <w:bCs/>
                <w:sz w:val="20"/>
                <w:szCs w:val="20"/>
                <w:lang w:val="en-US"/>
              </w:rPr>
            </w:pPr>
            <w:r w:rsidRPr="00F31089">
              <w:rPr>
                <w:rFonts w:cstheme="minorHAnsi"/>
                <w:b/>
                <w:bCs/>
                <w:sz w:val="20"/>
                <w:szCs w:val="20"/>
                <w:lang w:val="en-US"/>
              </w:rPr>
              <w:t>accuracy-0.89</w:t>
            </w:r>
          </w:p>
        </w:tc>
      </w:tr>
      <w:tr w:rsidR="006709CC" w:rsidRPr="00F31089" w:rsidTr="00AF1ED9">
        <w:trPr>
          <w:trHeight w:val="1022"/>
          <w:jc w:val="center"/>
        </w:trPr>
        <w:tc>
          <w:tcPr>
            <w:tcW w:w="1593" w:type="dxa"/>
            <w:vAlign w:val="center"/>
          </w:tcPr>
          <w:p w:rsidR="006709CC" w:rsidRPr="00F31089" w:rsidRDefault="006709CC" w:rsidP="00AF1ED9">
            <w:pPr>
              <w:rPr>
                <w:rFonts w:cstheme="minorHAnsi"/>
                <w:sz w:val="20"/>
                <w:szCs w:val="20"/>
              </w:rPr>
            </w:pPr>
            <w:r w:rsidRPr="00F31089">
              <w:rPr>
                <w:rFonts w:cstheme="minorHAnsi"/>
                <w:sz w:val="20"/>
                <w:szCs w:val="20"/>
              </w:rPr>
              <w:t>Go Long Direction Prediction using Momentum Indicators</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precision-0.70</w:t>
            </w:r>
          </w:p>
          <w:p w:rsidR="006709CC" w:rsidRPr="00151E92" w:rsidRDefault="006709CC" w:rsidP="00AF1ED9">
            <w:pPr>
              <w:rPr>
                <w:rFonts w:cstheme="minorHAnsi"/>
                <w:sz w:val="20"/>
                <w:szCs w:val="20"/>
                <w:lang w:val="en-US"/>
              </w:rPr>
            </w:pPr>
            <w:r w:rsidRPr="00151E92">
              <w:rPr>
                <w:rFonts w:cstheme="minorHAnsi"/>
                <w:sz w:val="20"/>
                <w:szCs w:val="20"/>
                <w:lang w:val="en-US"/>
              </w:rPr>
              <w:t>recall-0.61</w:t>
            </w:r>
          </w:p>
          <w:p w:rsidR="006709CC" w:rsidRPr="00F31089" w:rsidRDefault="006709CC" w:rsidP="00AF1ED9">
            <w:pPr>
              <w:rPr>
                <w:rFonts w:cstheme="minorHAnsi"/>
                <w:sz w:val="20"/>
                <w:szCs w:val="20"/>
                <w:lang w:val="en-US"/>
              </w:rPr>
            </w:pPr>
            <w:r w:rsidRPr="00151E92">
              <w:rPr>
                <w:rFonts w:cstheme="minorHAnsi"/>
                <w:sz w:val="20"/>
                <w:szCs w:val="20"/>
                <w:lang w:val="en-US"/>
              </w:rPr>
              <w:t>Accuracy-0.75</w:t>
            </w:r>
          </w:p>
        </w:tc>
        <w:tc>
          <w:tcPr>
            <w:tcW w:w="1156"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precision-0.74</w:t>
            </w:r>
          </w:p>
          <w:p w:rsidR="006709CC" w:rsidRPr="00151E92" w:rsidRDefault="006709CC" w:rsidP="00AF1ED9">
            <w:pPr>
              <w:rPr>
                <w:rFonts w:cstheme="minorHAnsi"/>
                <w:sz w:val="20"/>
                <w:szCs w:val="20"/>
                <w:lang w:val="en-US"/>
              </w:rPr>
            </w:pPr>
            <w:r w:rsidRPr="00151E92">
              <w:rPr>
                <w:rFonts w:cstheme="minorHAnsi"/>
                <w:sz w:val="20"/>
                <w:szCs w:val="20"/>
                <w:lang w:val="en-US"/>
              </w:rPr>
              <w:t>recall-0.59</w:t>
            </w:r>
          </w:p>
          <w:p w:rsidR="006709CC" w:rsidRPr="00F31089" w:rsidRDefault="006709CC" w:rsidP="00AF1ED9">
            <w:pPr>
              <w:rPr>
                <w:rFonts w:cstheme="minorHAnsi"/>
                <w:sz w:val="20"/>
                <w:szCs w:val="20"/>
                <w:lang w:val="en-US"/>
              </w:rPr>
            </w:pPr>
            <w:r w:rsidRPr="00151E92">
              <w:rPr>
                <w:rFonts w:cstheme="minorHAnsi"/>
                <w:sz w:val="20"/>
                <w:szCs w:val="20"/>
                <w:lang w:val="en-US"/>
              </w:rPr>
              <w:t>accuracy-0.75</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precision-0.70</w:t>
            </w:r>
          </w:p>
          <w:p w:rsidR="006709CC" w:rsidRPr="00F31089" w:rsidRDefault="006709CC" w:rsidP="00AF1ED9">
            <w:pPr>
              <w:rPr>
                <w:rFonts w:cstheme="minorHAnsi"/>
                <w:sz w:val="20"/>
                <w:szCs w:val="20"/>
                <w:lang w:val="en-US"/>
              </w:rPr>
            </w:pPr>
            <w:r w:rsidRPr="00F31089">
              <w:rPr>
                <w:rFonts w:cstheme="minorHAnsi"/>
                <w:sz w:val="20"/>
                <w:szCs w:val="20"/>
                <w:lang w:val="en-US"/>
              </w:rPr>
              <w:t>recall-0.59</w:t>
            </w:r>
          </w:p>
          <w:p w:rsidR="006709CC" w:rsidRPr="00F31089" w:rsidRDefault="006709CC" w:rsidP="00AF1ED9">
            <w:pPr>
              <w:rPr>
                <w:rFonts w:cstheme="minorHAnsi"/>
                <w:sz w:val="20"/>
                <w:szCs w:val="20"/>
                <w:lang w:val="en-US"/>
              </w:rPr>
            </w:pPr>
            <w:r w:rsidRPr="00F31089">
              <w:rPr>
                <w:rFonts w:cstheme="minorHAnsi"/>
                <w:sz w:val="20"/>
                <w:szCs w:val="20"/>
                <w:lang w:val="en-US"/>
              </w:rPr>
              <w:t>accuracy-0.74</w:t>
            </w:r>
          </w:p>
        </w:tc>
      </w:tr>
      <w:tr w:rsidR="006709CC" w:rsidRPr="00F31089" w:rsidTr="00AF1ED9">
        <w:trPr>
          <w:trHeight w:val="105"/>
          <w:jc w:val="center"/>
        </w:trPr>
        <w:tc>
          <w:tcPr>
            <w:tcW w:w="1593" w:type="dxa"/>
            <w:vAlign w:val="center"/>
          </w:tcPr>
          <w:p w:rsidR="006709CC" w:rsidRPr="00F31089" w:rsidRDefault="006709CC" w:rsidP="00AF1ED9">
            <w:pPr>
              <w:rPr>
                <w:rFonts w:cstheme="minorHAnsi"/>
                <w:sz w:val="20"/>
                <w:szCs w:val="20"/>
                <w:lang w:val="en-US"/>
              </w:rPr>
            </w:pPr>
            <w:r w:rsidRPr="00F31089">
              <w:rPr>
                <w:rFonts w:cstheme="minorHAnsi"/>
                <w:sz w:val="20"/>
                <w:szCs w:val="20"/>
              </w:rPr>
              <w:t xml:space="preserve">Go Long Direction Prediction using Trend Indicators </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precision-0.85</w:t>
            </w:r>
          </w:p>
          <w:p w:rsidR="006709CC" w:rsidRPr="00151E92" w:rsidRDefault="006709CC" w:rsidP="00AF1ED9">
            <w:pPr>
              <w:rPr>
                <w:rFonts w:cstheme="minorHAnsi"/>
                <w:sz w:val="20"/>
                <w:szCs w:val="20"/>
                <w:lang w:val="en-US"/>
              </w:rPr>
            </w:pPr>
            <w:r w:rsidRPr="00151E92">
              <w:rPr>
                <w:rFonts w:cstheme="minorHAnsi"/>
                <w:sz w:val="20"/>
                <w:szCs w:val="20"/>
                <w:lang w:val="en-US"/>
              </w:rPr>
              <w:t>recall-0.65</w:t>
            </w:r>
          </w:p>
          <w:p w:rsidR="006709CC" w:rsidRPr="00F31089" w:rsidRDefault="006709CC" w:rsidP="00AF1ED9">
            <w:pPr>
              <w:rPr>
                <w:rFonts w:cstheme="minorHAnsi"/>
                <w:sz w:val="20"/>
                <w:szCs w:val="20"/>
                <w:lang w:val="en-US"/>
              </w:rPr>
            </w:pPr>
            <w:r w:rsidRPr="00151E92">
              <w:rPr>
                <w:rFonts w:cstheme="minorHAnsi"/>
                <w:sz w:val="20"/>
                <w:szCs w:val="20"/>
                <w:lang w:val="en-US"/>
              </w:rPr>
              <w:t>Accuracy-0.82</w:t>
            </w:r>
          </w:p>
        </w:tc>
        <w:tc>
          <w:tcPr>
            <w:tcW w:w="1156"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precision-0.82</w:t>
            </w:r>
          </w:p>
          <w:p w:rsidR="006709CC" w:rsidRPr="00151E92" w:rsidRDefault="006709CC" w:rsidP="00AF1ED9">
            <w:pPr>
              <w:rPr>
                <w:rFonts w:cstheme="minorHAnsi"/>
                <w:sz w:val="20"/>
                <w:szCs w:val="20"/>
                <w:lang w:val="en-US"/>
              </w:rPr>
            </w:pPr>
            <w:r w:rsidRPr="00151E92">
              <w:rPr>
                <w:rFonts w:cstheme="minorHAnsi"/>
                <w:sz w:val="20"/>
                <w:szCs w:val="20"/>
                <w:lang w:val="en-US"/>
              </w:rPr>
              <w:t>recall-0.61</w:t>
            </w:r>
          </w:p>
          <w:p w:rsidR="006709CC" w:rsidRPr="00F31089" w:rsidRDefault="006709CC" w:rsidP="00AF1ED9">
            <w:pPr>
              <w:rPr>
                <w:rFonts w:cstheme="minorHAnsi"/>
                <w:sz w:val="20"/>
                <w:szCs w:val="20"/>
                <w:lang w:val="en-US"/>
              </w:rPr>
            </w:pPr>
            <w:r w:rsidRPr="00151E92">
              <w:rPr>
                <w:rFonts w:cstheme="minorHAnsi"/>
                <w:sz w:val="20"/>
                <w:szCs w:val="20"/>
                <w:lang w:val="en-US"/>
              </w:rPr>
              <w:t>accuracy-0.79</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precision-0.83</w:t>
            </w:r>
          </w:p>
          <w:p w:rsidR="006709CC" w:rsidRPr="00F31089" w:rsidRDefault="006709CC" w:rsidP="00AF1ED9">
            <w:pPr>
              <w:rPr>
                <w:rFonts w:cstheme="minorHAnsi"/>
                <w:sz w:val="20"/>
                <w:szCs w:val="20"/>
                <w:lang w:val="en-US"/>
              </w:rPr>
            </w:pPr>
            <w:r w:rsidRPr="00F31089">
              <w:rPr>
                <w:rFonts w:cstheme="minorHAnsi"/>
                <w:sz w:val="20"/>
                <w:szCs w:val="20"/>
                <w:lang w:val="en-US"/>
              </w:rPr>
              <w:t>recall-0.67</w:t>
            </w:r>
          </w:p>
          <w:p w:rsidR="006709CC" w:rsidRPr="00F31089" w:rsidRDefault="006709CC" w:rsidP="00AF1ED9">
            <w:pPr>
              <w:rPr>
                <w:rFonts w:cstheme="minorHAnsi"/>
                <w:sz w:val="20"/>
                <w:szCs w:val="20"/>
                <w:lang w:val="en-US"/>
              </w:rPr>
            </w:pPr>
            <w:r w:rsidRPr="00F31089">
              <w:rPr>
                <w:rFonts w:cstheme="minorHAnsi"/>
                <w:sz w:val="20"/>
                <w:szCs w:val="20"/>
                <w:lang w:val="en-US"/>
              </w:rPr>
              <w:t>accuracy-0.81</w:t>
            </w:r>
          </w:p>
        </w:tc>
      </w:tr>
      <w:tr w:rsidR="006709CC" w:rsidRPr="00F31089" w:rsidTr="00AF1ED9">
        <w:trPr>
          <w:trHeight w:val="105"/>
          <w:jc w:val="center"/>
        </w:trPr>
        <w:tc>
          <w:tcPr>
            <w:tcW w:w="1593" w:type="dxa"/>
            <w:vAlign w:val="center"/>
          </w:tcPr>
          <w:p w:rsidR="006709CC" w:rsidRPr="00F31089" w:rsidRDefault="006709CC" w:rsidP="00AF1ED9">
            <w:pPr>
              <w:rPr>
                <w:rFonts w:cstheme="minorHAnsi"/>
                <w:sz w:val="20"/>
                <w:szCs w:val="20"/>
                <w:lang w:val="en-US"/>
              </w:rPr>
            </w:pPr>
            <w:r w:rsidRPr="00F31089">
              <w:rPr>
                <w:rFonts w:cstheme="minorHAnsi"/>
                <w:sz w:val="20"/>
                <w:szCs w:val="20"/>
              </w:rPr>
              <w:lastRenderedPageBreak/>
              <w:t xml:space="preserve">Go Long Direction Prediction using Volatility Indicators </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precision-0.84</w:t>
            </w:r>
          </w:p>
          <w:p w:rsidR="006709CC" w:rsidRPr="00151E92" w:rsidRDefault="006709CC" w:rsidP="00AF1ED9">
            <w:pPr>
              <w:rPr>
                <w:rFonts w:cstheme="minorHAnsi"/>
                <w:sz w:val="20"/>
                <w:szCs w:val="20"/>
                <w:lang w:val="en-US"/>
              </w:rPr>
            </w:pPr>
            <w:r w:rsidRPr="00151E92">
              <w:rPr>
                <w:rFonts w:cstheme="minorHAnsi"/>
                <w:sz w:val="20"/>
                <w:szCs w:val="20"/>
                <w:lang w:val="en-US"/>
              </w:rPr>
              <w:t>recall-0.69</w:t>
            </w:r>
          </w:p>
          <w:p w:rsidR="006709CC" w:rsidRPr="00F31089" w:rsidRDefault="006709CC" w:rsidP="00AF1ED9">
            <w:pPr>
              <w:rPr>
                <w:rFonts w:cstheme="minorHAnsi"/>
                <w:sz w:val="20"/>
                <w:szCs w:val="20"/>
                <w:lang w:val="en-US"/>
              </w:rPr>
            </w:pPr>
            <w:r w:rsidRPr="00151E92">
              <w:rPr>
                <w:rFonts w:cstheme="minorHAnsi"/>
                <w:sz w:val="20"/>
                <w:szCs w:val="20"/>
                <w:lang w:val="en-US"/>
              </w:rPr>
              <w:t>Accuracy-0.82</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precision-0.81</w:t>
            </w:r>
          </w:p>
          <w:p w:rsidR="006709CC" w:rsidRPr="00F31089" w:rsidRDefault="006709CC" w:rsidP="00AF1ED9">
            <w:pPr>
              <w:rPr>
                <w:rFonts w:cstheme="minorHAnsi"/>
                <w:sz w:val="20"/>
                <w:szCs w:val="20"/>
                <w:lang w:val="en-US"/>
              </w:rPr>
            </w:pPr>
            <w:r w:rsidRPr="00F31089">
              <w:rPr>
                <w:rFonts w:cstheme="minorHAnsi"/>
                <w:sz w:val="20"/>
                <w:szCs w:val="20"/>
                <w:lang w:val="en-US"/>
              </w:rPr>
              <w:t>recall-0.63</w:t>
            </w:r>
          </w:p>
          <w:p w:rsidR="006709CC" w:rsidRPr="00F31089" w:rsidRDefault="006709CC" w:rsidP="00AF1ED9">
            <w:pPr>
              <w:rPr>
                <w:rFonts w:cstheme="minorHAnsi"/>
                <w:sz w:val="20"/>
                <w:szCs w:val="20"/>
                <w:lang w:val="en-US"/>
              </w:rPr>
            </w:pPr>
            <w:r w:rsidRPr="00F31089">
              <w:rPr>
                <w:rFonts w:cstheme="minorHAnsi"/>
                <w:sz w:val="20"/>
                <w:szCs w:val="20"/>
                <w:lang w:val="en-US"/>
              </w:rPr>
              <w:t>accuracy-0.79</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precision-0.80</w:t>
            </w:r>
          </w:p>
          <w:p w:rsidR="006709CC" w:rsidRPr="00F31089" w:rsidRDefault="006709CC" w:rsidP="00AF1ED9">
            <w:pPr>
              <w:rPr>
                <w:rFonts w:cstheme="minorHAnsi"/>
                <w:sz w:val="20"/>
                <w:szCs w:val="20"/>
                <w:lang w:val="en-US"/>
              </w:rPr>
            </w:pPr>
            <w:r w:rsidRPr="00F31089">
              <w:rPr>
                <w:rFonts w:cstheme="minorHAnsi"/>
                <w:sz w:val="20"/>
                <w:szCs w:val="20"/>
                <w:lang w:val="en-US"/>
              </w:rPr>
              <w:t>recall-0.67</w:t>
            </w:r>
          </w:p>
          <w:p w:rsidR="006709CC" w:rsidRPr="00F31089" w:rsidRDefault="006709CC" w:rsidP="00AF1ED9">
            <w:pPr>
              <w:rPr>
                <w:rFonts w:cstheme="minorHAnsi"/>
                <w:sz w:val="20"/>
                <w:szCs w:val="20"/>
                <w:lang w:val="en-US"/>
              </w:rPr>
            </w:pPr>
            <w:r w:rsidRPr="00F31089">
              <w:rPr>
                <w:rFonts w:cstheme="minorHAnsi"/>
                <w:sz w:val="20"/>
                <w:szCs w:val="20"/>
                <w:lang w:val="en-US"/>
              </w:rPr>
              <w:t>accuracy-0.81</w:t>
            </w:r>
          </w:p>
        </w:tc>
      </w:tr>
    </w:tbl>
    <w:p w:rsidR="006709CC" w:rsidRDefault="006709CC" w:rsidP="006709CC">
      <w:pPr>
        <w:ind w:left="720"/>
        <w:rPr>
          <w:noProof/>
          <w:sz w:val="16"/>
          <w:szCs w:val="16"/>
        </w:rPr>
      </w:pPr>
    </w:p>
    <w:p w:rsidR="006709CC" w:rsidRDefault="006709CC" w:rsidP="006709CC">
      <w:pPr>
        <w:ind w:left="720"/>
        <w:rPr>
          <w:noProof/>
          <w:sz w:val="16"/>
          <w:szCs w:val="16"/>
        </w:rPr>
      </w:pPr>
      <w:r>
        <w:rPr>
          <w:noProof/>
          <w:sz w:val="16"/>
          <w:szCs w:val="16"/>
        </w:rPr>
        <w:t>Table 5</w:t>
      </w:r>
      <w:r w:rsidRPr="00B750E5">
        <w:rPr>
          <w:noProof/>
          <w:sz w:val="16"/>
          <w:szCs w:val="16"/>
        </w:rPr>
        <w:t xml:space="preserve">– Model Evaluation using XG Boost Classifier for </w:t>
      </w:r>
    </w:p>
    <w:p w:rsidR="006709CC" w:rsidRDefault="006709CC" w:rsidP="006709CC">
      <w:pPr>
        <w:ind w:left="720"/>
        <w:rPr>
          <w:noProof/>
          <w:sz w:val="16"/>
          <w:szCs w:val="16"/>
        </w:rPr>
      </w:pPr>
      <w:r w:rsidRPr="00B750E5">
        <w:rPr>
          <w:noProof/>
          <w:sz w:val="16"/>
          <w:szCs w:val="16"/>
        </w:rPr>
        <w:t>Go Long Direction Prediction</w:t>
      </w:r>
    </w:p>
    <w:p w:rsidR="006709CC" w:rsidRDefault="006709CC" w:rsidP="006709CC">
      <w:pPr>
        <w:ind w:left="720"/>
        <w:rPr>
          <w:noProof/>
          <w:sz w:val="16"/>
          <w:szCs w:val="16"/>
        </w:rPr>
      </w:pPr>
    </w:p>
    <w:p w:rsidR="006709CC" w:rsidRDefault="006709CC" w:rsidP="006709CC">
      <w:pPr>
        <w:jc w:val="both"/>
      </w:pPr>
      <w:r>
        <w:t>From Table 5</w:t>
      </w:r>
      <w:r w:rsidRPr="00CD389F">
        <w:t>, it can be observed that Go Long Direction Prediction using Volume Indicators has given considerable precision, recall, and accuracy in direction prediction.</w:t>
      </w:r>
    </w:p>
    <w:p w:rsidR="006709CC" w:rsidRPr="00163BEF" w:rsidRDefault="006709CC" w:rsidP="006709CC">
      <w:pPr>
        <w:jc w:val="both"/>
        <w:rPr>
          <w:rFonts w:eastAsia="Calibri"/>
        </w:rPr>
      </w:pPr>
      <w:r>
        <w:rPr>
          <w:rFonts w:eastAsia="Calibri"/>
        </w:rPr>
        <w:t>A</w:t>
      </w:r>
      <w:r w:rsidRPr="00652EB6">
        <w:rPr>
          <w:rFonts w:eastAsia="Calibri"/>
        </w:rPr>
        <w:t xml:space="preserve">ll the models are now combined and below is the description </w:t>
      </w:r>
      <w:r>
        <w:rPr>
          <w:rFonts w:eastAsia="Calibri"/>
        </w:rPr>
        <w:t>of</w:t>
      </w:r>
      <w:r w:rsidRPr="00652EB6">
        <w:rPr>
          <w:rFonts w:eastAsia="Calibri"/>
        </w:rPr>
        <w:t xml:space="preserve"> the final results.</w:t>
      </w:r>
    </w:p>
    <w:p w:rsidR="006709CC" w:rsidRDefault="006709CC" w:rsidP="006709CC">
      <w:pPr>
        <w:pStyle w:val="Heading2"/>
      </w:pPr>
      <w:r w:rsidRPr="004E509E">
        <w:t>Direction Detection and Go Long Direction Prediction using the best classifier model</w:t>
      </w:r>
    </w:p>
    <w:p w:rsidR="006709CC" w:rsidRPr="006709CC" w:rsidRDefault="006709CC" w:rsidP="006709CC"/>
    <w:tbl>
      <w:tblPr>
        <w:tblStyle w:val="TableGrid"/>
        <w:tblW w:w="5235" w:type="dxa"/>
        <w:jc w:val="center"/>
        <w:tblLook w:val="04A0"/>
      </w:tblPr>
      <w:tblGrid>
        <w:gridCol w:w="1452"/>
        <w:gridCol w:w="1261"/>
        <w:gridCol w:w="1261"/>
        <w:gridCol w:w="1261"/>
      </w:tblGrid>
      <w:tr w:rsidR="006709CC" w:rsidRPr="00F86B25" w:rsidTr="006709CC">
        <w:trPr>
          <w:trHeight w:val="580"/>
          <w:jc w:val="center"/>
        </w:trPr>
        <w:tc>
          <w:tcPr>
            <w:tcW w:w="1452" w:type="dxa"/>
            <w:shd w:val="clear" w:color="auto" w:fill="D9D9D9" w:themeFill="background1" w:themeFillShade="D9"/>
            <w:vAlign w:val="center"/>
          </w:tcPr>
          <w:p w:rsidR="006709CC" w:rsidRPr="00F86B25" w:rsidRDefault="006709CC" w:rsidP="00AF1ED9">
            <w:pPr>
              <w:rPr>
                <w:rFonts w:cstheme="minorHAnsi"/>
                <w:b/>
                <w:bCs/>
                <w:color w:val="000000"/>
                <w:sz w:val="20"/>
                <w:szCs w:val="20"/>
                <w:lang w:val="en-US"/>
              </w:rPr>
            </w:pPr>
            <w:r w:rsidRPr="00F86B25">
              <w:rPr>
                <w:rFonts w:cstheme="minorHAnsi"/>
                <w:b/>
                <w:bCs/>
                <w:color w:val="000000"/>
                <w:sz w:val="20"/>
                <w:szCs w:val="20"/>
                <w:lang w:val="en-US"/>
              </w:rPr>
              <w:t>Modelling Strategies</w:t>
            </w:r>
          </w:p>
          <w:p w:rsidR="006709CC" w:rsidRPr="00F86B25" w:rsidRDefault="006709CC" w:rsidP="00AF1ED9">
            <w:pPr>
              <w:rPr>
                <w:rFonts w:cstheme="minorHAnsi"/>
                <w:b/>
                <w:bCs/>
                <w:sz w:val="20"/>
                <w:szCs w:val="20"/>
              </w:rPr>
            </w:pPr>
          </w:p>
        </w:tc>
        <w:tc>
          <w:tcPr>
            <w:tcW w:w="1261" w:type="dxa"/>
            <w:shd w:val="clear" w:color="auto" w:fill="D9D9D9" w:themeFill="background1" w:themeFillShade="D9"/>
            <w:vAlign w:val="center"/>
          </w:tcPr>
          <w:p w:rsidR="006709CC" w:rsidRPr="00F86B25" w:rsidRDefault="006709CC" w:rsidP="00AF1ED9">
            <w:pPr>
              <w:rPr>
                <w:rFonts w:cstheme="minorHAnsi"/>
                <w:b/>
                <w:bCs/>
                <w:sz w:val="20"/>
                <w:szCs w:val="20"/>
              </w:rPr>
            </w:pPr>
            <w:r w:rsidRPr="00F86B25">
              <w:rPr>
                <w:rFonts w:cstheme="minorHAnsi"/>
                <w:b/>
                <w:bCs/>
                <w:sz w:val="20"/>
                <w:szCs w:val="20"/>
              </w:rPr>
              <w:t>HDFC</w:t>
            </w:r>
          </w:p>
        </w:tc>
        <w:tc>
          <w:tcPr>
            <w:tcW w:w="1261" w:type="dxa"/>
            <w:shd w:val="clear" w:color="auto" w:fill="D9D9D9" w:themeFill="background1" w:themeFillShade="D9"/>
            <w:vAlign w:val="center"/>
          </w:tcPr>
          <w:p w:rsidR="006709CC" w:rsidRPr="00F86B25" w:rsidRDefault="006709CC" w:rsidP="00AF1ED9">
            <w:pPr>
              <w:rPr>
                <w:rFonts w:cstheme="minorHAnsi"/>
                <w:b/>
                <w:bCs/>
                <w:sz w:val="20"/>
                <w:szCs w:val="20"/>
              </w:rPr>
            </w:pPr>
            <w:r w:rsidRPr="00F86B25">
              <w:rPr>
                <w:rFonts w:cstheme="minorHAnsi"/>
                <w:b/>
                <w:bCs/>
                <w:sz w:val="20"/>
                <w:szCs w:val="20"/>
              </w:rPr>
              <w:t>KOTAK</w:t>
            </w:r>
          </w:p>
        </w:tc>
        <w:tc>
          <w:tcPr>
            <w:tcW w:w="1261" w:type="dxa"/>
            <w:shd w:val="clear" w:color="auto" w:fill="D9D9D9" w:themeFill="background1" w:themeFillShade="D9"/>
            <w:vAlign w:val="center"/>
          </w:tcPr>
          <w:p w:rsidR="006709CC" w:rsidRPr="00F86B25" w:rsidRDefault="006709CC" w:rsidP="00AF1ED9">
            <w:pPr>
              <w:rPr>
                <w:rFonts w:cstheme="minorHAnsi"/>
                <w:b/>
                <w:bCs/>
                <w:sz w:val="20"/>
                <w:szCs w:val="20"/>
              </w:rPr>
            </w:pPr>
            <w:r w:rsidRPr="00F86B25">
              <w:rPr>
                <w:rFonts w:cstheme="minorHAnsi"/>
                <w:b/>
                <w:bCs/>
                <w:sz w:val="20"/>
                <w:szCs w:val="20"/>
              </w:rPr>
              <w:t>SBI</w:t>
            </w:r>
          </w:p>
        </w:tc>
      </w:tr>
      <w:tr w:rsidR="006709CC" w:rsidRPr="00F86B25" w:rsidTr="006709CC">
        <w:trPr>
          <w:trHeight w:val="1027"/>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Direction Detection by 6,10,14 days consecutive closing prices split week on the week</w:t>
            </w:r>
          </w:p>
          <w:p w:rsidR="006709CC" w:rsidRPr="00F86B25" w:rsidRDefault="006709CC" w:rsidP="00AF1ED9">
            <w:pPr>
              <w:rPr>
                <w:rFonts w:cstheme="minorHAnsi"/>
                <w:sz w:val="20"/>
                <w:szCs w:val="20"/>
                <w:lang w:val="en-US"/>
              </w:rPr>
            </w:pPr>
            <w:r w:rsidRPr="00F86B25">
              <w:rPr>
                <w:rFonts w:cstheme="minorHAnsi"/>
                <w:sz w:val="20"/>
                <w:szCs w:val="20"/>
              </w:rPr>
              <w:t>(RF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b/>
                <w:bCs/>
                <w:sz w:val="20"/>
                <w:szCs w:val="20"/>
                <w:lang w:val="en-US"/>
              </w:rPr>
              <w:t>precision-0.85</w:t>
            </w:r>
          </w:p>
          <w:p w:rsidR="006709CC" w:rsidRPr="00F86B25" w:rsidRDefault="006709CC" w:rsidP="00AF1ED9">
            <w:pPr>
              <w:rPr>
                <w:rFonts w:cstheme="minorHAnsi"/>
                <w:sz w:val="20"/>
                <w:szCs w:val="20"/>
                <w:lang w:val="en-US"/>
              </w:rPr>
            </w:pPr>
            <w:r w:rsidRPr="00F86B25">
              <w:rPr>
                <w:rFonts w:cstheme="minorHAnsi"/>
                <w:b/>
                <w:bCs/>
                <w:sz w:val="20"/>
                <w:szCs w:val="20"/>
                <w:lang w:val="en-US"/>
              </w:rPr>
              <w:t>recall-0.89</w:t>
            </w:r>
          </w:p>
          <w:p w:rsidR="006709CC" w:rsidRPr="00F86B25" w:rsidRDefault="006709CC" w:rsidP="00AF1ED9">
            <w:pPr>
              <w:rPr>
                <w:rFonts w:cstheme="minorHAnsi"/>
                <w:sz w:val="20"/>
                <w:szCs w:val="20"/>
                <w:lang w:val="en-US"/>
              </w:rPr>
            </w:pPr>
            <w:r w:rsidRPr="00F86B25">
              <w:rPr>
                <w:rFonts w:cstheme="minorHAnsi"/>
                <w:b/>
                <w:bCs/>
                <w:sz w:val="20"/>
                <w:szCs w:val="20"/>
                <w:lang w:val="en-US"/>
              </w:rPr>
              <w:t>accuracy-0.87</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b/>
                <w:bCs/>
                <w:sz w:val="20"/>
                <w:szCs w:val="20"/>
                <w:lang w:val="en-US"/>
              </w:rPr>
              <w:t>Precision-0.71</w:t>
            </w:r>
          </w:p>
          <w:p w:rsidR="006709CC" w:rsidRPr="00F86B25" w:rsidRDefault="006709CC" w:rsidP="00AF1ED9">
            <w:pPr>
              <w:rPr>
                <w:rFonts w:cstheme="minorHAnsi"/>
                <w:sz w:val="20"/>
                <w:szCs w:val="20"/>
                <w:lang w:val="en-US"/>
              </w:rPr>
            </w:pPr>
            <w:r w:rsidRPr="00F86B25">
              <w:rPr>
                <w:rFonts w:cstheme="minorHAnsi"/>
                <w:b/>
                <w:bCs/>
                <w:sz w:val="20"/>
                <w:szCs w:val="20"/>
                <w:lang w:val="en-US"/>
              </w:rPr>
              <w:t>recall-0.79</w:t>
            </w:r>
          </w:p>
          <w:p w:rsidR="006709CC" w:rsidRPr="00F86B25" w:rsidRDefault="006709CC" w:rsidP="00AF1ED9">
            <w:pPr>
              <w:rPr>
                <w:rFonts w:cstheme="minorHAnsi"/>
                <w:sz w:val="20"/>
                <w:szCs w:val="20"/>
                <w:lang w:val="en-US"/>
              </w:rPr>
            </w:pPr>
            <w:r w:rsidRPr="00F86B25">
              <w:rPr>
                <w:rFonts w:cstheme="minorHAnsi"/>
                <w:b/>
                <w:bCs/>
                <w:sz w:val="20"/>
                <w:szCs w:val="20"/>
                <w:lang w:val="en-US"/>
              </w:rPr>
              <w:t>accuracy-0.74</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b/>
                <w:bCs/>
                <w:sz w:val="20"/>
                <w:szCs w:val="20"/>
                <w:lang w:val="en-US"/>
              </w:rPr>
              <w:t>Precision-0.83</w:t>
            </w:r>
          </w:p>
          <w:p w:rsidR="006709CC" w:rsidRPr="00F86B25" w:rsidRDefault="006709CC" w:rsidP="00AF1ED9">
            <w:pPr>
              <w:rPr>
                <w:rFonts w:cstheme="minorHAnsi"/>
                <w:sz w:val="20"/>
                <w:szCs w:val="20"/>
                <w:lang w:val="en-US"/>
              </w:rPr>
            </w:pPr>
            <w:r w:rsidRPr="00F86B25">
              <w:rPr>
                <w:rFonts w:cstheme="minorHAnsi"/>
                <w:b/>
                <w:bCs/>
                <w:sz w:val="20"/>
                <w:szCs w:val="20"/>
                <w:lang w:val="en-US"/>
              </w:rPr>
              <w:t>recall-0.88</w:t>
            </w:r>
          </w:p>
          <w:p w:rsidR="006709CC" w:rsidRPr="00F86B25" w:rsidRDefault="006709CC" w:rsidP="00AF1ED9">
            <w:pPr>
              <w:rPr>
                <w:rFonts w:cstheme="minorHAnsi"/>
                <w:sz w:val="20"/>
                <w:szCs w:val="20"/>
                <w:lang w:val="en-US"/>
              </w:rPr>
            </w:pPr>
            <w:r w:rsidRPr="00F86B25">
              <w:rPr>
                <w:rFonts w:cstheme="minorHAnsi"/>
                <w:b/>
                <w:bCs/>
                <w:sz w:val="20"/>
                <w:szCs w:val="20"/>
                <w:lang w:val="en-US"/>
              </w:rPr>
              <w:t>accuracy-0.85</w:t>
            </w:r>
          </w:p>
        </w:tc>
      </w:tr>
      <w:tr w:rsidR="006709CC" w:rsidRPr="00F86B25" w:rsidTr="006709CC">
        <w:trPr>
          <w:trHeight w:val="608"/>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Volume Indicators</w:t>
            </w:r>
          </w:p>
          <w:p w:rsidR="006709CC" w:rsidRPr="00F86B25" w:rsidRDefault="006709CC" w:rsidP="00AF1ED9">
            <w:pPr>
              <w:rPr>
                <w:rFonts w:cstheme="minorHAnsi"/>
                <w:sz w:val="20"/>
                <w:szCs w:val="20"/>
                <w:lang w:val="en-US"/>
              </w:rPr>
            </w:pPr>
            <w:r w:rsidRPr="00F86B25">
              <w:rPr>
                <w:rFonts w:cstheme="minorHAnsi"/>
                <w:sz w:val="20"/>
                <w:szCs w:val="20"/>
              </w:rPr>
              <w:t>(LR Classifier)</w:t>
            </w:r>
          </w:p>
        </w:tc>
        <w:tc>
          <w:tcPr>
            <w:tcW w:w="1261" w:type="dxa"/>
            <w:vAlign w:val="center"/>
          </w:tcPr>
          <w:p w:rsidR="006709CC" w:rsidRPr="00F86B25" w:rsidRDefault="006709CC" w:rsidP="00AF1ED9">
            <w:pPr>
              <w:rPr>
                <w:rFonts w:cstheme="minorHAnsi"/>
                <w:b/>
                <w:bCs/>
                <w:sz w:val="20"/>
                <w:szCs w:val="20"/>
                <w:lang w:val="en-US"/>
              </w:rPr>
            </w:pPr>
            <w:r w:rsidRPr="00F86B25">
              <w:rPr>
                <w:rFonts w:cstheme="minorHAnsi"/>
                <w:b/>
                <w:bCs/>
                <w:sz w:val="20"/>
                <w:szCs w:val="20"/>
                <w:lang w:val="en-US"/>
              </w:rPr>
              <w:t>precision-0.98</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recall-0.83</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accuracy-0.92</w:t>
            </w:r>
          </w:p>
        </w:tc>
        <w:tc>
          <w:tcPr>
            <w:tcW w:w="1261" w:type="dxa"/>
            <w:vAlign w:val="center"/>
          </w:tcPr>
          <w:p w:rsidR="006709CC" w:rsidRPr="00F86B25" w:rsidRDefault="006709CC" w:rsidP="00AF1ED9">
            <w:pPr>
              <w:rPr>
                <w:rFonts w:cstheme="minorHAnsi"/>
                <w:b/>
                <w:bCs/>
                <w:sz w:val="20"/>
                <w:szCs w:val="20"/>
                <w:lang w:val="en-US"/>
              </w:rPr>
            </w:pPr>
            <w:r w:rsidRPr="00F86B25">
              <w:rPr>
                <w:rFonts w:cstheme="minorHAnsi"/>
                <w:b/>
                <w:bCs/>
                <w:sz w:val="20"/>
                <w:szCs w:val="20"/>
                <w:lang w:val="en-US"/>
              </w:rPr>
              <w:t>precision-0.99</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recall-0.93</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accuracy-0.97</w:t>
            </w:r>
          </w:p>
        </w:tc>
        <w:tc>
          <w:tcPr>
            <w:tcW w:w="1261" w:type="dxa"/>
            <w:vAlign w:val="center"/>
          </w:tcPr>
          <w:p w:rsidR="006709CC" w:rsidRPr="00F86B25" w:rsidRDefault="006709CC" w:rsidP="00AF1ED9">
            <w:pPr>
              <w:rPr>
                <w:rFonts w:cstheme="minorHAnsi"/>
                <w:b/>
                <w:bCs/>
                <w:sz w:val="20"/>
                <w:szCs w:val="20"/>
                <w:lang w:val="en-US"/>
              </w:rPr>
            </w:pPr>
            <w:r w:rsidRPr="00F86B25">
              <w:rPr>
                <w:rFonts w:cstheme="minorHAnsi"/>
                <w:b/>
                <w:bCs/>
                <w:sz w:val="20"/>
                <w:szCs w:val="20"/>
                <w:lang w:val="en-US"/>
              </w:rPr>
              <w:t>precision-0.92</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recall-0.80</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accuracy-0.90</w:t>
            </w:r>
          </w:p>
        </w:tc>
      </w:tr>
      <w:tr w:rsidR="006709CC" w:rsidRPr="00F86B25" w:rsidTr="006709CC">
        <w:trPr>
          <w:trHeight w:val="662"/>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Momentum Indicators</w:t>
            </w:r>
          </w:p>
          <w:p w:rsidR="006709CC" w:rsidRPr="00F86B25" w:rsidRDefault="006709CC" w:rsidP="00AF1ED9">
            <w:pPr>
              <w:rPr>
                <w:rFonts w:cstheme="minorHAnsi"/>
                <w:sz w:val="20"/>
                <w:szCs w:val="20"/>
                <w:lang w:val="en-US"/>
              </w:rPr>
            </w:pPr>
            <w:r w:rsidRPr="00F86B25">
              <w:rPr>
                <w:rFonts w:cstheme="minorHAnsi"/>
                <w:sz w:val="20"/>
                <w:szCs w:val="20"/>
              </w:rPr>
              <w:t>(LR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precision-0.71</w:t>
            </w:r>
          </w:p>
          <w:p w:rsidR="006709CC" w:rsidRPr="00F86B25" w:rsidRDefault="006709CC" w:rsidP="00AF1ED9">
            <w:pPr>
              <w:rPr>
                <w:rFonts w:cstheme="minorHAnsi"/>
                <w:sz w:val="20"/>
                <w:szCs w:val="20"/>
                <w:lang w:val="en-US"/>
              </w:rPr>
            </w:pPr>
            <w:r w:rsidRPr="00F86B25">
              <w:rPr>
                <w:rFonts w:cstheme="minorHAnsi"/>
                <w:sz w:val="20"/>
                <w:szCs w:val="20"/>
                <w:lang w:val="en-US"/>
              </w:rPr>
              <w:t>recall-0.63</w:t>
            </w:r>
          </w:p>
          <w:p w:rsidR="006709CC" w:rsidRPr="00F86B25" w:rsidRDefault="006709CC" w:rsidP="00AF1ED9">
            <w:pPr>
              <w:rPr>
                <w:rFonts w:cstheme="minorHAnsi"/>
                <w:sz w:val="20"/>
                <w:szCs w:val="20"/>
                <w:lang w:val="en-US"/>
              </w:rPr>
            </w:pPr>
            <w:r w:rsidRPr="00F86B25">
              <w:rPr>
                <w:rFonts w:cstheme="minorHAnsi"/>
                <w:sz w:val="20"/>
                <w:szCs w:val="20"/>
                <w:lang w:val="en-US"/>
              </w:rPr>
              <w:t>Accuracy-0.76</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precision-0.73</w:t>
            </w:r>
          </w:p>
          <w:p w:rsidR="006709CC" w:rsidRPr="00F86B25" w:rsidRDefault="006709CC" w:rsidP="00AF1ED9">
            <w:pPr>
              <w:rPr>
                <w:rFonts w:cstheme="minorHAnsi"/>
                <w:sz w:val="20"/>
                <w:szCs w:val="20"/>
                <w:lang w:val="en-US"/>
              </w:rPr>
            </w:pPr>
            <w:r w:rsidRPr="00F86B25">
              <w:rPr>
                <w:rFonts w:cstheme="minorHAnsi"/>
                <w:sz w:val="20"/>
                <w:szCs w:val="20"/>
                <w:lang w:val="en-US"/>
              </w:rPr>
              <w:t>recall-0.61</w:t>
            </w:r>
          </w:p>
          <w:p w:rsidR="006709CC" w:rsidRPr="00F86B25" w:rsidRDefault="006709CC" w:rsidP="00AF1ED9">
            <w:pPr>
              <w:rPr>
                <w:rFonts w:cstheme="minorHAnsi"/>
                <w:sz w:val="20"/>
                <w:szCs w:val="20"/>
                <w:lang w:val="en-US"/>
              </w:rPr>
            </w:pPr>
            <w:r w:rsidRPr="00F86B25">
              <w:rPr>
                <w:rFonts w:cstheme="minorHAnsi"/>
                <w:sz w:val="20"/>
                <w:szCs w:val="20"/>
                <w:lang w:val="en-US"/>
              </w:rPr>
              <w:t>accuracy-0.75</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precision-0.69</w:t>
            </w:r>
          </w:p>
          <w:p w:rsidR="006709CC" w:rsidRPr="00F86B25" w:rsidRDefault="006709CC" w:rsidP="00AF1ED9">
            <w:pPr>
              <w:rPr>
                <w:rFonts w:cstheme="minorHAnsi"/>
                <w:sz w:val="20"/>
                <w:szCs w:val="20"/>
                <w:lang w:val="en-US"/>
              </w:rPr>
            </w:pPr>
            <w:r w:rsidRPr="00F86B25">
              <w:rPr>
                <w:rFonts w:cstheme="minorHAnsi"/>
                <w:sz w:val="20"/>
                <w:szCs w:val="20"/>
                <w:lang w:val="en-US"/>
              </w:rPr>
              <w:t>recall-0.62</w:t>
            </w:r>
          </w:p>
          <w:p w:rsidR="006709CC" w:rsidRPr="00F86B25" w:rsidRDefault="006709CC" w:rsidP="00AF1ED9">
            <w:pPr>
              <w:rPr>
                <w:rFonts w:cstheme="minorHAnsi"/>
                <w:sz w:val="20"/>
                <w:szCs w:val="20"/>
                <w:lang w:val="en-US"/>
              </w:rPr>
            </w:pPr>
            <w:r w:rsidRPr="00F86B25">
              <w:rPr>
                <w:rFonts w:cstheme="minorHAnsi"/>
                <w:sz w:val="20"/>
                <w:szCs w:val="20"/>
                <w:lang w:val="en-US"/>
              </w:rPr>
              <w:t>accuracy-0.74</w:t>
            </w:r>
          </w:p>
        </w:tc>
      </w:tr>
      <w:tr w:rsidR="006709CC" w:rsidRPr="00F86B25" w:rsidTr="006709CC">
        <w:trPr>
          <w:trHeight w:val="92"/>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 xml:space="preserve">Trend Indicators </w:t>
            </w:r>
          </w:p>
          <w:p w:rsidR="006709CC" w:rsidRPr="00F86B25" w:rsidRDefault="006709CC" w:rsidP="00AF1ED9">
            <w:pPr>
              <w:rPr>
                <w:rFonts w:cstheme="minorHAnsi"/>
                <w:sz w:val="20"/>
                <w:szCs w:val="20"/>
                <w:lang w:val="en-US"/>
              </w:rPr>
            </w:pPr>
            <w:r w:rsidRPr="00F86B25">
              <w:rPr>
                <w:rFonts w:cstheme="minorHAnsi"/>
                <w:sz w:val="20"/>
                <w:szCs w:val="20"/>
              </w:rPr>
              <w:t>(XG Boost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precision-0.85</w:t>
            </w:r>
          </w:p>
          <w:p w:rsidR="006709CC" w:rsidRPr="00F86B25" w:rsidRDefault="006709CC" w:rsidP="00AF1ED9">
            <w:pPr>
              <w:rPr>
                <w:rFonts w:cstheme="minorHAnsi"/>
                <w:sz w:val="20"/>
                <w:szCs w:val="20"/>
                <w:lang w:val="en-US"/>
              </w:rPr>
            </w:pPr>
            <w:r w:rsidRPr="00F86B25">
              <w:rPr>
                <w:rFonts w:cstheme="minorHAnsi"/>
                <w:sz w:val="20"/>
                <w:szCs w:val="20"/>
                <w:lang w:val="en-US"/>
              </w:rPr>
              <w:t>recall-0.65</w:t>
            </w:r>
          </w:p>
          <w:p w:rsidR="006709CC" w:rsidRPr="00F86B25" w:rsidRDefault="006709CC" w:rsidP="00AF1ED9">
            <w:pPr>
              <w:rPr>
                <w:rFonts w:cstheme="minorHAnsi"/>
                <w:sz w:val="20"/>
                <w:szCs w:val="20"/>
                <w:lang w:val="en-US"/>
              </w:rPr>
            </w:pPr>
            <w:r w:rsidRPr="00F86B25">
              <w:rPr>
                <w:rFonts w:cstheme="minorHAnsi"/>
                <w:sz w:val="20"/>
                <w:szCs w:val="20"/>
                <w:lang w:val="en-US"/>
              </w:rPr>
              <w:t>Accuracy-0.82</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precision-0.82</w:t>
            </w:r>
          </w:p>
          <w:p w:rsidR="006709CC" w:rsidRPr="00F86B25" w:rsidRDefault="006709CC" w:rsidP="00AF1ED9">
            <w:pPr>
              <w:rPr>
                <w:rFonts w:cstheme="minorHAnsi"/>
                <w:sz w:val="20"/>
                <w:szCs w:val="20"/>
                <w:lang w:val="en-US"/>
              </w:rPr>
            </w:pPr>
            <w:r w:rsidRPr="00F86B25">
              <w:rPr>
                <w:rFonts w:cstheme="minorHAnsi"/>
                <w:sz w:val="20"/>
                <w:szCs w:val="20"/>
                <w:lang w:val="en-US"/>
              </w:rPr>
              <w:t>recall-0.61</w:t>
            </w:r>
          </w:p>
          <w:p w:rsidR="006709CC" w:rsidRPr="00F86B25" w:rsidRDefault="006709CC" w:rsidP="00AF1ED9">
            <w:pPr>
              <w:rPr>
                <w:rFonts w:cstheme="minorHAnsi"/>
                <w:sz w:val="20"/>
                <w:szCs w:val="20"/>
                <w:lang w:val="en-US"/>
              </w:rPr>
            </w:pPr>
            <w:r w:rsidRPr="00F86B25">
              <w:rPr>
                <w:rFonts w:cstheme="minorHAnsi"/>
                <w:sz w:val="20"/>
                <w:szCs w:val="20"/>
                <w:lang w:val="en-US"/>
              </w:rPr>
              <w:t>accuracy-0.79</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precision-0.83</w:t>
            </w:r>
          </w:p>
          <w:p w:rsidR="006709CC" w:rsidRPr="00F86B25" w:rsidRDefault="006709CC" w:rsidP="00AF1ED9">
            <w:pPr>
              <w:rPr>
                <w:rFonts w:cstheme="minorHAnsi"/>
                <w:sz w:val="20"/>
                <w:szCs w:val="20"/>
                <w:lang w:val="en-US"/>
              </w:rPr>
            </w:pPr>
            <w:r w:rsidRPr="00F86B25">
              <w:rPr>
                <w:rFonts w:cstheme="minorHAnsi"/>
                <w:sz w:val="20"/>
                <w:szCs w:val="20"/>
                <w:lang w:val="en-US"/>
              </w:rPr>
              <w:t>recall-0.67</w:t>
            </w:r>
          </w:p>
          <w:p w:rsidR="006709CC" w:rsidRPr="00F86B25" w:rsidRDefault="006709CC" w:rsidP="00AF1ED9">
            <w:pPr>
              <w:rPr>
                <w:rFonts w:cstheme="minorHAnsi"/>
                <w:sz w:val="20"/>
                <w:szCs w:val="20"/>
                <w:lang w:val="en-US"/>
              </w:rPr>
            </w:pPr>
            <w:r w:rsidRPr="00F86B25">
              <w:rPr>
                <w:rFonts w:cstheme="minorHAnsi"/>
                <w:sz w:val="20"/>
                <w:szCs w:val="20"/>
                <w:lang w:val="en-US"/>
              </w:rPr>
              <w:t>accuracy-0.81</w:t>
            </w:r>
          </w:p>
        </w:tc>
      </w:tr>
      <w:tr w:rsidR="006709CC" w:rsidRPr="00F86B25" w:rsidTr="006709CC">
        <w:trPr>
          <w:trHeight w:val="92"/>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 xml:space="preserve">Volatility Indicators </w:t>
            </w:r>
          </w:p>
          <w:p w:rsidR="006709CC" w:rsidRPr="00F86B25" w:rsidRDefault="006709CC" w:rsidP="00AF1ED9">
            <w:pPr>
              <w:rPr>
                <w:rFonts w:cstheme="minorHAnsi"/>
                <w:sz w:val="20"/>
                <w:szCs w:val="20"/>
                <w:lang w:val="en-US"/>
              </w:rPr>
            </w:pPr>
            <w:r w:rsidRPr="00F86B25">
              <w:rPr>
                <w:rFonts w:cstheme="minorHAnsi"/>
                <w:sz w:val="20"/>
                <w:szCs w:val="20"/>
              </w:rPr>
              <w:t>(XG Boost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precision-0.84</w:t>
            </w:r>
          </w:p>
          <w:p w:rsidR="006709CC" w:rsidRPr="00F86B25" w:rsidRDefault="006709CC" w:rsidP="00AF1ED9">
            <w:pPr>
              <w:rPr>
                <w:rFonts w:cstheme="minorHAnsi"/>
                <w:sz w:val="20"/>
                <w:szCs w:val="20"/>
                <w:lang w:val="en-US"/>
              </w:rPr>
            </w:pPr>
            <w:r w:rsidRPr="00F86B25">
              <w:rPr>
                <w:rFonts w:cstheme="minorHAnsi"/>
                <w:sz w:val="20"/>
                <w:szCs w:val="20"/>
                <w:lang w:val="en-US"/>
              </w:rPr>
              <w:t>recall-0.69</w:t>
            </w:r>
          </w:p>
          <w:p w:rsidR="006709CC" w:rsidRPr="00F86B25" w:rsidRDefault="006709CC" w:rsidP="00AF1ED9">
            <w:pPr>
              <w:rPr>
                <w:rFonts w:cstheme="minorHAnsi"/>
                <w:sz w:val="20"/>
                <w:szCs w:val="20"/>
                <w:lang w:val="en-US"/>
              </w:rPr>
            </w:pPr>
            <w:r w:rsidRPr="00F86B25">
              <w:rPr>
                <w:rFonts w:cstheme="minorHAnsi"/>
                <w:sz w:val="20"/>
                <w:szCs w:val="20"/>
                <w:lang w:val="en-US"/>
              </w:rPr>
              <w:t>Accuracy-0.82</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precision-0.81</w:t>
            </w:r>
          </w:p>
          <w:p w:rsidR="006709CC" w:rsidRPr="00F86B25" w:rsidRDefault="006709CC" w:rsidP="00AF1ED9">
            <w:pPr>
              <w:rPr>
                <w:rFonts w:cstheme="minorHAnsi"/>
                <w:sz w:val="20"/>
                <w:szCs w:val="20"/>
                <w:lang w:val="en-US"/>
              </w:rPr>
            </w:pPr>
            <w:r w:rsidRPr="00F86B25">
              <w:rPr>
                <w:rFonts w:cstheme="minorHAnsi"/>
                <w:sz w:val="20"/>
                <w:szCs w:val="20"/>
                <w:lang w:val="en-US"/>
              </w:rPr>
              <w:t>recall-0.63</w:t>
            </w:r>
          </w:p>
          <w:p w:rsidR="006709CC" w:rsidRPr="00F86B25" w:rsidRDefault="006709CC" w:rsidP="00AF1ED9">
            <w:pPr>
              <w:rPr>
                <w:rFonts w:cstheme="minorHAnsi"/>
                <w:sz w:val="20"/>
                <w:szCs w:val="20"/>
                <w:lang w:val="en-US"/>
              </w:rPr>
            </w:pPr>
            <w:r w:rsidRPr="00F86B25">
              <w:rPr>
                <w:rFonts w:cstheme="minorHAnsi"/>
                <w:sz w:val="20"/>
                <w:szCs w:val="20"/>
                <w:lang w:val="en-US"/>
              </w:rPr>
              <w:t>accuracy-0.79</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precision-0.80</w:t>
            </w:r>
          </w:p>
          <w:p w:rsidR="006709CC" w:rsidRPr="00F86B25" w:rsidRDefault="006709CC" w:rsidP="00AF1ED9">
            <w:pPr>
              <w:rPr>
                <w:rFonts w:cstheme="minorHAnsi"/>
                <w:sz w:val="20"/>
                <w:szCs w:val="20"/>
                <w:lang w:val="en-US"/>
              </w:rPr>
            </w:pPr>
            <w:r w:rsidRPr="00F86B25">
              <w:rPr>
                <w:rFonts w:cstheme="minorHAnsi"/>
                <w:sz w:val="20"/>
                <w:szCs w:val="20"/>
                <w:lang w:val="en-US"/>
              </w:rPr>
              <w:t>recall-0.67</w:t>
            </w:r>
          </w:p>
          <w:p w:rsidR="006709CC" w:rsidRPr="00F86B25" w:rsidRDefault="006709CC" w:rsidP="00AF1ED9">
            <w:pPr>
              <w:rPr>
                <w:rFonts w:cstheme="minorHAnsi"/>
                <w:sz w:val="20"/>
                <w:szCs w:val="20"/>
                <w:lang w:val="en-US"/>
              </w:rPr>
            </w:pPr>
            <w:r w:rsidRPr="00F86B25">
              <w:rPr>
                <w:rFonts w:cstheme="minorHAnsi"/>
                <w:sz w:val="20"/>
                <w:szCs w:val="20"/>
                <w:lang w:val="en-US"/>
              </w:rPr>
              <w:t>accuracy-0.81</w:t>
            </w:r>
          </w:p>
        </w:tc>
      </w:tr>
    </w:tbl>
    <w:p w:rsidR="006709CC" w:rsidRPr="006709CC" w:rsidRDefault="006709CC" w:rsidP="006709CC">
      <w:pPr>
        <w:jc w:val="both"/>
      </w:pPr>
    </w:p>
    <w:p w:rsidR="006709CC" w:rsidRDefault="006709CC" w:rsidP="006709CC">
      <w:pPr>
        <w:rPr>
          <w:noProof/>
          <w:sz w:val="16"/>
          <w:szCs w:val="16"/>
        </w:rPr>
      </w:pPr>
      <w:r w:rsidRPr="00A578FF">
        <w:rPr>
          <w:noProof/>
          <w:sz w:val="16"/>
          <w:szCs w:val="16"/>
        </w:rPr>
        <w:lastRenderedPageBreak/>
        <w:t>Table</w:t>
      </w:r>
      <w:r>
        <w:rPr>
          <w:noProof/>
          <w:sz w:val="16"/>
          <w:szCs w:val="16"/>
        </w:rPr>
        <w:t xml:space="preserve">6. </w:t>
      </w:r>
      <w:r w:rsidRPr="004E509E">
        <w:rPr>
          <w:noProof/>
          <w:sz w:val="16"/>
          <w:szCs w:val="16"/>
        </w:rPr>
        <w:t>Leader Board-comparison of Metrics for Direction Detection and Go Long Direction Prediction using the best classifier model</w:t>
      </w:r>
    </w:p>
    <w:p w:rsidR="006709CC" w:rsidRDefault="006709CC" w:rsidP="006709CC">
      <w:pPr>
        <w:jc w:val="both"/>
      </w:pPr>
    </w:p>
    <w:p w:rsidR="006709CC" w:rsidRDefault="006709CC" w:rsidP="006709CC">
      <w:pPr>
        <w:jc w:val="both"/>
      </w:pPr>
      <w:r>
        <w:t>From Table 6</w:t>
      </w:r>
      <w:r w:rsidRPr="00C66D66">
        <w:t xml:space="preserve">, </w:t>
      </w:r>
      <w:r w:rsidRPr="00AF3132">
        <w:t xml:space="preserve">it can be observed that RFclassifier modelling has given the highest efficiency in Direction Detection among all Modelling techniques namely LR, DT, RF, KNN, and XG Boost Modelling. This has been tested and proven with 6, 10, and 14-day consecutive closing prices split week on week as 6, 10, and 14 feature variables. Also, LR classifier modelling has provided the best precision, recall, and accuracy for Go Long Direction prediction using Volume Indicators.  </w:t>
      </w:r>
    </w:p>
    <w:p w:rsidR="006709CC" w:rsidRPr="00C46C8A" w:rsidRDefault="006709CC" w:rsidP="006709CC">
      <w:pPr>
        <w:jc w:val="both"/>
      </w:pPr>
    </w:p>
    <w:p w:rsidR="006709CC" w:rsidRDefault="006709CC" w:rsidP="006709CC">
      <w:pPr>
        <w:pStyle w:val="Heading2"/>
        <w:jc w:val="both"/>
      </w:pPr>
      <w:r>
        <w:t xml:space="preserve"> </w:t>
      </w:r>
      <w:r w:rsidRPr="00800F93">
        <w:t>Utility from the Business perspectives</w:t>
      </w:r>
    </w:p>
    <w:p w:rsidR="006709CC" w:rsidRDefault="006709CC" w:rsidP="006709CC">
      <w:pPr>
        <w:jc w:val="both"/>
      </w:pPr>
      <w:r>
        <w:t>For a stop loss of 2.0 reward-risk ratio for approximately 0.8 Precision would be 2*.8/2*.2=4:1 if a 0.5% difference in consecutive day close price for any stock is only 2.0.for higher percentage difference reward to risk ratio would be higher.</w:t>
      </w:r>
    </w:p>
    <w:p w:rsidR="006709CC" w:rsidRDefault="006709CC" w:rsidP="006709CC">
      <w:pPr>
        <w:jc w:val="both"/>
      </w:pPr>
      <w:r>
        <w:t>Here, Modelling Algorithms were provided for the close price of HDFCBANK, KOTAK BANK, and SBIBANK Stock over 20 years with the train test split of 70%:30%. If we invest Rs.10000 for 6 years and roughly calculate profit with 0.5% change on close price with the highest precision in detecting true positives then the following results are possible as per the formulae given below:</w:t>
      </w:r>
    </w:p>
    <w:p w:rsidR="006709CC" w:rsidRDefault="006709CC" w:rsidP="006709CC">
      <w:pPr>
        <w:jc w:val="both"/>
      </w:pPr>
    </w:p>
    <w:p w:rsidR="006709CC" w:rsidRDefault="006709CC" w:rsidP="006709CC">
      <w:r w:rsidRPr="006709CC">
        <w:drawing>
          <wp:inline distT="0" distB="0" distL="0" distR="0">
            <wp:extent cx="3089910" cy="1148462"/>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089910" cy="1148462"/>
                    </a:xfrm>
                    <a:prstGeom prst="rect">
                      <a:avLst/>
                    </a:prstGeom>
                    <a:noFill/>
                    <a:ln w="9525">
                      <a:noFill/>
                      <a:miter lim="800000"/>
                      <a:headEnd/>
                      <a:tailEnd/>
                    </a:ln>
                  </pic:spPr>
                </pic:pic>
              </a:graphicData>
            </a:graphic>
          </wp:inline>
        </w:drawing>
      </w:r>
    </w:p>
    <w:p w:rsidR="006709CC" w:rsidRDefault="006709CC" w:rsidP="006709CC">
      <w:pPr>
        <w:rPr>
          <w:noProof/>
          <w:sz w:val="16"/>
          <w:szCs w:val="16"/>
        </w:rPr>
      </w:pPr>
    </w:p>
    <w:p w:rsidR="006709CC" w:rsidRDefault="006709CC" w:rsidP="006709CC">
      <w:pPr>
        <w:jc w:val="both"/>
      </w:pPr>
      <w:r>
        <w:t>U</w:t>
      </w:r>
      <w:r w:rsidRPr="00F46003">
        <w:t xml:space="preserve">sing Trend Indicators with </w:t>
      </w:r>
      <w:r>
        <w:t>the highest</w:t>
      </w:r>
      <w:r w:rsidRPr="00F46003">
        <w:t xml:space="preserve"> precision </w:t>
      </w:r>
      <w:r>
        <w:t>of 0.85 for HDFCBANK stock, the confusion matrix provides information as below:</w:t>
      </w:r>
    </w:p>
    <w:p w:rsidR="006709CC" w:rsidRDefault="006709CC" w:rsidP="006709CC">
      <w:pPr>
        <w:jc w:val="both"/>
      </w:pPr>
    </w:p>
    <w:p w:rsidR="006709CC" w:rsidRDefault="006709CC" w:rsidP="006709CC">
      <w:pPr>
        <w:jc w:val="both"/>
      </w:pPr>
      <w:r w:rsidRPr="006709CC">
        <w:drawing>
          <wp:inline distT="0" distB="0" distL="0" distR="0">
            <wp:extent cx="2667000" cy="1908114"/>
            <wp:effectExtent l="1905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2671120" cy="1911061"/>
                    </a:xfrm>
                    <a:prstGeom prst="rect">
                      <a:avLst/>
                    </a:prstGeom>
                    <a:noFill/>
                    <a:ln w="9525">
                      <a:noFill/>
                      <a:miter lim="800000"/>
                      <a:headEnd/>
                      <a:tailEnd/>
                    </a:ln>
                  </pic:spPr>
                </pic:pic>
              </a:graphicData>
            </a:graphic>
          </wp:inline>
        </w:drawing>
      </w:r>
    </w:p>
    <w:p w:rsidR="006709CC" w:rsidRDefault="006709CC" w:rsidP="006709CC">
      <w:pPr>
        <w:rPr>
          <w:noProof/>
          <w:sz w:val="16"/>
          <w:szCs w:val="16"/>
        </w:rPr>
      </w:pPr>
    </w:p>
    <w:p w:rsidR="006709CC" w:rsidRPr="00E15128" w:rsidRDefault="006709CC" w:rsidP="006709CC">
      <w:pPr>
        <w:rPr>
          <w:noProof/>
          <w:sz w:val="16"/>
          <w:szCs w:val="16"/>
        </w:rPr>
      </w:pPr>
      <w:r w:rsidRPr="00E15128">
        <w:rPr>
          <w:noProof/>
          <w:sz w:val="16"/>
          <w:szCs w:val="16"/>
        </w:rPr>
        <w:t>Figure 8. confusion matrix For HDFCBANK Stock using</w:t>
      </w:r>
    </w:p>
    <w:p w:rsidR="006709CC" w:rsidRPr="00AD799D" w:rsidRDefault="006709CC" w:rsidP="00AD799D">
      <w:pPr>
        <w:rPr>
          <w:noProof/>
          <w:sz w:val="16"/>
          <w:szCs w:val="16"/>
        </w:rPr>
      </w:pPr>
      <w:r w:rsidRPr="00E15128">
        <w:rPr>
          <w:noProof/>
          <w:sz w:val="16"/>
          <w:szCs w:val="16"/>
        </w:rPr>
        <w:t>Trend Indicators as Feature variables</w:t>
      </w:r>
    </w:p>
    <w:p w:rsidR="006709CC" w:rsidRDefault="006709CC" w:rsidP="006709CC">
      <w:pPr>
        <w:jc w:val="both"/>
      </w:pPr>
    </w:p>
    <w:p w:rsidR="006709CC" w:rsidRPr="00F46003" w:rsidRDefault="006709CC" w:rsidP="006709CC">
      <w:pPr>
        <w:jc w:val="both"/>
      </w:pPr>
      <w:r>
        <w:t>Therefore,</w:t>
      </w:r>
      <w:r w:rsidRPr="007A5564">
        <w:t xml:space="preserve"> Net Returns</w:t>
      </w:r>
      <w:r>
        <w:t xml:space="preserve"> will be:</w:t>
      </w:r>
    </w:p>
    <w:p w:rsidR="006709CC" w:rsidRDefault="006709CC" w:rsidP="006709CC">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6709CC" w:rsidRDefault="006709CC" w:rsidP="006709CC">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6709CC" w:rsidRDefault="006709CC" w:rsidP="006709CC">
      <w:pPr>
        <w:pStyle w:val="Heading2"/>
        <w:jc w:val="both"/>
      </w:pPr>
      <w:r w:rsidRPr="002E6CC9">
        <w:lastRenderedPageBreak/>
        <w:t>Risk-Adjusted Returns</w:t>
      </w:r>
    </w:p>
    <w:p w:rsidR="006709CC" w:rsidRDefault="006709CC" w:rsidP="006709CC">
      <w:pPr>
        <w:jc w:val="both"/>
      </w:pPr>
      <w:r>
        <w:t xml:space="preserve">The real Data dump is imported for HDFC, KOTAK, and SBI stock between 2000 till 2022. Then the Return, Variance, and Volatility of these stocks are calculated following which the Annualized return to Risk ratio and finally, the Sharpe ratios are </w:t>
      </w:r>
      <w:r w:rsidR="00AD799D">
        <w:t>calculated. The Sharpe ratio for HDFC,</w:t>
      </w:r>
      <w:r w:rsidR="00AD799D" w:rsidRPr="00AD799D">
        <w:t xml:space="preserve"> </w:t>
      </w:r>
      <w:r w:rsidR="00AD799D">
        <w:t>KOTAK, and SBI Stock is calculated as 0.173818, 0.149589 and 0.005306 respectively.</w:t>
      </w:r>
    </w:p>
    <w:p w:rsidR="006709CC" w:rsidRDefault="006709CC" w:rsidP="006709CC">
      <w:pPr>
        <w:jc w:val="both"/>
      </w:pPr>
    </w:p>
    <w:p w:rsidR="006709CC" w:rsidRDefault="006709CC" w:rsidP="006709CC">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6709CC" w:rsidRDefault="006709CC" w:rsidP="006709CC">
      <w:pPr>
        <w:pStyle w:val="Heading1"/>
      </w:pPr>
      <w:r>
        <w:t>CONCLUSION/IMPLICATIONS</w:t>
      </w:r>
    </w:p>
    <w:p w:rsidR="006709CC" w:rsidRDefault="006709CC" w:rsidP="00AD799D">
      <w:pPr>
        <w:pStyle w:val="BodyText"/>
      </w:pPr>
      <w:r w:rsidRPr="000B1C2A">
        <w:t>The 6-day consecutive closing price for the stock under consideration is being taken. These 6 days' consecutive closing prices will be tabulated week on week for the entire dataset and will be utilized as 6 different feature variables for building the classification Model. The difference between the 7th and 8th-day Closing price is determined.</w:t>
      </w:r>
      <w:r>
        <w:t xml:space="preserve"> The </w:t>
      </w:r>
      <w:r w:rsidRPr="000B1C2A">
        <w:t>0.7% difference,1% difference, and 1.5% difference are different classes of direction for which the rule is being set which is to be followed for computing the direction change as either positive change, negative change, or no change. Once it is determined say for example 0.7% difference has the best prediction accuracy among all different classes of direction then the similar process is again repeated for a range of consecutive days to be utilized as the feature variable increased to 10 days and 14 days using the Classifier Modelling algorithm which provided the best directional prediction.</w:t>
      </w:r>
      <w:r>
        <w:t xml:space="preserve">Similarly, All different types of technical indicators namely momentum indicators, trend indicators, volatility indicators, and volume indicators are utilized as feature variables based on the input dataset and Various Classification models namely LR Classifier, DT Classifier, RF Classifier, KNN Classifier, and XG Boost Classifier are deployed and their prediction accuracy is compared using Metrics namely precision, recall, f1-score, accuracy score, and ROC AUC Score. The construction of all 20 models was used to predict the direction of the close price for the stock under consideration. When the majority of the various models or all of them move in the same direction, a choice on whether to purchase or sell the stock must be made. </w:t>
      </w:r>
    </w:p>
    <w:p w:rsidR="006709CC" w:rsidRDefault="006709CC" w:rsidP="006709CC">
      <w:pPr>
        <w:pStyle w:val="BodyText"/>
        <w:ind w:firstLine="0"/>
      </w:pPr>
      <w:r>
        <w:t>This paper then solely focuses on predicting the direction of the close price of the HDFC stock using classification algorithms Techniques. A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sell choices, which is helpful.</w:t>
      </w:r>
    </w:p>
    <w:p w:rsidR="00AD799D" w:rsidRDefault="00AD799D" w:rsidP="00AD799D">
      <w:pPr>
        <w:pStyle w:val="Heading1"/>
      </w:pPr>
      <w:r w:rsidRPr="002E6508">
        <w:t>R</w:t>
      </w:r>
      <w:r>
        <w:t>ECOMMENDATIONS</w:t>
      </w:r>
    </w:p>
    <w:p w:rsidR="00AD799D" w:rsidRDefault="00AD799D" w:rsidP="00AD799D">
      <w:pPr>
        <w:pStyle w:val="BodyText"/>
        <w:ind w:firstLine="0"/>
      </w:pPr>
      <w:r w:rsidRPr="0018018F">
        <w:t>This paper has not discussed how to address one major</w:t>
      </w:r>
      <w:r>
        <w:t xml:space="preserve"> </w:t>
      </w:r>
      <w:r w:rsidRPr="0018018F">
        <w:t>drawback of stock prediction, namely that over different</w:t>
      </w:r>
      <w:r w:rsidR="00163BEF">
        <w:t xml:space="preserve"> </w:t>
      </w:r>
      <w:r w:rsidRPr="0018018F">
        <w:t>periods the stock returns can change drastically</w:t>
      </w:r>
      <w:r>
        <w:t>.</w:t>
      </w:r>
    </w:p>
    <w:p w:rsidR="00AD799D" w:rsidRDefault="00AD799D" w:rsidP="00AD799D">
      <w:pPr>
        <w:pStyle w:val="BodyText"/>
      </w:pPr>
      <w:r w:rsidRPr="0018018F">
        <w:lastRenderedPageBreak/>
        <w:t>In future projects,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AD799D" w:rsidRDefault="00AD799D" w:rsidP="006709CC">
      <w:pPr>
        <w:pStyle w:val="BodyText"/>
        <w:ind w:firstLine="0"/>
      </w:pPr>
    </w:p>
    <w:p w:rsidR="009303D9" w:rsidRDefault="009303D9" w:rsidP="00A059B3">
      <w:pPr>
        <w:pStyle w:val="Heading5"/>
      </w:pPr>
      <w:r w:rsidRPr="005B520E">
        <w:t>References</w:t>
      </w:r>
    </w:p>
    <w:p w:rsidR="002C2878" w:rsidRPr="00F86F91" w:rsidRDefault="00F86F91" w:rsidP="00F86F91">
      <w:pPr>
        <w:widowControl w:val="0"/>
        <w:autoSpaceDE w:val="0"/>
        <w:autoSpaceDN w:val="0"/>
        <w:adjustRightInd w:val="0"/>
        <w:ind w:left="480" w:hanging="480"/>
        <w:jc w:val="both"/>
        <w:rPr>
          <w:noProof/>
          <w:sz w:val="16"/>
          <w:szCs w:val="16"/>
        </w:rPr>
      </w:pPr>
      <w:r>
        <w:rPr>
          <w:sz w:val="16"/>
          <w:szCs w:val="16"/>
        </w:rPr>
        <w:t xml:space="preserve">[1] </w:t>
      </w:r>
      <w:r w:rsidR="009425B8" w:rsidRPr="00F86F91">
        <w:rPr>
          <w:sz w:val="16"/>
          <w:szCs w:val="16"/>
        </w:rPr>
        <w:fldChar w:fldCharType="begin" w:fldLock="1"/>
      </w:r>
      <w:r w:rsidR="002C2878" w:rsidRPr="00F86F91">
        <w:rPr>
          <w:sz w:val="16"/>
          <w:szCs w:val="16"/>
        </w:rPr>
        <w:instrText xml:space="preserve">ADDIN Mendeley Bibliography CSL_BIBLIOGRAPHY </w:instrText>
      </w:r>
      <w:r w:rsidR="009425B8" w:rsidRPr="00F86F91">
        <w:rPr>
          <w:sz w:val="16"/>
          <w:szCs w:val="16"/>
        </w:rPr>
        <w:fldChar w:fldCharType="separate"/>
      </w:r>
      <w:r w:rsidR="002C2878" w:rsidRPr="00F86F91">
        <w:rPr>
          <w:noProof/>
          <w:sz w:val="16"/>
          <w:szCs w:val="16"/>
        </w:rPr>
        <w:t xml:space="preserve">Al-Bairmani, Z. A. A., &amp; Ismael, A. A. (2021). Using Logistic Regression Model to Study the Most Important Factors Which Affects Diabetes for the Elderly in the City of Hilla / 2019. </w:t>
      </w:r>
      <w:r w:rsidR="002C2878" w:rsidRPr="00F86F91">
        <w:rPr>
          <w:i/>
          <w:iCs/>
          <w:noProof/>
          <w:sz w:val="16"/>
          <w:szCs w:val="16"/>
        </w:rPr>
        <w:t>Journal of Physics: Conference Series</w:t>
      </w:r>
      <w:r w:rsidR="002C2878" w:rsidRPr="00F86F91">
        <w:rPr>
          <w:noProof/>
          <w:sz w:val="16"/>
          <w:szCs w:val="16"/>
        </w:rPr>
        <w:t xml:space="preserve">, </w:t>
      </w:r>
      <w:r w:rsidR="002C2878" w:rsidRPr="00F86F91">
        <w:rPr>
          <w:i/>
          <w:iCs/>
          <w:noProof/>
          <w:sz w:val="16"/>
          <w:szCs w:val="16"/>
        </w:rPr>
        <w:t>1818</w:t>
      </w:r>
      <w:r w:rsidR="002C2878" w:rsidRPr="00F86F91">
        <w:rPr>
          <w:noProof/>
          <w:sz w:val="16"/>
          <w:szCs w:val="16"/>
        </w:rPr>
        <w:t>(1). https://doi.org/10.1088/1742-6596/1818/1/012016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[2]  </w:t>
      </w:r>
      <w:r w:rsidR="002C2878" w:rsidRPr="00F86F91">
        <w:rPr>
          <w:noProof/>
          <w:sz w:val="16"/>
          <w:szCs w:val="16"/>
        </w:rPr>
        <w:t xml:space="preserve">Alhomadi, A. (2021). Forecasting stock market prices : A machine learning approach. </w:t>
      </w:r>
      <w:r w:rsidR="002C2878" w:rsidRPr="00F86F91">
        <w:rPr>
          <w:i/>
          <w:iCs/>
          <w:noProof/>
          <w:sz w:val="16"/>
          <w:szCs w:val="16"/>
        </w:rPr>
        <w:t>Digital Commons</w:t>
      </w:r>
      <w:r w:rsidR="002C2878" w:rsidRPr="00F86F91">
        <w:rPr>
          <w:noProof/>
          <w:sz w:val="16"/>
          <w:szCs w:val="16"/>
        </w:rPr>
        <w:t xml:space="preserve">, </w:t>
      </w:r>
      <w:r w:rsidR="002C2878" w:rsidRPr="00F86F91">
        <w:rPr>
          <w:i/>
          <w:iCs/>
          <w:noProof/>
          <w:sz w:val="16"/>
          <w:szCs w:val="16"/>
        </w:rPr>
        <w:t>11</w:t>
      </w:r>
      <w:r w:rsidR="002C2878" w:rsidRPr="00F86F91">
        <w:rPr>
          <w:noProof/>
          <w:sz w:val="16"/>
          <w:szCs w:val="16"/>
        </w:rPr>
        <w:t>(2), 16–36.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[3]  </w:t>
      </w:r>
      <w:r w:rsidR="002C2878" w:rsidRPr="00F86F91">
        <w:rPr>
          <w:noProof/>
          <w:sz w:val="16"/>
          <w:szCs w:val="16"/>
        </w:rPr>
        <w:t xml:space="preserve">Dahham, A. Z. D., &amp; Ibrahim, A. A. (2020). Effects of Volatility and Trend Indicator for Improving Price Prediction of Cryptocurrency.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928</w:t>
      </w:r>
      <w:r w:rsidR="002C2878" w:rsidRPr="00F86F91">
        <w:rPr>
          <w:noProof/>
          <w:sz w:val="16"/>
          <w:szCs w:val="16"/>
        </w:rPr>
        <w:t>(3). https://doi.org/10.1088/1757-899X/928/3/032043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[4] </w:t>
      </w:r>
      <w:r w:rsidR="002C2878" w:rsidRPr="00F86F91">
        <w:rPr>
          <w:noProof/>
          <w:sz w:val="16"/>
          <w:szCs w:val="16"/>
        </w:rPr>
        <w:t xml:space="preserve">Dar, A. N. (2021). PRINCIPAL COMPONENT ANALYSIS (PCA) (Using Eigen Decomposition). </w:t>
      </w:r>
      <w:r w:rsidR="002C2878" w:rsidRPr="00F86F91">
        <w:rPr>
          <w:i/>
          <w:iCs/>
          <w:noProof/>
          <w:sz w:val="16"/>
          <w:szCs w:val="16"/>
        </w:rPr>
        <w:t>Gsj</w:t>
      </w:r>
      <w:r w:rsidR="002C2878" w:rsidRPr="00F86F91">
        <w:rPr>
          <w:noProof/>
          <w:sz w:val="16"/>
          <w:szCs w:val="16"/>
        </w:rPr>
        <w:t xml:space="preserve">, </w:t>
      </w:r>
      <w:r w:rsidR="002C2878" w:rsidRPr="00F86F91">
        <w:rPr>
          <w:i/>
          <w:iCs/>
          <w:noProof/>
          <w:sz w:val="16"/>
          <w:szCs w:val="16"/>
        </w:rPr>
        <w:t>9</w:t>
      </w:r>
      <w:r w:rsidR="002C2878" w:rsidRPr="00F86F91">
        <w:rPr>
          <w:noProof/>
          <w:sz w:val="16"/>
          <w:szCs w:val="16"/>
        </w:rPr>
        <w:t>(7), 240–252. www.globalscientificjournal.com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[5]  </w:t>
      </w:r>
      <w:r w:rsidR="002C2878" w:rsidRPr="00F86F91">
        <w:rPr>
          <w:noProof/>
          <w:sz w:val="16"/>
          <w:szCs w:val="16"/>
        </w:rPr>
        <w:t xml:space="preserve">Elbialy, B. A. (2019). The Effect of Using Technical and Fundamental Analysis on the Effectiveness of Investment Decisions of Traders on the Egyptian Stock Exchange. </w:t>
      </w:r>
      <w:r w:rsidR="002C2878" w:rsidRPr="00F86F91">
        <w:rPr>
          <w:i/>
          <w:iCs/>
          <w:noProof/>
          <w:sz w:val="16"/>
          <w:szCs w:val="16"/>
        </w:rPr>
        <w:t>International Journal of Applied Engineering Research</w:t>
      </w:r>
      <w:r w:rsidR="002C2878" w:rsidRPr="00F86F91">
        <w:rPr>
          <w:noProof/>
          <w:sz w:val="16"/>
          <w:szCs w:val="16"/>
        </w:rPr>
        <w:t xml:space="preserve">, </w:t>
      </w:r>
      <w:r w:rsidR="002C2878" w:rsidRPr="00F86F91">
        <w:rPr>
          <w:i/>
          <w:iCs/>
          <w:noProof/>
          <w:sz w:val="16"/>
          <w:szCs w:val="16"/>
        </w:rPr>
        <w:t>14</w:t>
      </w:r>
      <w:r w:rsidR="002C2878" w:rsidRPr="00F86F91">
        <w:rPr>
          <w:noProof/>
          <w:sz w:val="16"/>
          <w:szCs w:val="16"/>
        </w:rPr>
        <w:t>(24), 4492–4501. http://www.ripublication.com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[6]  </w:t>
      </w:r>
      <w:r w:rsidR="002C2878" w:rsidRPr="00F86F91">
        <w:rPr>
          <w:noProof/>
          <w:sz w:val="16"/>
          <w:szCs w:val="16"/>
        </w:rPr>
        <w:t xml:space="preserve">Hansen, K. B. (2020). The virtue of simplicity: On machine learning models in algorithmic trading. </w:t>
      </w:r>
      <w:r w:rsidR="002C2878" w:rsidRPr="00F86F91">
        <w:rPr>
          <w:i/>
          <w:iCs/>
          <w:noProof/>
          <w:sz w:val="16"/>
          <w:szCs w:val="16"/>
        </w:rPr>
        <w:t>Big Data and Society</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(1). https://doi.org/10.1177/2053951720926558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[7]  </w:t>
      </w:r>
      <w:r w:rsidR="002C2878" w:rsidRPr="00F86F91">
        <w:rPr>
          <w:noProof/>
          <w:sz w:val="16"/>
          <w:szCs w:val="16"/>
        </w:rPr>
        <w:t xml:space="preserve">Huang, Y., Capretz, L. F., &amp; Ho, D. (2021). Machine Learning for Stock Prediction Based on Fundamental Analysis. </w:t>
      </w:r>
      <w:r w:rsidR="002C2878" w:rsidRPr="00F86F91">
        <w:rPr>
          <w:i/>
          <w:iCs/>
          <w:noProof/>
          <w:sz w:val="16"/>
          <w:szCs w:val="16"/>
        </w:rPr>
        <w:t>2021 IEEE Symposium Series on Computational Intelligence, SSCI 2021 - Proceedings</w:t>
      </w:r>
      <w:r w:rsidR="002C2878" w:rsidRPr="00F86F91">
        <w:rPr>
          <w:noProof/>
          <w:sz w:val="16"/>
          <w:szCs w:val="16"/>
        </w:rPr>
        <w:t>. https://doi.org/10.1109/SSCI50451.2021.9660134</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[8]  </w:t>
      </w:r>
      <w:r w:rsidR="002C2878" w:rsidRPr="00F86F91">
        <w:rPr>
          <w:noProof/>
          <w:sz w:val="16"/>
          <w:szCs w:val="16"/>
        </w:rPr>
        <w:t xml:space="preserve">Jena, M., &amp; Dehuri, S. (2020). Decision tree for classification and regression: A state-of-the art review. </w:t>
      </w:r>
      <w:r w:rsidR="002C2878" w:rsidRPr="00F86F91">
        <w:rPr>
          <w:i/>
          <w:iCs/>
          <w:noProof/>
          <w:sz w:val="16"/>
          <w:szCs w:val="16"/>
        </w:rPr>
        <w:t>Informatica (Slovenia)</w:t>
      </w:r>
      <w:r w:rsidR="002C2878" w:rsidRPr="00F86F91">
        <w:rPr>
          <w:noProof/>
          <w:sz w:val="16"/>
          <w:szCs w:val="16"/>
        </w:rPr>
        <w:t xml:space="preserve">, </w:t>
      </w:r>
      <w:r w:rsidR="002C2878" w:rsidRPr="00F86F91">
        <w:rPr>
          <w:i/>
          <w:iCs/>
          <w:noProof/>
          <w:sz w:val="16"/>
          <w:szCs w:val="16"/>
        </w:rPr>
        <w:t>44</w:t>
      </w:r>
      <w:r w:rsidR="002C2878" w:rsidRPr="00F86F91">
        <w:rPr>
          <w:noProof/>
          <w:sz w:val="16"/>
          <w:szCs w:val="16"/>
        </w:rPr>
        <w:t>(4), 405–420. https://doi.org/10.31449/INF.V44I4.3023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[9]  </w:t>
      </w:r>
      <w:r w:rsidR="002C2878" w:rsidRPr="00F86F91">
        <w:rPr>
          <w:noProof/>
          <w:sz w:val="16"/>
          <w:szCs w:val="16"/>
        </w:rPr>
        <w:t xml:space="preserve">Markoulidakis, I., Kopsiaftis, G., Rallis, I., &amp; Georgoulas, I. (2021). Multi-Class Confusion Matrix Reduction method and its application on Net Promoter Score classification problem. </w:t>
      </w:r>
      <w:r w:rsidR="002C2878" w:rsidRPr="00F86F91">
        <w:rPr>
          <w:i/>
          <w:iCs/>
          <w:noProof/>
          <w:sz w:val="16"/>
          <w:szCs w:val="16"/>
        </w:rPr>
        <w:t>ACM International Conference Proceeding Series</w:t>
      </w:r>
      <w:r w:rsidR="002C2878" w:rsidRPr="00F86F91">
        <w:rPr>
          <w:noProof/>
          <w:sz w:val="16"/>
          <w:szCs w:val="16"/>
        </w:rPr>
        <w:t>, 412–419. https://doi.org/10.1145/3453892.3461323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[10]  </w:t>
      </w:r>
      <w:r w:rsidR="002C2878" w:rsidRPr="00F86F91">
        <w:rPr>
          <w:noProof/>
          <w:sz w:val="16"/>
          <w:szCs w:val="16"/>
        </w:rPr>
        <w:t xml:space="preserve">Mohapatra, S., &amp; Misra, A. K. (2020). Momentum returns: A portfolio-based empirical study to establish evidence, factors and profitability in Indian stock market. </w:t>
      </w:r>
      <w:r w:rsidR="002C2878" w:rsidRPr="00F86F91">
        <w:rPr>
          <w:i/>
          <w:iCs/>
          <w:noProof/>
          <w:sz w:val="16"/>
          <w:szCs w:val="16"/>
        </w:rPr>
        <w:t>IIMB Management Review</w:t>
      </w:r>
      <w:r w:rsidR="002C2878" w:rsidRPr="00F86F91">
        <w:rPr>
          <w:noProof/>
          <w:sz w:val="16"/>
          <w:szCs w:val="16"/>
        </w:rPr>
        <w:t xml:space="preserve">, </w:t>
      </w:r>
      <w:r w:rsidR="002C2878" w:rsidRPr="00F86F91">
        <w:rPr>
          <w:i/>
          <w:iCs/>
          <w:noProof/>
          <w:sz w:val="16"/>
          <w:szCs w:val="16"/>
        </w:rPr>
        <w:t>32</w:t>
      </w:r>
      <w:r w:rsidR="002C2878" w:rsidRPr="00F86F91">
        <w:rPr>
          <w:noProof/>
          <w:sz w:val="16"/>
          <w:szCs w:val="16"/>
        </w:rPr>
        <w:t>(1), 75–84. https://doi.org/10.1016/j.iimb.2019.07.007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[11]  </w:t>
      </w:r>
      <w:r w:rsidR="002C2878" w:rsidRPr="00F86F91">
        <w:rPr>
          <w:noProof/>
          <w:sz w:val="16"/>
          <w:szCs w:val="16"/>
        </w:rPr>
        <w:t xml:space="preserve">Mukerji, P., Chung, C., Walsh, T., &amp; Xiong, B. (2019). The Impact of Algorithmic Trading in a Simulated Asset Market. </w:t>
      </w:r>
      <w:r w:rsidR="002C2878" w:rsidRPr="00F86F91">
        <w:rPr>
          <w:i/>
          <w:iCs/>
          <w:noProof/>
          <w:sz w:val="16"/>
          <w:szCs w:val="16"/>
        </w:rPr>
        <w:t>Journal of Risk and Financial Management</w:t>
      </w:r>
      <w:r w:rsidR="002C2878" w:rsidRPr="00F86F91">
        <w:rPr>
          <w:noProof/>
          <w:sz w:val="16"/>
          <w:szCs w:val="16"/>
        </w:rPr>
        <w:t xml:space="preserve">, </w:t>
      </w:r>
      <w:r w:rsidR="002C2878" w:rsidRPr="00F86F91">
        <w:rPr>
          <w:i/>
          <w:iCs/>
          <w:noProof/>
          <w:sz w:val="16"/>
          <w:szCs w:val="16"/>
        </w:rPr>
        <w:t>12</w:t>
      </w:r>
      <w:r w:rsidR="002C2878" w:rsidRPr="00F86F91">
        <w:rPr>
          <w:noProof/>
          <w:sz w:val="16"/>
          <w:szCs w:val="16"/>
        </w:rPr>
        <w:t>(2), 68. https://doi.org/10.3390/jrfm12020068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[12]  </w:t>
      </w:r>
      <w:r w:rsidR="002C2878" w:rsidRPr="00F86F91">
        <w:rPr>
          <w:noProof/>
          <w:sz w:val="16"/>
          <w:szCs w:val="16"/>
        </w:rPr>
        <w:t xml:space="preserve">Rouf, N., Malik, M. B., Arif, T., Sharma, S., Singh, S., Aich, S., &amp; Kim, H. C. (2021). Stock market prediction using machine learning techniques: A decade survey on methodologies, recent developments, and future directions. </w:t>
      </w:r>
      <w:r w:rsidR="002C2878" w:rsidRPr="00F86F91">
        <w:rPr>
          <w:i/>
          <w:iCs/>
          <w:noProof/>
          <w:sz w:val="16"/>
          <w:szCs w:val="16"/>
        </w:rPr>
        <w:t>Electronics (Switzerland)</w:t>
      </w:r>
      <w:r w:rsidR="002C2878" w:rsidRPr="00F86F91">
        <w:rPr>
          <w:noProof/>
          <w:sz w:val="16"/>
          <w:szCs w:val="16"/>
        </w:rPr>
        <w:t xml:space="preserve">, </w:t>
      </w:r>
      <w:r w:rsidR="002C2878" w:rsidRPr="00F86F91">
        <w:rPr>
          <w:i/>
          <w:iCs/>
          <w:noProof/>
          <w:sz w:val="16"/>
          <w:szCs w:val="16"/>
        </w:rPr>
        <w:t>10</w:t>
      </w:r>
      <w:r w:rsidR="002C2878" w:rsidRPr="00F86F91">
        <w:rPr>
          <w:noProof/>
          <w:sz w:val="16"/>
          <w:szCs w:val="16"/>
        </w:rPr>
        <w:t>(21). https://doi.org/10.3390/electronics10212717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[13]  </w:t>
      </w:r>
      <w:r w:rsidR="002C2878" w:rsidRPr="00F86F91">
        <w:rPr>
          <w:noProof/>
          <w:sz w:val="16"/>
          <w:szCs w:val="16"/>
        </w:rPr>
        <w:t xml:space="preserve">Schonlau, M., &amp; Zou, R. Y. (2020). The random forest algorithm for statistical learning. </w:t>
      </w:r>
      <w:r w:rsidR="002C2878" w:rsidRPr="00F86F91">
        <w:rPr>
          <w:i/>
          <w:iCs/>
          <w:noProof/>
          <w:sz w:val="16"/>
          <w:szCs w:val="16"/>
        </w:rPr>
        <w:t>Stata Journal</w:t>
      </w:r>
      <w:r w:rsidR="002C2878" w:rsidRPr="00F86F91">
        <w:rPr>
          <w:noProof/>
          <w:sz w:val="16"/>
          <w:szCs w:val="16"/>
        </w:rPr>
        <w:t xml:space="preserve">, </w:t>
      </w:r>
      <w:r w:rsidR="002C2878" w:rsidRPr="00F86F91">
        <w:rPr>
          <w:i/>
          <w:iCs/>
          <w:noProof/>
          <w:sz w:val="16"/>
          <w:szCs w:val="16"/>
        </w:rPr>
        <w:t>20</w:t>
      </w:r>
      <w:r w:rsidR="002C2878" w:rsidRPr="00F86F91">
        <w:rPr>
          <w:noProof/>
          <w:sz w:val="16"/>
          <w:szCs w:val="16"/>
        </w:rPr>
        <w:t>(1), 3–29. https://doi.org/10.1177/1536867X20909688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[14]  </w:t>
      </w:r>
      <w:r w:rsidR="002C2878" w:rsidRPr="00F86F91">
        <w:rPr>
          <w:noProof/>
          <w:sz w:val="16"/>
          <w:szCs w:val="16"/>
        </w:rPr>
        <w:t xml:space="preserve">Shah, D., Isah, H., &amp; Zulkernine, F. (2019). Stock market analysis: A review and taxonomy of prediction techniques. </w:t>
      </w:r>
      <w:r w:rsidR="002C2878" w:rsidRPr="00F86F91">
        <w:rPr>
          <w:i/>
          <w:iCs/>
          <w:noProof/>
          <w:sz w:val="16"/>
          <w:szCs w:val="16"/>
        </w:rPr>
        <w:t>International Journal of Financial Studies</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(2). https://doi.org/10.3390/ijfs7020026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[15]  </w:t>
      </w:r>
      <w:r w:rsidR="002C2878" w:rsidRPr="00F86F91">
        <w:rPr>
          <w:noProof/>
          <w:sz w:val="16"/>
          <w:szCs w:val="16"/>
        </w:rPr>
        <w:t xml:space="preserve">Sonkiya, P., Bajpai, V., &amp; Bansal, A. (2021). </w:t>
      </w:r>
      <w:r w:rsidR="002C2878" w:rsidRPr="00F86F91">
        <w:rPr>
          <w:i/>
          <w:iCs/>
          <w:noProof/>
          <w:sz w:val="16"/>
          <w:szCs w:val="16"/>
        </w:rPr>
        <w:t>Stock price prediction using BERT and GAN</w:t>
      </w:r>
      <w:r w:rsidR="002C2878" w:rsidRPr="00F86F91">
        <w:rPr>
          <w:noProof/>
          <w:sz w:val="16"/>
          <w:szCs w:val="16"/>
        </w:rPr>
        <w:t>. http://arxiv.org/abs/2107.09055</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[16]  </w:t>
      </w:r>
      <w:r w:rsidR="002C2878" w:rsidRPr="00F86F91">
        <w:rPr>
          <w:noProof/>
          <w:sz w:val="16"/>
          <w:szCs w:val="16"/>
        </w:rPr>
        <w:t xml:space="preserve">Wang, L. (2019). Research and Implementation of Machine Learning Classifier Based on KNN.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677</w:t>
      </w:r>
      <w:r w:rsidR="002C2878" w:rsidRPr="00F86F91">
        <w:rPr>
          <w:noProof/>
          <w:sz w:val="16"/>
          <w:szCs w:val="16"/>
        </w:rPr>
        <w:t>(5), 0–5. https://doi.org/10.1088/1757-899X/677/5/052038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[17]  </w:t>
      </w:r>
      <w:r w:rsidR="002C2878" w:rsidRPr="00F86F91">
        <w:rPr>
          <w:noProof/>
          <w:sz w:val="16"/>
          <w:szCs w:val="16"/>
        </w:rPr>
        <w:t xml:space="preserve">Zhang, P., Jia, Y., &amp; Shang, Y. (2022). Research and application of XGBoost in imbalanced data. </w:t>
      </w:r>
      <w:r w:rsidR="002C2878" w:rsidRPr="00F86F91">
        <w:rPr>
          <w:i/>
          <w:iCs/>
          <w:noProof/>
          <w:sz w:val="16"/>
          <w:szCs w:val="16"/>
        </w:rPr>
        <w:t>International Journal of Distributed Sensor Networks</w:t>
      </w:r>
      <w:r w:rsidR="002C2878" w:rsidRPr="00F86F91">
        <w:rPr>
          <w:noProof/>
          <w:sz w:val="16"/>
          <w:szCs w:val="16"/>
        </w:rPr>
        <w:t xml:space="preserve">, </w:t>
      </w:r>
      <w:r w:rsidR="002C2878" w:rsidRPr="00F86F91">
        <w:rPr>
          <w:i/>
          <w:iCs/>
          <w:noProof/>
          <w:sz w:val="16"/>
          <w:szCs w:val="16"/>
        </w:rPr>
        <w:t>18</w:t>
      </w:r>
      <w:r w:rsidR="002C2878" w:rsidRPr="00F86F91">
        <w:rPr>
          <w:noProof/>
          <w:sz w:val="16"/>
          <w:szCs w:val="16"/>
        </w:rPr>
        <w:t>(6). https://doi.org/10.1177/15501329221106935</w:t>
      </w:r>
    </w:p>
    <w:p w:rsidR="00223C57" w:rsidRPr="00F86F91" w:rsidRDefault="009425B8" w:rsidP="00F86F91">
      <w:pPr>
        <w:widowControl w:val="0"/>
        <w:autoSpaceDE w:val="0"/>
        <w:autoSpaceDN w:val="0"/>
        <w:adjustRightInd w:val="0"/>
        <w:jc w:val="both"/>
        <w:rPr>
          <w:sz w:val="16"/>
          <w:szCs w:val="16"/>
        </w:rPr>
      </w:pPr>
      <w:r w:rsidRPr="00F86F91">
        <w:rPr>
          <w:sz w:val="16"/>
          <w:szCs w:val="16"/>
        </w:rPr>
        <w:fldChar w:fldCharType="end"/>
      </w:r>
    </w:p>
    <w:sectPr w:rsidR="00223C57" w:rsidRPr="00F86F91"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D44" w:rsidRDefault="00C27D44" w:rsidP="001A3B3D">
      <w:r>
        <w:separator/>
      </w:r>
    </w:p>
  </w:endnote>
  <w:endnote w:type="continuationSeparator" w:id="1">
    <w:p w:rsidR="00C27D44" w:rsidRDefault="00C27D44"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D44" w:rsidRDefault="00C27D44" w:rsidP="001A3B3D">
      <w:r>
        <w:separator/>
      </w:r>
    </w:p>
  </w:footnote>
  <w:footnote w:type="continuationSeparator" w:id="1">
    <w:p w:rsidR="00C27D44" w:rsidRDefault="00C27D44"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24578"/>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NKkFAKw5n/QtAAAA"/>
  </w:docVars>
  <w:rsids>
    <w:rsidRoot w:val="009303D9"/>
    <w:rsid w:val="00003B89"/>
    <w:rsid w:val="00006DAC"/>
    <w:rsid w:val="00012FCA"/>
    <w:rsid w:val="00013FCE"/>
    <w:rsid w:val="000229D3"/>
    <w:rsid w:val="00024FFE"/>
    <w:rsid w:val="00025778"/>
    <w:rsid w:val="00027F00"/>
    <w:rsid w:val="0004781E"/>
    <w:rsid w:val="000509FD"/>
    <w:rsid w:val="0005593F"/>
    <w:rsid w:val="00060E5C"/>
    <w:rsid w:val="000868EC"/>
    <w:rsid w:val="0008758A"/>
    <w:rsid w:val="00097A7C"/>
    <w:rsid w:val="000A67FC"/>
    <w:rsid w:val="000A74DE"/>
    <w:rsid w:val="000B1883"/>
    <w:rsid w:val="000B1C2A"/>
    <w:rsid w:val="000C0747"/>
    <w:rsid w:val="000C1E68"/>
    <w:rsid w:val="00103365"/>
    <w:rsid w:val="0011316C"/>
    <w:rsid w:val="00132322"/>
    <w:rsid w:val="001408FA"/>
    <w:rsid w:val="001438A3"/>
    <w:rsid w:val="00145B99"/>
    <w:rsid w:val="00153C1D"/>
    <w:rsid w:val="001544FA"/>
    <w:rsid w:val="00163BEF"/>
    <w:rsid w:val="0018018F"/>
    <w:rsid w:val="001869D0"/>
    <w:rsid w:val="00193373"/>
    <w:rsid w:val="00193A5F"/>
    <w:rsid w:val="001A2EFD"/>
    <w:rsid w:val="001A3B3D"/>
    <w:rsid w:val="001B67DC"/>
    <w:rsid w:val="001F3948"/>
    <w:rsid w:val="00223C57"/>
    <w:rsid w:val="002254A9"/>
    <w:rsid w:val="00233D97"/>
    <w:rsid w:val="002347A2"/>
    <w:rsid w:val="00240F15"/>
    <w:rsid w:val="00246EA0"/>
    <w:rsid w:val="00253132"/>
    <w:rsid w:val="00257BAC"/>
    <w:rsid w:val="002631D8"/>
    <w:rsid w:val="002850E3"/>
    <w:rsid w:val="002865E7"/>
    <w:rsid w:val="00290C82"/>
    <w:rsid w:val="002A0A6A"/>
    <w:rsid w:val="002A45EA"/>
    <w:rsid w:val="002B0972"/>
    <w:rsid w:val="002B0F4D"/>
    <w:rsid w:val="002B1400"/>
    <w:rsid w:val="002B2A78"/>
    <w:rsid w:val="002C0627"/>
    <w:rsid w:val="002C2878"/>
    <w:rsid w:val="002D205C"/>
    <w:rsid w:val="002E6508"/>
    <w:rsid w:val="002E6CC9"/>
    <w:rsid w:val="002F20C7"/>
    <w:rsid w:val="0030065F"/>
    <w:rsid w:val="00302062"/>
    <w:rsid w:val="003125F0"/>
    <w:rsid w:val="00323F60"/>
    <w:rsid w:val="00341C47"/>
    <w:rsid w:val="00353721"/>
    <w:rsid w:val="00354FCF"/>
    <w:rsid w:val="00357D56"/>
    <w:rsid w:val="0036154F"/>
    <w:rsid w:val="00363FA4"/>
    <w:rsid w:val="0036570D"/>
    <w:rsid w:val="00387509"/>
    <w:rsid w:val="003A19E2"/>
    <w:rsid w:val="003A6C84"/>
    <w:rsid w:val="003A75B3"/>
    <w:rsid w:val="003B2B40"/>
    <w:rsid w:val="003B4E04"/>
    <w:rsid w:val="003C2384"/>
    <w:rsid w:val="003F5A08"/>
    <w:rsid w:val="00415041"/>
    <w:rsid w:val="00420716"/>
    <w:rsid w:val="004325FB"/>
    <w:rsid w:val="00433EAB"/>
    <w:rsid w:val="004432BA"/>
    <w:rsid w:val="0044407E"/>
    <w:rsid w:val="00447BB9"/>
    <w:rsid w:val="0046031D"/>
    <w:rsid w:val="00465D34"/>
    <w:rsid w:val="00473AC9"/>
    <w:rsid w:val="00476A2E"/>
    <w:rsid w:val="004777A2"/>
    <w:rsid w:val="004C0745"/>
    <w:rsid w:val="004D449D"/>
    <w:rsid w:val="004D72B5"/>
    <w:rsid w:val="004E3826"/>
    <w:rsid w:val="004E509E"/>
    <w:rsid w:val="004F11DC"/>
    <w:rsid w:val="00501F8D"/>
    <w:rsid w:val="00510E5C"/>
    <w:rsid w:val="005120A8"/>
    <w:rsid w:val="00515FC4"/>
    <w:rsid w:val="0052265F"/>
    <w:rsid w:val="00530B02"/>
    <w:rsid w:val="005418EE"/>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605825"/>
    <w:rsid w:val="00611410"/>
    <w:rsid w:val="00612825"/>
    <w:rsid w:val="00623B30"/>
    <w:rsid w:val="0063009D"/>
    <w:rsid w:val="00645D22"/>
    <w:rsid w:val="00651A08"/>
    <w:rsid w:val="00654204"/>
    <w:rsid w:val="00662F6A"/>
    <w:rsid w:val="006701A5"/>
    <w:rsid w:val="00670434"/>
    <w:rsid w:val="006709CC"/>
    <w:rsid w:val="00671297"/>
    <w:rsid w:val="006771B1"/>
    <w:rsid w:val="00687269"/>
    <w:rsid w:val="006A0BB6"/>
    <w:rsid w:val="006A6F02"/>
    <w:rsid w:val="006B327E"/>
    <w:rsid w:val="006B663E"/>
    <w:rsid w:val="006B6B66"/>
    <w:rsid w:val="006C111C"/>
    <w:rsid w:val="006C2C62"/>
    <w:rsid w:val="006C3142"/>
    <w:rsid w:val="006C7E6C"/>
    <w:rsid w:val="006E1CEF"/>
    <w:rsid w:val="006E46F9"/>
    <w:rsid w:val="006E4F77"/>
    <w:rsid w:val="006E7823"/>
    <w:rsid w:val="006E78C2"/>
    <w:rsid w:val="006F1FFB"/>
    <w:rsid w:val="006F6D3D"/>
    <w:rsid w:val="00712391"/>
    <w:rsid w:val="00713833"/>
    <w:rsid w:val="00715BEA"/>
    <w:rsid w:val="00740EEA"/>
    <w:rsid w:val="00764199"/>
    <w:rsid w:val="00794804"/>
    <w:rsid w:val="007A690D"/>
    <w:rsid w:val="007B33F1"/>
    <w:rsid w:val="007B6DDA"/>
    <w:rsid w:val="007C0308"/>
    <w:rsid w:val="007C0829"/>
    <w:rsid w:val="007C2FF2"/>
    <w:rsid w:val="007D448C"/>
    <w:rsid w:val="007D6232"/>
    <w:rsid w:val="007E3AEC"/>
    <w:rsid w:val="007E560D"/>
    <w:rsid w:val="007F1F99"/>
    <w:rsid w:val="007F768F"/>
    <w:rsid w:val="00800F93"/>
    <w:rsid w:val="0080791D"/>
    <w:rsid w:val="0081090D"/>
    <w:rsid w:val="00833F6D"/>
    <w:rsid w:val="00836367"/>
    <w:rsid w:val="00841788"/>
    <w:rsid w:val="00850424"/>
    <w:rsid w:val="00860EB0"/>
    <w:rsid w:val="00862211"/>
    <w:rsid w:val="0087015A"/>
    <w:rsid w:val="00873603"/>
    <w:rsid w:val="00883F15"/>
    <w:rsid w:val="008A0D13"/>
    <w:rsid w:val="008A2C7D"/>
    <w:rsid w:val="008A7482"/>
    <w:rsid w:val="008A7D74"/>
    <w:rsid w:val="008B6316"/>
    <w:rsid w:val="008B6524"/>
    <w:rsid w:val="008C4090"/>
    <w:rsid w:val="008C4B23"/>
    <w:rsid w:val="008F519E"/>
    <w:rsid w:val="008F6E2C"/>
    <w:rsid w:val="0090538F"/>
    <w:rsid w:val="00911C2B"/>
    <w:rsid w:val="00922CC9"/>
    <w:rsid w:val="009303D9"/>
    <w:rsid w:val="00933C64"/>
    <w:rsid w:val="00936B27"/>
    <w:rsid w:val="00936C23"/>
    <w:rsid w:val="0094028B"/>
    <w:rsid w:val="009425B8"/>
    <w:rsid w:val="00943900"/>
    <w:rsid w:val="00972203"/>
    <w:rsid w:val="00976B49"/>
    <w:rsid w:val="00993B64"/>
    <w:rsid w:val="009B2A02"/>
    <w:rsid w:val="009B64E5"/>
    <w:rsid w:val="009D59DA"/>
    <w:rsid w:val="009E0DCC"/>
    <w:rsid w:val="009E6C36"/>
    <w:rsid w:val="009F1D79"/>
    <w:rsid w:val="009F6F7B"/>
    <w:rsid w:val="00A059B3"/>
    <w:rsid w:val="00A173EF"/>
    <w:rsid w:val="00A23F0C"/>
    <w:rsid w:val="00A27200"/>
    <w:rsid w:val="00A340E2"/>
    <w:rsid w:val="00A43697"/>
    <w:rsid w:val="00A55B2A"/>
    <w:rsid w:val="00A578FF"/>
    <w:rsid w:val="00A81E93"/>
    <w:rsid w:val="00A86D1C"/>
    <w:rsid w:val="00A86D4F"/>
    <w:rsid w:val="00AC0117"/>
    <w:rsid w:val="00AC6915"/>
    <w:rsid w:val="00AD737C"/>
    <w:rsid w:val="00AD799D"/>
    <w:rsid w:val="00AE3409"/>
    <w:rsid w:val="00AF3132"/>
    <w:rsid w:val="00B11A60"/>
    <w:rsid w:val="00B20EB5"/>
    <w:rsid w:val="00B22613"/>
    <w:rsid w:val="00B33D01"/>
    <w:rsid w:val="00B44A76"/>
    <w:rsid w:val="00B67A8F"/>
    <w:rsid w:val="00B750E5"/>
    <w:rsid w:val="00B768D1"/>
    <w:rsid w:val="00B862B5"/>
    <w:rsid w:val="00B96A65"/>
    <w:rsid w:val="00BA1025"/>
    <w:rsid w:val="00BA72F9"/>
    <w:rsid w:val="00BB4F5B"/>
    <w:rsid w:val="00BC3420"/>
    <w:rsid w:val="00BD670B"/>
    <w:rsid w:val="00BD742F"/>
    <w:rsid w:val="00BE0321"/>
    <w:rsid w:val="00BE3335"/>
    <w:rsid w:val="00BE3647"/>
    <w:rsid w:val="00BE7D3C"/>
    <w:rsid w:val="00BF48E3"/>
    <w:rsid w:val="00BF5FF6"/>
    <w:rsid w:val="00C01BC3"/>
    <w:rsid w:val="00C0207F"/>
    <w:rsid w:val="00C1147D"/>
    <w:rsid w:val="00C12B7B"/>
    <w:rsid w:val="00C15486"/>
    <w:rsid w:val="00C16117"/>
    <w:rsid w:val="00C27D44"/>
    <w:rsid w:val="00C3075A"/>
    <w:rsid w:val="00C310D5"/>
    <w:rsid w:val="00C4505E"/>
    <w:rsid w:val="00C46C8A"/>
    <w:rsid w:val="00C56CC3"/>
    <w:rsid w:val="00C57CD4"/>
    <w:rsid w:val="00C6495E"/>
    <w:rsid w:val="00C64C19"/>
    <w:rsid w:val="00C66579"/>
    <w:rsid w:val="00C66D66"/>
    <w:rsid w:val="00C76E28"/>
    <w:rsid w:val="00C919A4"/>
    <w:rsid w:val="00CA407F"/>
    <w:rsid w:val="00CA4392"/>
    <w:rsid w:val="00CA4DD1"/>
    <w:rsid w:val="00CB4A15"/>
    <w:rsid w:val="00CB4B5C"/>
    <w:rsid w:val="00CB7432"/>
    <w:rsid w:val="00CC393F"/>
    <w:rsid w:val="00CD25A4"/>
    <w:rsid w:val="00CD389F"/>
    <w:rsid w:val="00CF67C2"/>
    <w:rsid w:val="00D06866"/>
    <w:rsid w:val="00D16CEB"/>
    <w:rsid w:val="00D2176E"/>
    <w:rsid w:val="00D22D35"/>
    <w:rsid w:val="00D25EEA"/>
    <w:rsid w:val="00D30E3D"/>
    <w:rsid w:val="00D3721A"/>
    <w:rsid w:val="00D3783B"/>
    <w:rsid w:val="00D40FCB"/>
    <w:rsid w:val="00D50277"/>
    <w:rsid w:val="00D547B1"/>
    <w:rsid w:val="00D632BE"/>
    <w:rsid w:val="00D72D06"/>
    <w:rsid w:val="00D7522C"/>
    <w:rsid w:val="00D7536F"/>
    <w:rsid w:val="00D76668"/>
    <w:rsid w:val="00D77191"/>
    <w:rsid w:val="00D91E27"/>
    <w:rsid w:val="00D92E10"/>
    <w:rsid w:val="00DB6D24"/>
    <w:rsid w:val="00DC0026"/>
    <w:rsid w:val="00DC05C2"/>
    <w:rsid w:val="00DD3768"/>
    <w:rsid w:val="00DE3B42"/>
    <w:rsid w:val="00DF7E8E"/>
    <w:rsid w:val="00E05368"/>
    <w:rsid w:val="00E07383"/>
    <w:rsid w:val="00E11AED"/>
    <w:rsid w:val="00E15128"/>
    <w:rsid w:val="00E165BC"/>
    <w:rsid w:val="00E53722"/>
    <w:rsid w:val="00E57195"/>
    <w:rsid w:val="00E61E12"/>
    <w:rsid w:val="00E62FB7"/>
    <w:rsid w:val="00E72AA0"/>
    <w:rsid w:val="00E74218"/>
    <w:rsid w:val="00E7596C"/>
    <w:rsid w:val="00E878F2"/>
    <w:rsid w:val="00E93B9E"/>
    <w:rsid w:val="00EA478D"/>
    <w:rsid w:val="00EA53F5"/>
    <w:rsid w:val="00EC6C9D"/>
    <w:rsid w:val="00EC7B9F"/>
    <w:rsid w:val="00ED0149"/>
    <w:rsid w:val="00ED67D0"/>
    <w:rsid w:val="00EE00F1"/>
    <w:rsid w:val="00EF7DE3"/>
    <w:rsid w:val="00F03103"/>
    <w:rsid w:val="00F10538"/>
    <w:rsid w:val="00F1183D"/>
    <w:rsid w:val="00F22BA6"/>
    <w:rsid w:val="00F271DE"/>
    <w:rsid w:val="00F44B50"/>
    <w:rsid w:val="00F568CC"/>
    <w:rsid w:val="00F627DA"/>
    <w:rsid w:val="00F7288F"/>
    <w:rsid w:val="00F764B9"/>
    <w:rsid w:val="00F800BF"/>
    <w:rsid w:val="00F82E94"/>
    <w:rsid w:val="00F847A6"/>
    <w:rsid w:val="00F86F91"/>
    <w:rsid w:val="00F9441B"/>
    <w:rsid w:val="00FA4C32"/>
    <w:rsid w:val="00FA50CF"/>
    <w:rsid w:val="00FB7711"/>
    <w:rsid w:val="00FB7850"/>
    <w:rsid w:val="00FC3549"/>
    <w:rsid w:val="00FD3928"/>
    <w:rsid w:val="00FE7114"/>
    <w:rsid w:val="00FF2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C9FB1-9651-4827-96EC-B158687A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6</Pages>
  <Words>3850</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494</cp:revision>
  <dcterms:created xsi:type="dcterms:W3CDTF">2019-09-09T09:57:00Z</dcterms:created>
  <dcterms:modified xsi:type="dcterms:W3CDTF">2023-02-06T08:40:00Z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