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AD" w:rsidRPr="00B876AD" w:rsidRDefault="00B876AD" w:rsidP="00B876AD">
      <w:pPr>
        <w:shd w:val="clear" w:color="auto" w:fill="FFFFFF"/>
        <w:spacing w:after="100" w:afterAutospacing="1" w:line="240" w:lineRule="auto"/>
        <w:outlineLvl w:val="1"/>
        <w:rPr>
          <w:rFonts w:ascii="Arial" w:eastAsia="Times New Roman" w:hAnsi="Arial" w:cs="Arial"/>
          <w:color w:val="1F1F1F"/>
          <w:sz w:val="36"/>
          <w:szCs w:val="36"/>
        </w:rPr>
      </w:pPr>
      <w:r w:rsidRPr="00B876AD">
        <w:rPr>
          <w:rFonts w:ascii="Arial" w:eastAsia="Times New Roman" w:hAnsi="Arial" w:cs="Arial"/>
          <w:color w:val="1F1F1F"/>
          <w:sz w:val="36"/>
          <w:szCs w:val="36"/>
        </w:rPr>
        <w:t xml:space="preserve">Other Types of </w:t>
      </w:r>
      <w:bookmarkStart w:id="0" w:name="_GoBack"/>
      <w:r w:rsidRPr="00B876AD">
        <w:rPr>
          <w:rFonts w:ascii="Arial" w:eastAsia="Times New Roman" w:hAnsi="Arial" w:cs="Arial"/>
          <w:color w:val="1F1F1F"/>
          <w:sz w:val="36"/>
          <w:szCs w:val="36"/>
        </w:rPr>
        <w:t>Dependent Variables</w:t>
      </w:r>
      <w:bookmarkEnd w:id="0"/>
    </w:p>
    <w:p w:rsidR="00B876AD" w:rsidRPr="00B876AD" w:rsidRDefault="00B876AD" w:rsidP="00B876AD">
      <w:pPr>
        <w:shd w:val="clear" w:color="auto" w:fill="FFFFFF"/>
        <w:spacing w:after="360" w:line="240" w:lineRule="auto"/>
        <w:rPr>
          <w:rFonts w:ascii="Arial" w:eastAsia="Times New Roman" w:hAnsi="Arial" w:cs="Arial"/>
          <w:color w:val="1F1F1F"/>
          <w:sz w:val="21"/>
          <w:szCs w:val="21"/>
        </w:rPr>
      </w:pPr>
      <w:r w:rsidRPr="00B876AD">
        <w:rPr>
          <w:rFonts w:ascii="Arial" w:eastAsia="Times New Roman" w:hAnsi="Arial" w:cs="Arial"/>
          <w:color w:val="1F1F1F"/>
          <w:sz w:val="21"/>
          <w:szCs w:val="21"/>
        </w:rPr>
        <w:pict>
          <v:rect id="_x0000_i1025" style="width:0;height:.75pt" o:hralign="center" o:hrstd="t" o:hr="t" fillcolor="#a0a0a0" stroked="f"/>
        </w:pict>
      </w:r>
    </w:p>
    <w:p w:rsidR="00B876AD" w:rsidRPr="00B876AD" w:rsidRDefault="00B876AD" w:rsidP="00B876AD">
      <w:pPr>
        <w:shd w:val="clear" w:color="auto" w:fill="FFFFFF"/>
        <w:spacing w:after="300" w:line="315" w:lineRule="atLeast"/>
        <w:rPr>
          <w:rFonts w:ascii="Arial" w:eastAsia="Times New Roman" w:hAnsi="Arial" w:cs="Arial"/>
          <w:color w:val="1F1F1F"/>
          <w:sz w:val="21"/>
          <w:szCs w:val="21"/>
        </w:rPr>
      </w:pPr>
      <w:r w:rsidRPr="00B876AD">
        <w:rPr>
          <w:rFonts w:ascii="Arial" w:eastAsia="Times New Roman" w:hAnsi="Arial" w:cs="Arial"/>
          <w:color w:val="1F1F1F"/>
          <w:sz w:val="21"/>
          <w:szCs w:val="21"/>
        </w:rPr>
        <w:t>As we start this week, take a moment to review some readings below on other types of dependent variables and overviews of how to analyze them statistically.</w:t>
      </w:r>
    </w:p>
    <w:p w:rsidR="00B876AD" w:rsidRPr="00B876AD" w:rsidRDefault="00B876AD" w:rsidP="00B876AD">
      <w:pPr>
        <w:shd w:val="clear" w:color="auto" w:fill="FFFFFF"/>
        <w:spacing w:before="540" w:after="240" w:line="360" w:lineRule="atLeast"/>
        <w:outlineLvl w:val="1"/>
        <w:rPr>
          <w:rFonts w:ascii="Arial" w:eastAsia="Times New Roman" w:hAnsi="Arial" w:cs="Arial"/>
          <w:color w:val="1F1F1F"/>
          <w:sz w:val="33"/>
          <w:szCs w:val="33"/>
        </w:rPr>
      </w:pPr>
      <w:r w:rsidRPr="00B876AD">
        <w:rPr>
          <w:rFonts w:ascii="Arial" w:eastAsia="Times New Roman" w:hAnsi="Arial" w:cs="Arial"/>
          <w:color w:val="1F1F1F"/>
          <w:sz w:val="33"/>
          <w:szCs w:val="33"/>
        </w:rPr>
        <w:t>Multinomial</w:t>
      </w:r>
    </w:p>
    <w:p w:rsidR="00B876AD" w:rsidRPr="00B876AD" w:rsidRDefault="00B876AD" w:rsidP="00B876AD">
      <w:pPr>
        <w:shd w:val="clear" w:color="auto" w:fill="FFFFFF"/>
        <w:spacing w:after="300" w:line="315" w:lineRule="atLeast"/>
        <w:rPr>
          <w:rFonts w:ascii="Arial" w:eastAsia="Times New Roman" w:hAnsi="Arial" w:cs="Arial"/>
          <w:color w:val="1F1F1F"/>
          <w:sz w:val="21"/>
          <w:szCs w:val="21"/>
        </w:rPr>
      </w:pPr>
      <w:r w:rsidRPr="00B876AD">
        <w:rPr>
          <w:rFonts w:ascii="Arial" w:eastAsia="Times New Roman" w:hAnsi="Arial" w:cs="Arial"/>
          <w:color w:val="1F1F1F"/>
          <w:sz w:val="21"/>
          <w:szCs w:val="21"/>
        </w:rPr>
        <w:t>Multinomial data are categorical data with more than two possible categories. This resource discusses different ways to analyze multinomial data. In section 6.1.1 the authors show an interesting example data set where the dependent variable was which contraceptive women used: </w:t>
      </w:r>
      <w:hyperlink r:id="rId5" w:tgtFrame="_blank" w:history="1">
        <w:r w:rsidRPr="00B876AD">
          <w:rPr>
            <w:rFonts w:ascii="Arial" w:eastAsia="Times New Roman" w:hAnsi="Arial" w:cs="Arial"/>
            <w:color w:val="0062E4"/>
            <w:sz w:val="21"/>
            <w:szCs w:val="21"/>
            <w:u w:val="single"/>
          </w:rPr>
          <w:t>http://data.princeton.edu/wws509/notes/c6s1.html</w:t>
        </w:r>
      </w:hyperlink>
    </w:p>
    <w:p w:rsidR="00B876AD" w:rsidRPr="00B876AD" w:rsidRDefault="00B876AD" w:rsidP="00B876AD">
      <w:pPr>
        <w:shd w:val="clear" w:color="auto" w:fill="FFFFFF"/>
        <w:spacing w:before="540" w:after="240" w:line="360" w:lineRule="atLeast"/>
        <w:outlineLvl w:val="1"/>
        <w:rPr>
          <w:rFonts w:ascii="Arial" w:eastAsia="Times New Roman" w:hAnsi="Arial" w:cs="Arial"/>
          <w:color w:val="1F1F1F"/>
          <w:sz w:val="33"/>
          <w:szCs w:val="33"/>
        </w:rPr>
      </w:pPr>
      <w:r w:rsidRPr="00B876AD">
        <w:rPr>
          <w:rFonts w:ascii="Arial" w:eastAsia="Times New Roman" w:hAnsi="Arial" w:cs="Arial"/>
          <w:color w:val="1F1F1F"/>
          <w:sz w:val="33"/>
          <w:szCs w:val="33"/>
        </w:rPr>
        <w:t>Ordinal</w:t>
      </w:r>
    </w:p>
    <w:p w:rsidR="00B876AD" w:rsidRPr="00B876AD" w:rsidRDefault="00B876AD" w:rsidP="00B876AD">
      <w:pPr>
        <w:shd w:val="clear" w:color="auto" w:fill="FFFFFF"/>
        <w:spacing w:after="300" w:line="315" w:lineRule="atLeast"/>
        <w:rPr>
          <w:rFonts w:ascii="Arial" w:eastAsia="Times New Roman" w:hAnsi="Arial" w:cs="Arial"/>
          <w:color w:val="1F1F1F"/>
          <w:sz w:val="21"/>
          <w:szCs w:val="21"/>
        </w:rPr>
      </w:pPr>
      <w:r w:rsidRPr="00B876AD">
        <w:rPr>
          <w:rFonts w:ascii="Arial" w:eastAsia="Times New Roman" w:hAnsi="Arial" w:cs="Arial"/>
          <w:color w:val="1F1F1F"/>
          <w:sz w:val="21"/>
          <w:szCs w:val="21"/>
        </w:rPr>
        <w:t xml:space="preserve">Ordinal data is categorical data where there is a natural order of categories, but the distance between categories is unknown. The </w:t>
      </w:r>
      <w:proofErr w:type="spellStart"/>
      <w:r w:rsidRPr="00B876AD">
        <w:rPr>
          <w:rFonts w:ascii="Arial" w:eastAsia="Times New Roman" w:hAnsi="Arial" w:cs="Arial"/>
          <w:color w:val="1F1F1F"/>
          <w:sz w:val="21"/>
          <w:szCs w:val="21"/>
        </w:rPr>
        <w:t>Likert</w:t>
      </w:r>
      <w:proofErr w:type="spellEnd"/>
      <w:r w:rsidRPr="00B876AD">
        <w:rPr>
          <w:rFonts w:ascii="Arial" w:eastAsia="Times New Roman" w:hAnsi="Arial" w:cs="Arial"/>
          <w:color w:val="1F1F1F"/>
          <w:sz w:val="21"/>
          <w:szCs w:val="21"/>
        </w:rPr>
        <w:t xml:space="preserve"> scale is one of the most common types of ordinal dependent variables. Check out more on the </w:t>
      </w:r>
      <w:proofErr w:type="spellStart"/>
      <w:r w:rsidRPr="00B876AD">
        <w:rPr>
          <w:rFonts w:ascii="Arial" w:eastAsia="Times New Roman" w:hAnsi="Arial" w:cs="Arial"/>
          <w:color w:val="1F1F1F"/>
          <w:sz w:val="21"/>
          <w:szCs w:val="21"/>
        </w:rPr>
        <w:t>Likert</w:t>
      </w:r>
      <w:proofErr w:type="spellEnd"/>
      <w:r w:rsidRPr="00B876AD">
        <w:rPr>
          <w:rFonts w:ascii="Arial" w:eastAsia="Times New Roman" w:hAnsi="Arial" w:cs="Arial"/>
          <w:color w:val="1F1F1F"/>
          <w:sz w:val="21"/>
          <w:szCs w:val="21"/>
        </w:rPr>
        <w:t xml:space="preserve"> scale here: </w:t>
      </w:r>
      <w:hyperlink r:id="rId6" w:tgtFrame="_blank" w:history="1">
        <w:r w:rsidRPr="00B876AD">
          <w:rPr>
            <w:rFonts w:ascii="Arial" w:eastAsia="Times New Roman" w:hAnsi="Arial" w:cs="Arial"/>
            <w:color w:val="0062E4"/>
            <w:sz w:val="21"/>
            <w:szCs w:val="21"/>
            <w:u w:val="single"/>
          </w:rPr>
          <w:t>https://www.joe.org/joe/2012april/tt2.php</w:t>
        </w:r>
      </w:hyperlink>
    </w:p>
    <w:p w:rsidR="00B876AD" w:rsidRPr="00B876AD" w:rsidRDefault="00B876AD" w:rsidP="00B876AD">
      <w:pPr>
        <w:shd w:val="clear" w:color="auto" w:fill="FFFFFF"/>
        <w:spacing w:before="540" w:after="240" w:line="360" w:lineRule="atLeast"/>
        <w:outlineLvl w:val="1"/>
        <w:rPr>
          <w:rFonts w:ascii="Arial" w:eastAsia="Times New Roman" w:hAnsi="Arial" w:cs="Arial"/>
          <w:color w:val="1F1F1F"/>
          <w:sz w:val="33"/>
          <w:szCs w:val="33"/>
        </w:rPr>
      </w:pPr>
      <w:r w:rsidRPr="00B876AD">
        <w:rPr>
          <w:rFonts w:ascii="Arial" w:eastAsia="Times New Roman" w:hAnsi="Arial" w:cs="Arial"/>
          <w:color w:val="1F1F1F"/>
          <w:sz w:val="33"/>
          <w:szCs w:val="33"/>
        </w:rPr>
        <w:t>Count</w:t>
      </w:r>
    </w:p>
    <w:p w:rsidR="00B876AD" w:rsidRPr="00B876AD" w:rsidRDefault="00B876AD" w:rsidP="00B876AD">
      <w:pPr>
        <w:shd w:val="clear" w:color="auto" w:fill="FFFFFF"/>
        <w:spacing w:after="300" w:line="315" w:lineRule="atLeast"/>
        <w:rPr>
          <w:rFonts w:ascii="Arial" w:eastAsia="Times New Roman" w:hAnsi="Arial" w:cs="Arial"/>
          <w:color w:val="1F1F1F"/>
          <w:sz w:val="21"/>
          <w:szCs w:val="21"/>
        </w:rPr>
      </w:pPr>
      <w:r w:rsidRPr="00B876AD">
        <w:rPr>
          <w:rFonts w:ascii="Arial" w:eastAsia="Times New Roman" w:hAnsi="Arial" w:cs="Arial"/>
          <w:color w:val="1F1F1F"/>
          <w:sz w:val="21"/>
          <w:szCs w:val="21"/>
        </w:rPr>
        <w:t xml:space="preserve">Count data are data that take on the values of non-negative integers (0, 1, </w:t>
      </w:r>
      <w:proofErr w:type="gramStart"/>
      <w:r w:rsidRPr="00B876AD">
        <w:rPr>
          <w:rFonts w:ascii="Arial" w:eastAsia="Times New Roman" w:hAnsi="Arial" w:cs="Arial"/>
          <w:color w:val="1F1F1F"/>
          <w:sz w:val="21"/>
          <w:szCs w:val="21"/>
        </w:rPr>
        <w:t>2, …)</w:t>
      </w:r>
      <w:proofErr w:type="gramEnd"/>
      <w:r w:rsidRPr="00B876AD">
        <w:rPr>
          <w:rFonts w:ascii="Arial" w:eastAsia="Times New Roman" w:hAnsi="Arial" w:cs="Arial"/>
          <w:color w:val="1F1F1F"/>
          <w:sz w:val="21"/>
          <w:szCs w:val="21"/>
        </w:rPr>
        <w:t>.  Examples of count dependent variables can be the number of steps a person takes in a day, number of deaths in a country in a given year, or the number of soccer goals scored by a player. This resource shows some examples of count dependent variables and methods for analyzing it: </w:t>
      </w:r>
      <w:hyperlink r:id="rId7" w:tgtFrame="_blank" w:history="1">
        <w:r w:rsidRPr="00B876AD">
          <w:rPr>
            <w:rFonts w:ascii="Arial" w:eastAsia="Times New Roman" w:hAnsi="Arial" w:cs="Arial"/>
            <w:color w:val="0062E4"/>
            <w:sz w:val="21"/>
            <w:szCs w:val="21"/>
            <w:u w:val="single"/>
          </w:rPr>
          <w:t>https://stats.idre.ucla.edu/stata/seminars/regression-models-with-count-data/</w:t>
        </w:r>
      </w:hyperlink>
    </w:p>
    <w:p w:rsidR="00B876AD" w:rsidRPr="00B876AD" w:rsidRDefault="00B876AD" w:rsidP="00B876AD">
      <w:pPr>
        <w:shd w:val="clear" w:color="auto" w:fill="FFFFFF"/>
        <w:spacing w:before="540" w:after="240" w:line="360" w:lineRule="atLeast"/>
        <w:outlineLvl w:val="1"/>
        <w:rPr>
          <w:rFonts w:ascii="Arial" w:eastAsia="Times New Roman" w:hAnsi="Arial" w:cs="Arial"/>
          <w:color w:val="1F1F1F"/>
          <w:sz w:val="33"/>
          <w:szCs w:val="33"/>
        </w:rPr>
      </w:pPr>
      <w:r w:rsidRPr="00B876AD">
        <w:rPr>
          <w:rFonts w:ascii="Arial" w:eastAsia="Times New Roman" w:hAnsi="Arial" w:cs="Arial"/>
          <w:color w:val="1F1F1F"/>
          <w:sz w:val="33"/>
          <w:szCs w:val="33"/>
        </w:rPr>
        <w:t>Time to event</w:t>
      </w:r>
    </w:p>
    <w:p w:rsidR="00B876AD" w:rsidRPr="00B876AD" w:rsidRDefault="00B876AD" w:rsidP="00B876AD">
      <w:pPr>
        <w:shd w:val="clear" w:color="auto" w:fill="FFFFFF"/>
        <w:spacing w:after="300" w:line="315" w:lineRule="atLeast"/>
        <w:rPr>
          <w:rFonts w:ascii="Arial" w:eastAsia="Times New Roman" w:hAnsi="Arial" w:cs="Arial"/>
          <w:color w:val="1F1F1F"/>
          <w:sz w:val="21"/>
          <w:szCs w:val="21"/>
        </w:rPr>
      </w:pPr>
      <w:r w:rsidRPr="00B876AD">
        <w:rPr>
          <w:rFonts w:ascii="Arial" w:eastAsia="Times New Roman" w:hAnsi="Arial" w:cs="Arial"/>
          <w:color w:val="1F1F1F"/>
          <w:sz w:val="21"/>
          <w:szCs w:val="21"/>
        </w:rPr>
        <w:t>Time to event data describes how long it takes for an event occurs. One of the most common examples is time until death being used as an outcome to assess the effectiveness of a new therapy or treatment. This resource gives an overview of time-to-event data with examples. </w:t>
      </w:r>
      <w:hyperlink r:id="rId8" w:tgtFrame="_blank" w:history="1">
        <w:r w:rsidRPr="00B876AD">
          <w:rPr>
            <w:rFonts w:ascii="Arial" w:eastAsia="Times New Roman" w:hAnsi="Arial" w:cs="Arial"/>
            <w:color w:val="0062E4"/>
            <w:sz w:val="21"/>
            <w:szCs w:val="21"/>
            <w:u w:val="single"/>
          </w:rPr>
          <w:t>http://sphweb.bumc.bu.edu/otlt/MPH-Modules/BS/BS704_Survival/BS704_Survival_print.html</w:t>
        </w:r>
      </w:hyperlink>
    </w:p>
    <w:p w:rsidR="00CB5A5B" w:rsidRDefault="00CB5A5B"/>
    <w:sectPr w:rsidR="00CB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21"/>
    <w:rsid w:val="00B876AD"/>
    <w:rsid w:val="00CB5A5B"/>
    <w:rsid w:val="00F8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75133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01">
          <w:marLeft w:val="0"/>
          <w:marRight w:val="0"/>
          <w:marTop w:val="0"/>
          <w:marBottom w:val="0"/>
          <w:divBdr>
            <w:top w:val="none" w:sz="0" w:space="0" w:color="auto"/>
            <w:left w:val="none" w:sz="0" w:space="0" w:color="auto"/>
            <w:bottom w:val="none" w:sz="0" w:space="0" w:color="auto"/>
            <w:right w:val="none" w:sz="0" w:space="0" w:color="auto"/>
          </w:divBdr>
        </w:div>
        <w:div w:id="697435342">
          <w:marLeft w:val="0"/>
          <w:marRight w:val="0"/>
          <w:marTop w:val="0"/>
          <w:marBottom w:val="0"/>
          <w:divBdr>
            <w:top w:val="none" w:sz="0" w:space="0" w:color="auto"/>
            <w:left w:val="none" w:sz="0" w:space="0" w:color="auto"/>
            <w:bottom w:val="none" w:sz="0" w:space="0" w:color="auto"/>
            <w:right w:val="none" w:sz="0" w:space="0" w:color="auto"/>
          </w:divBdr>
          <w:divsChild>
            <w:div w:id="1508983630">
              <w:marLeft w:val="0"/>
              <w:marRight w:val="0"/>
              <w:marTop w:val="0"/>
              <w:marBottom w:val="0"/>
              <w:divBdr>
                <w:top w:val="none" w:sz="0" w:space="0" w:color="auto"/>
                <w:left w:val="none" w:sz="0" w:space="0" w:color="auto"/>
                <w:bottom w:val="none" w:sz="0" w:space="0" w:color="auto"/>
                <w:right w:val="none" w:sz="0" w:space="0" w:color="auto"/>
              </w:divBdr>
              <w:divsChild>
                <w:div w:id="1326398153">
                  <w:marLeft w:val="0"/>
                  <w:marRight w:val="0"/>
                  <w:marTop w:val="0"/>
                  <w:marBottom w:val="0"/>
                  <w:divBdr>
                    <w:top w:val="none" w:sz="0" w:space="0" w:color="auto"/>
                    <w:left w:val="none" w:sz="0" w:space="0" w:color="auto"/>
                    <w:bottom w:val="none" w:sz="0" w:space="0" w:color="auto"/>
                    <w:right w:val="none" w:sz="0" w:space="0" w:color="auto"/>
                  </w:divBdr>
                  <w:divsChild>
                    <w:div w:id="443505589">
                      <w:marLeft w:val="0"/>
                      <w:marRight w:val="0"/>
                      <w:marTop w:val="0"/>
                      <w:marBottom w:val="0"/>
                      <w:divBdr>
                        <w:top w:val="none" w:sz="0" w:space="0" w:color="auto"/>
                        <w:left w:val="none" w:sz="0" w:space="0" w:color="auto"/>
                        <w:bottom w:val="none" w:sz="0" w:space="0" w:color="auto"/>
                        <w:right w:val="none" w:sz="0" w:space="0" w:color="auto"/>
                      </w:divBdr>
                      <w:divsChild>
                        <w:div w:id="772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web.bumc.bu.edu/otlt/MPH-Modules/BS/BS704_Survival/BS704_Survival_print.html" TargetMode="External"/><Relationship Id="rId3" Type="http://schemas.openxmlformats.org/officeDocument/2006/relationships/settings" Target="settings.xml"/><Relationship Id="rId7" Type="http://schemas.openxmlformats.org/officeDocument/2006/relationships/hyperlink" Target="https://stats.idre.ucla.edu/stata/seminars/regression-models-with-count-dat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joe.org/joe/2012april/tt2.php" TargetMode="External"/><Relationship Id="rId5" Type="http://schemas.openxmlformats.org/officeDocument/2006/relationships/hyperlink" Target="http://data.princeton.edu/wws509/notes/c6s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2020-09-29T11:22:00Z</dcterms:created>
  <dcterms:modified xsi:type="dcterms:W3CDTF">2020-09-29T11:23:00Z</dcterms:modified>
</cp:coreProperties>
</file>