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EDBF" w14:textId="2011719A" w:rsidR="00131AB9" w:rsidRPr="00A4247C" w:rsidRDefault="00A7098A" w:rsidP="007D5952">
      <w:pPr>
        <w:spacing w:after="0" w:line="360" w:lineRule="auto"/>
        <w:jc w:val="both"/>
        <w:rPr>
          <w:rFonts w:cstheme="minorHAnsi"/>
        </w:rPr>
      </w:pPr>
      <w:r w:rsidRPr="00A4247C">
        <w:rPr>
          <w:rFonts w:cstheme="minorHAnsi"/>
        </w:rPr>
        <w:t>Hello.</w:t>
      </w:r>
    </w:p>
    <w:p w14:paraId="180D403E" w14:textId="26101BAF" w:rsidR="00334C17" w:rsidRDefault="00B4573E" w:rsidP="007D5952">
      <w:pPr>
        <w:spacing w:after="0" w:line="360" w:lineRule="auto"/>
        <w:jc w:val="both"/>
        <w:rPr>
          <w:rFonts w:cstheme="minorHAnsi"/>
        </w:rPr>
      </w:pPr>
      <w:r>
        <w:rPr>
          <w:rFonts w:cstheme="minorHAnsi"/>
        </w:rPr>
        <w:t>This week I researched cellular and wifi module for AED.</w:t>
      </w:r>
    </w:p>
    <w:p w14:paraId="5DDEF327" w14:textId="0F46C227" w:rsidR="00AC3591" w:rsidRPr="00B4573E" w:rsidRDefault="00CC00EC" w:rsidP="00B4573E">
      <w:pPr>
        <w:pStyle w:val="ListParagraph"/>
        <w:numPr>
          <w:ilvl w:val="0"/>
          <w:numId w:val="8"/>
        </w:numPr>
        <w:spacing w:after="0" w:line="360" w:lineRule="auto"/>
        <w:jc w:val="both"/>
        <w:rPr>
          <w:rFonts w:cstheme="minorHAnsi"/>
        </w:rPr>
      </w:pPr>
      <w:r w:rsidRPr="00B4573E">
        <w:rPr>
          <w:rFonts w:cstheme="minorHAnsi"/>
        </w:rPr>
        <w:t>Cellular</w:t>
      </w:r>
    </w:p>
    <w:p w14:paraId="6CF73520" w14:textId="2708109C" w:rsidR="00A01C89" w:rsidRDefault="000A7BD1" w:rsidP="00CC00EC">
      <w:pPr>
        <w:spacing w:after="0" w:line="360" w:lineRule="auto"/>
        <w:ind w:left="66"/>
        <w:jc w:val="both"/>
        <w:rPr>
          <w:rFonts w:cstheme="minorHAnsi"/>
        </w:rPr>
      </w:pPr>
      <w:r>
        <w:rPr>
          <w:rFonts w:cstheme="minorHAnsi"/>
        </w:rPr>
        <w:t xml:space="preserve">Generally AED’s cellular </w:t>
      </w:r>
      <w:r w:rsidR="00A22106">
        <w:rPr>
          <w:rFonts w:cstheme="minorHAnsi"/>
        </w:rPr>
        <w:t xml:space="preserve">and wifi </w:t>
      </w:r>
      <w:r>
        <w:rPr>
          <w:rFonts w:cstheme="minorHAnsi"/>
        </w:rPr>
        <w:t>module use for find device fast and easily on emergency environment.</w:t>
      </w:r>
    </w:p>
    <w:p w14:paraId="59AFE006" w14:textId="77777777" w:rsidR="00A22106" w:rsidRDefault="00A22106" w:rsidP="00CC00EC">
      <w:pPr>
        <w:spacing w:after="0" w:line="360" w:lineRule="auto"/>
        <w:ind w:left="66"/>
        <w:jc w:val="both"/>
        <w:rPr>
          <w:rFonts w:cstheme="minorHAnsi"/>
        </w:rPr>
      </w:pPr>
      <w:r>
        <w:rPr>
          <w:rFonts w:cstheme="minorHAnsi"/>
        </w:rPr>
        <w:t>Especially Cellular module has several advantages compare with wifi module.</w:t>
      </w:r>
    </w:p>
    <w:p w14:paraId="6FC34240" w14:textId="52508364" w:rsidR="00C60A9E" w:rsidRPr="00C60A9E" w:rsidRDefault="00C60A9E" w:rsidP="00C60A9E">
      <w:pPr>
        <w:pStyle w:val="ListParagraph"/>
        <w:numPr>
          <w:ilvl w:val="0"/>
          <w:numId w:val="9"/>
        </w:numPr>
        <w:spacing w:after="0" w:line="360" w:lineRule="auto"/>
        <w:jc w:val="both"/>
        <w:rPr>
          <w:rFonts w:cstheme="minorHAnsi"/>
        </w:rPr>
      </w:pPr>
      <w:r w:rsidRPr="00C60A9E">
        <w:rPr>
          <w:rFonts w:cstheme="minorHAnsi"/>
        </w:rPr>
        <w:t>In-built</w:t>
      </w:r>
    </w:p>
    <w:p w14:paraId="728F4344" w14:textId="2F586740" w:rsidR="00C60A9E" w:rsidRPr="00C60A9E" w:rsidRDefault="00C60A9E" w:rsidP="00C60A9E">
      <w:pPr>
        <w:spacing w:after="0" w:line="360" w:lineRule="auto"/>
        <w:ind w:left="66"/>
        <w:jc w:val="both"/>
        <w:rPr>
          <w:rFonts w:cstheme="minorHAnsi"/>
        </w:rPr>
      </w:pPr>
      <w:r w:rsidRPr="00C60A9E">
        <w:rPr>
          <w:rFonts w:cstheme="minorHAnsi"/>
        </w:rPr>
        <w:t>A cellular-enabled AED can be connected at the manufacturing level, before it’s packaged and shipped.  This means it’s connected to a cellular network out of the box without any additional setup required.</w:t>
      </w:r>
    </w:p>
    <w:p w14:paraId="17D9BF2A" w14:textId="6D7DC7B5" w:rsidR="00C60A9E" w:rsidRPr="00C60A9E" w:rsidRDefault="00C60A9E" w:rsidP="00C60A9E">
      <w:pPr>
        <w:spacing w:after="0" w:line="360" w:lineRule="auto"/>
        <w:ind w:left="66"/>
        <w:jc w:val="both"/>
        <w:rPr>
          <w:rFonts w:cstheme="minorHAnsi"/>
        </w:rPr>
      </w:pPr>
      <w:r w:rsidRPr="00C60A9E">
        <w:rPr>
          <w:rFonts w:cstheme="minorHAnsi"/>
        </w:rPr>
        <w:t>As long as it is kept within range of a cellular signal, it stays connected.</w:t>
      </w:r>
    </w:p>
    <w:p w14:paraId="0A1143F0" w14:textId="1318BB38" w:rsidR="00C60A9E" w:rsidRPr="007E72CB" w:rsidRDefault="00C60A9E" w:rsidP="007E72CB">
      <w:pPr>
        <w:pStyle w:val="ListParagraph"/>
        <w:numPr>
          <w:ilvl w:val="0"/>
          <w:numId w:val="9"/>
        </w:numPr>
        <w:spacing w:after="0" w:line="360" w:lineRule="auto"/>
        <w:jc w:val="both"/>
        <w:rPr>
          <w:rFonts w:cstheme="minorHAnsi"/>
        </w:rPr>
      </w:pPr>
      <w:r w:rsidRPr="007E72CB">
        <w:rPr>
          <w:rFonts w:cstheme="minorHAnsi"/>
        </w:rPr>
        <w:t>Automatic</w:t>
      </w:r>
    </w:p>
    <w:p w14:paraId="5A6D6D66" w14:textId="657DF3A9" w:rsidR="00C60A9E" w:rsidRPr="00C60A9E" w:rsidRDefault="00C60A9E" w:rsidP="00C60A9E">
      <w:pPr>
        <w:spacing w:after="0" w:line="360" w:lineRule="auto"/>
        <w:ind w:left="66"/>
        <w:jc w:val="both"/>
        <w:rPr>
          <w:rFonts w:cstheme="minorHAnsi"/>
        </w:rPr>
      </w:pPr>
      <w:r w:rsidRPr="00C60A9E">
        <w:rPr>
          <w:rFonts w:cstheme="minorHAnsi"/>
        </w:rPr>
        <w:t>A device that arrives already cellular-connected doesn’t require any manual setup.  You can move it anywhere within range of a signal without needing to reconfigure the connection.</w:t>
      </w:r>
    </w:p>
    <w:p w14:paraId="330AD080" w14:textId="77777777" w:rsidR="00C60A9E" w:rsidRPr="00C60A9E" w:rsidRDefault="00C60A9E" w:rsidP="00C60A9E">
      <w:pPr>
        <w:spacing w:after="0" w:line="360" w:lineRule="auto"/>
        <w:ind w:left="66"/>
        <w:jc w:val="both"/>
        <w:rPr>
          <w:rFonts w:cstheme="minorHAnsi"/>
        </w:rPr>
      </w:pPr>
      <w:r w:rsidRPr="00C60A9E">
        <w:rPr>
          <w:rFonts w:cstheme="minorHAnsi"/>
        </w:rPr>
        <w:t>Without this capability, an AED would need to be manually reconnected every time it changes location.</w:t>
      </w:r>
    </w:p>
    <w:p w14:paraId="7478E49B" w14:textId="77777777" w:rsidR="00C60A9E" w:rsidRPr="00C60A9E" w:rsidRDefault="00C60A9E" w:rsidP="00C60A9E">
      <w:pPr>
        <w:spacing w:after="0" w:line="360" w:lineRule="auto"/>
        <w:ind w:left="66"/>
        <w:jc w:val="both"/>
        <w:rPr>
          <w:rFonts w:cstheme="minorHAnsi"/>
        </w:rPr>
      </w:pPr>
      <w:r w:rsidRPr="00C60A9E">
        <w:rPr>
          <w:rFonts w:cstheme="minorHAnsi"/>
        </w:rPr>
        <w:t>A wi-fi- or Bluetooth-only AED also requires an interface to be able to configure the connection.  This makes the device bulkier, heavier, and more complicated to use.</w:t>
      </w:r>
    </w:p>
    <w:p w14:paraId="4305F523" w14:textId="5134FB32" w:rsidR="00C60A9E" w:rsidRPr="007E72CB" w:rsidRDefault="00C60A9E" w:rsidP="007E72CB">
      <w:pPr>
        <w:pStyle w:val="ListParagraph"/>
        <w:numPr>
          <w:ilvl w:val="0"/>
          <w:numId w:val="9"/>
        </w:numPr>
        <w:spacing w:after="0" w:line="360" w:lineRule="auto"/>
        <w:jc w:val="both"/>
        <w:rPr>
          <w:rFonts w:cstheme="minorHAnsi"/>
        </w:rPr>
      </w:pPr>
      <w:r w:rsidRPr="007E72CB">
        <w:rPr>
          <w:rFonts w:cstheme="minorHAnsi"/>
        </w:rPr>
        <w:t>Lower cost</w:t>
      </w:r>
    </w:p>
    <w:p w14:paraId="7088719E" w14:textId="168AA6C6" w:rsidR="00C60A9E" w:rsidRPr="00C60A9E" w:rsidRDefault="00C60A9E" w:rsidP="00C60A9E">
      <w:pPr>
        <w:spacing w:after="0" w:line="360" w:lineRule="auto"/>
        <w:ind w:left="66"/>
        <w:jc w:val="both"/>
        <w:rPr>
          <w:rFonts w:cstheme="minorHAnsi"/>
        </w:rPr>
      </w:pPr>
      <w:r w:rsidRPr="00C60A9E">
        <w:rPr>
          <w:rFonts w:cstheme="minorHAnsi"/>
        </w:rPr>
        <w:t>Inbuilt cellular, automated, and carrier-agnostic connection mean you don’t have to worry about setting up and monitoring a manual connection or maintaining a separate wi-fi network.  This reduces the time and money involved in owning an AED.</w:t>
      </w:r>
    </w:p>
    <w:p w14:paraId="3D7BB236" w14:textId="77777777" w:rsidR="00C60A9E" w:rsidRPr="00C60A9E" w:rsidRDefault="00C60A9E" w:rsidP="00C60A9E">
      <w:pPr>
        <w:spacing w:after="0" w:line="360" w:lineRule="auto"/>
        <w:ind w:left="66"/>
        <w:jc w:val="both"/>
        <w:rPr>
          <w:rFonts w:cstheme="minorHAnsi"/>
        </w:rPr>
      </w:pPr>
      <w:r w:rsidRPr="00C60A9E">
        <w:rPr>
          <w:rFonts w:cstheme="minorHAnsi"/>
        </w:rPr>
        <w:t>Of course, if it’s not connected at all, the costs get higher.  Remembering to manually monitor and maintain the device, keep it charged, and have it ready to go in an emergency is more challenging and potentially more costly than owning an AED with automatic remote monitoring capabilities.</w:t>
      </w:r>
    </w:p>
    <w:p w14:paraId="2C0C9BA4" w14:textId="7ABBB3F2" w:rsidR="007E72CB" w:rsidRDefault="007E72CB" w:rsidP="00CC00EC">
      <w:pPr>
        <w:spacing w:after="0" w:line="360" w:lineRule="auto"/>
        <w:ind w:left="66"/>
        <w:jc w:val="both"/>
        <w:rPr>
          <w:rFonts w:cstheme="minorHAnsi"/>
        </w:rPr>
      </w:pPr>
    </w:p>
    <w:p w14:paraId="0DF35529" w14:textId="20B66393" w:rsidR="007E72CB" w:rsidRDefault="007E72CB" w:rsidP="00CC00EC">
      <w:pPr>
        <w:spacing w:after="0" w:line="360" w:lineRule="auto"/>
        <w:ind w:left="66"/>
        <w:jc w:val="both"/>
        <w:rPr>
          <w:rFonts w:cstheme="minorHAnsi"/>
        </w:rPr>
      </w:pPr>
      <w:r>
        <w:rPr>
          <w:rFonts w:cstheme="minorHAnsi"/>
        </w:rPr>
        <w:t>So this part is important and consider seriously.</w:t>
      </w:r>
    </w:p>
    <w:p w14:paraId="47514AF4" w14:textId="602CA6EC" w:rsidR="00CC00EC" w:rsidRDefault="00CC00EC" w:rsidP="00CC00EC">
      <w:pPr>
        <w:spacing w:after="0" w:line="360" w:lineRule="auto"/>
        <w:ind w:left="66"/>
        <w:jc w:val="both"/>
        <w:rPr>
          <w:rFonts w:cstheme="minorHAnsi"/>
        </w:rPr>
      </w:pPr>
      <w:r>
        <w:rPr>
          <w:rFonts w:cstheme="minorHAnsi"/>
        </w:rPr>
        <w:t>To implement cellular module on AED, we have to check there is example exist or not.</w:t>
      </w:r>
    </w:p>
    <w:p w14:paraId="53138333" w14:textId="711FC91D" w:rsidR="003E0AE7" w:rsidRDefault="003E0AE7" w:rsidP="00CC00EC">
      <w:pPr>
        <w:spacing w:after="0" w:line="360" w:lineRule="auto"/>
        <w:ind w:left="66"/>
        <w:jc w:val="both"/>
        <w:rPr>
          <w:rFonts w:cstheme="minorHAnsi"/>
        </w:rPr>
      </w:pPr>
      <w:r>
        <w:rPr>
          <w:rFonts w:cstheme="minorHAnsi"/>
        </w:rPr>
        <w:t>Smartphone AED is exist. Like this.</w:t>
      </w:r>
    </w:p>
    <w:p w14:paraId="4F773E82" w14:textId="1C26B1B5" w:rsidR="00CC00EC" w:rsidRDefault="003E0AE7" w:rsidP="00BB4D3F">
      <w:pPr>
        <w:spacing w:after="0" w:line="360" w:lineRule="auto"/>
        <w:ind w:left="66"/>
        <w:jc w:val="center"/>
        <w:rPr>
          <w:rFonts w:cstheme="minorHAnsi"/>
        </w:rPr>
      </w:pPr>
      <w:r>
        <w:rPr>
          <w:noProof/>
        </w:rPr>
        <w:lastRenderedPageBreak/>
        <w:drawing>
          <wp:inline distT="0" distB="0" distL="0" distR="0" wp14:anchorId="7BD74833" wp14:editId="166065FD">
            <wp:extent cx="5757682" cy="5220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5736" cy="5236956"/>
                    </a:xfrm>
                    <a:prstGeom prst="rect">
                      <a:avLst/>
                    </a:prstGeom>
                  </pic:spPr>
                </pic:pic>
              </a:graphicData>
            </a:graphic>
          </wp:inline>
        </w:drawing>
      </w:r>
    </w:p>
    <w:p w14:paraId="137C1B37" w14:textId="0B5A3B2E" w:rsidR="00633C39" w:rsidRPr="00CC00EC" w:rsidRDefault="00633C39" w:rsidP="00BB4D3F">
      <w:pPr>
        <w:spacing w:after="0" w:line="360" w:lineRule="auto"/>
        <w:ind w:left="66"/>
        <w:jc w:val="center"/>
        <w:rPr>
          <w:rFonts w:cstheme="minorHAnsi"/>
        </w:rPr>
      </w:pPr>
      <w:r>
        <w:rPr>
          <w:rFonts w:cstheme="minorHAnsi"/>
        </w:rPr>
        <w:t>Figure 10. Cellular phone with AED</w:t>
      </w:r>
    </w:p>
    <w:p w14:paraId="6A9105F1" w14:textId="1F17B63C" w:rsidR="00B214BE" w:rsidRDefault="00764F84" w:rsidP="00097CDE">
      <w:pPr>
        <w:spacing w:after="0" w:line="360" w:lineRule="auto"/>
        <w:jc w:val="both"/>
        <w:rPr>
          <w:rFonts w:cstheme="minorHAnsi"/>
        </w:rPr>
      </w:pPr>
      <w:r>
        <w:rPr>
          <w:rFonts w:cstheme="minorHAnsi"/>
        </w:rPr>
        <w:t xml:space="preserve">So prototype design would be good like this </w:t>
      </w:r>
    </w:p>
    <w:p w14:paraId="6BB6CF62" w14:textId="3112ECF4" w:rsidR="00764F84" w:rsidRDefault="00764F84" w:rsidP="008F0E81">
      <w:pPr>
        <w:spacing w:after="0" w:line="360" w:lineRule="auto"/>
        <w:jc w:val="center"/>
        <w:rPr>
          <w:rFonts w:cstheme="minorHAnsi"/>
        </w:rPr>
      </w:pPr>
      <w:r>
        <w:rPr>
          <w:noProof/>
        </w:rPr>
        <w:lastRenderedPageBreak/>
        <w:drawing>
          <wp:inline distT="0" distB="0" distL="0" distR="0" wp14:anchorId="5BD37B16" wp14:editId="6313CDA3">
            <wp:extent cx="6392373" cy="495477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5815" cy="4957440"/>
                    </a:xfrm>
                    <a:prstGeom prst="rect">
                      <a:avLst/>
                    </a:prstGeom>
                  </pic:spPr>
                </pic:pic>
              </a:graphicData>
            </a:graphic>
          </wp:inline>
        </w:drawing>
      </w:r>
    </w:p>
    <w:p w14:paraId="3E190ECE" w14:textId="770215CE" w:rsidR="008F0E81" w:rsidRDefault="008F0E81" w:rsidP="008F0E81">
      <w:pPr>
        <w:spacing w:after="0" w:line="360" w:lineRule="auto"/>
        <w:jc w:val="center"/>
        <w:rPr>
          <w:rFonts w:cstheme="minorHAnsi"/>
        </w:rPr>
      </w:pPr>
      <w:r>
        <w:rPr>
          <w:rFonts w:cstheme="minorHAnsi"/>
        </w:rPr>
        <w:t>Figure 11. Prototype AED Diagram with Cellular</w:t>
      </w:r>
    </w:p>
    <w:p w14:paraId="260B7134" w14:textId="09C4C3CE" w:rsidR="00EB76AF" w:rsidRDefault="00EB76AF" w:rsidP="008F0E81">
      <w:pPr>
        <w:spacing w:after="0" w:line="360" w:lineRule="auto"/>
        <w:jc w:val="center"/>
        <w:rPr>
          <w:rFonts w:cstheme="minorHAnsi"/>
        </w:rPr>
      </w:pPr>
      <w:r>
        <w:rPr>
          <w:rFonts w:cstheme="minorHAnsi"/>
          <w:noProof/>
        </w:rPr>
        <w:lastRenderedPageBreak/>
        <w:drawing>
          <wp:inline distT="0" distB="0" distL="0" distR="0" wp14:anchorId="6E96E74A" wp14:editId="557ED1A7">
            <wp:extent cx="5943600" cy="5082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82540"/>
                    </a:xfrm>
                    <a:prstGeom prst="rect">
                      <a:avLst/>
                    </a:prstGeom>
                    <a:noFill/>
                    <a:ln>
                      <a:noFill/>
                    </a:ln>
                  </pic:spPr>
                </pic:pic>
              </a:graphicData>
            </a:graphic>
          </wp:inline>
        </w:drawing>
      </w:r>
    </w:p>
    <w:p w14:paraId="5C98644A" w14:textId="27793127" w:rsidR="00EB76AF" w:rsidRDefault="00EB76AF" w:rsidP="008F0E81">
      <w:pPr>
        <w:spacing w:after="0" w:line="360" w:lineRule="auto"/>
        <w:jc w:val="center"/>
        <w:rPr>
          <w:rFonts w:cstheme="minorHAnsi"/>
        </w:rPr>
      </w:pPr>
      <w:r>
        <w:rPr>
          <w:rFonts w:cstheme="minorHAnsi"/>
        </w:rPr>
        <w:t>Figure 12. Activity Diagram</w:t>
      </w:r>
    </w:p>
    <w:p w14:paraId="5CBD186E" w14:textId="266DE017" w:rsidR="003F1DC3" w:rsidRDefault="003F1DC3" w:rsidP="003F1DC3">
      <w:pPr>
        <w:pStyle w:val="ListParagraph"/>
        <w:numPr>
          <w:ilvl w:val="0"/>
          <w:numId w:val="4"/>
        </w:numPr>
        <w:spacing w:after="0" w:line="360" w:lineRule="auto"/>
        <w:jc w:val="both"/>
        <w:rPr>
          <w:rFonts w:cstheme="minorHAnsi"/>
        </w:rPr>
      </w:pPr>
      <w:r>
        <w:rPr>
          <w:rFonts w:cstheme="minorHAnsi"/>
        </w:rPr>
        <w:t>WiFi</w:t>
      </w:r>
    </w:p>
    <w:p w14:paraId="603AA8E5" w14:textId="1FB1DEC6" w:rsidR="003F1DC3" w:rsidRDefault="003F1DC3" w:rsidP="003F1DC3">
      <w:pPr>
        <w:spacing w:after="0" w:line="360" w:lineRule="auto"/>
        <w:ind w:left="66"/>
        <w:jc w:val="center"/>
        <w:rPr>
          <w:rFonts w:cstheme="minorHAnsi"/>
        </w:rPr>
      </w:pPr>
      <w:r>
        <w:rPr>
          <w:noProof/>
        </w:rPr>
        <w:drawing>
          <wp:inline distT="0" distB="0" distL="0" distR="0" wp14:anchorId="365BB88A" wp14:editId="616B554F">
            <wp:extent cx="2220685" cy="2220685"/>
            <wp:effectExtent l="0" t="0" r="8255" b="8255"/>
            <wp:docPr id="13" name="Picture 13" descr="Lifepack CR2 Semi-Auto Defibrillator with WiFi – Health &amp;amp; Safety Supp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pack CR2 Semi-Auto Defibrillator with WiFi – Health &amp;amp; Safety Suppl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7002" cy="2237002"/>
                    </a:xfrm>
                    <a:prstGeom prst="rect">
                      <a:avLst/>
                    </a:prstGeom>
                    <a:noFill/>
                    <a:ln>
                      <a:noFill/>
                    </a:ln>
                  </pic:spPr>
                </pic:pic>
              </a:graphicData>
            </a:graphic>
          </wp:inline>
        </w:drawing>
      </w:r>
    </w:p>
    <w:p w14:paraId="05BC18F7" w14:textId="4445C109" w:rsidR="003F1DC3" w:rsidRPr="003F1DC3" w:rsidRDefault="003F1DC3" w:rsidP="003F1DC3">
      <w:pPr>
        <w:spacing w:after="0" w:line="360" w:lineRule="auto"/>
        <w:ind w:left="66"/>
        <w:jc w:val="center"/>
        <w:rPr>
          <w:rFonts w:cstheme="minorHAnsi"/>
        </w:rPr>
      </w:pPr>
      <w:r>
        <w:rPr>
          <w:rFonts w:cstheme="minorHAnsi"/>
        </w:rPr>
        <w:t>Figure 1</w:t>
      </w:r>
      <w:r w:rsidR="009227D9">
        <w:rPr>
          <w:rFonts w:cstheme="minorHAnsi"/>
        </w:rPr>
        <w:t>3</w:t>
      </w:r>
      <w:r>
        <w:rPr>
          <w:rFonts w:cstheme="minorHAnsi"/>
        </w:rPr>
        <w:t>. AED with WiFi</w:t>
      </w:r>
    </w:p>
    <w:p w14:paraId="647A4446" w14:textId="5589941D" w:rsidR="00C65742" w:rsidRDefault="00C65742" w:rsidP="00097CDE">
      <w:pPr>
        <w:spacing w:after="0" w:line="360" w:lineRule="auto"/>
        <w:jc w:val="both"/>
        <w:rPr>
          <w:rFonts w:cstheme="minorHAnsi"/>
        </w:rPr>
      </w:pPr>
      <w:r>
        <w:rPr>
          <w:noProof/>
        </w:rPr>
        <w:lastRenderedPageBreak/>
        <w:drawing>
          <wp:inline distT="0" distB="0" distL="0" distR="0" wp14:anchorId="1A03F8B3" wp14:editId="62C75C02">
            <wp:extent cx="5324475" cy="325498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1132" cy="3259054"/>
                    </a:xfrm>
                    <a:prstGeom prst="rect">
                      <a:avLst/>
                    </a:prstGeom>
                  </pic:spPr>
                </pic:pic>
              </a:graphicData>
            </a:graphic>
          </wp:inline>
        </w:drawing>
      </w:r>
    </w:p>
    <w:p w14:paraId="73583F66" w14:textId="77777777" w:rsidR="00305D08" w:rsidRDefault="00305D08" w:rsidP="00097CDE">
      <w:pPr>
        <w:spacing w:after="0" w:line="360" w:lineRule="auto"/>
        <w:jc w:val="both"/>
        <w:rPr>
          <w:rFonts w:cstheme="minorHAnsi"/>
        </w:rPr>
      </w:pPr>
    </w:p>
    <w:p w14:paraId="5E5EB8F7" w14:textId="6CB9DFEB" w:rsidR="00305D08" w:rsidRDefault="00305D08" w:rsidP="00097CDE">
      <w:pPr>
        <w:spacing w:after="0" w:line="360" w:lineRule="auto"/>
        <w:jc w:val="both"/>
        <w:rPr>
          <w:rFonts w:cstheme="minorHAnsi"/>
        </w:rPr>
      </w:pPr>
      <w:r>
        <w:rPr>
          <w:noProof/>
        </w:rPr>
        <w:drawing>
          <wp:inline distT="0" distB="0" distL="0" distR="0" wp14:anchorId="31D02538" wp14:editId="6EAE0E0D">
            <wp:extent cx="4895850" cy="36839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0309" cy="3687273"/>
                    </a:xfrm>
                    <a:prstGeom prst="rect">
                      <a:avLst/>
                    </a:prstGeom>
                  </pic:spPr>
                </pic:pic>
              </a:graphicData>
            </a:graphic>
          </wp:inline>
        </w:drawing>
      </w:r>
    </w:p>
    <w:p w14:paraId="2987591E" w14:textId="1B852810" w:rsidR="00C0563F" w:rsidRDefault="00C65742" w:rsidP="00097CDE">
      <w:pPr>
        <w:spacing w:after="0" w:line="360" w:lineRule="auto"/>
        <w:jc w:val="both"/>
        <w:rPr>
          <w:rFonts w:cstheme="minorHAnsi"/>
        </w:rPr>
      </w:pPr>
      <w:r>
        <w:rPr>
          <w:rFonts w:cstheme="minorHAnsi"/>
        </w:rPr>
        <w:t>So I decide work flow order like this.</w:t>
      </w:r>
    </w:p>
    <w:p w14:paraId="484F3B22" w14:textId="2FB6D391" w:rsidR="00C65742" w:rsidRDefault="00991ADD" w:rsidP="00E168F5">
      <w:pPr>
        <w:spacing w:after="0" w:line="360" w:lineRule="auto"/>
        <w:jc w:val="center"/>
        <w:rPr>
          <w:rFonts w:cstheme="minorHAnsi"/>
        </w:rPr>
      </w:pPr>
      <w:r>
        <w:rPr>
          <w:noProof/>
        </w:rPr>
        <w:lastRenderedPageBreak/>
        <w:drawing>
          <wp:inline distT="0" distB="0" distL="0" distR="0" wp14:anchorId="13DF4063" wp14:editId="063DE788">
            <wp:extent cx="4410075" cy="704047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7230" cy="7051897"/>
                    </a:xfrm>
                    <a:prstGeom prst="rect">
                      <a:avLst/>
                    </a:prstGeom>
                  </pic:spPr>
                </pic:pic>
              </a:graphicData>
            </a:graphic>
          </wp:inline>
        </w:drawing>
      </w:r>
    </w:p>
    <w:p w14:paraId="79E074C0" w14:textId="3F65093F" w:rsidR="00C0563F" w:rsidRDefault="00C0563F" w:rsidP="00097CDE">
      <w:pPr>
        <w:spacing w:after="0" w:line="360" w:lineRule="auto"/>
        <w:jc w:val="both"/>
        <w:rPr>
          <w:rFonts w:cstheme="minorHAnsi"/>
        </w:rPr>
      </w:pPr>
    </w:p>
    <w:p w14:paraId="14CFD2D3" w14:textId="0220EEAD" w:rsidR="008B5EAF" w:rsidRDefault="008B5EAF" w:rsidP="00097CDE">
      <w:pPr>
        <w:spacing w:after="0" w:line="360" w:lineRule="auto"/>
        <w:jc w:val="both"/>
        <w:rPr>
          <w:rFonts w:cstheme="minorHAnsi"/>
        </w:rPr>
      </w:pPr>
      <w:r>
        <w:rPr>
          <w:rFonts w:cstheme="minorHAnsi"/>
        </w:rPr>
        <w:t>Thank you for your reading this document.</w:t>
      </w:r>
    </w:p>
    <w:p w14:paraId="3EF15FDF" w14:textId="77777777" w:rsidR="008B5EAF" w:rsidRPr="00273992" w:rsidRDefault="008B5EAF" w:rsidP="00097CDE">
      <w:pPr>
        <w:spacing w:after="0" w:line="360" w:lineRule="auto"/>
        <w:jc w:val="both"/>
        <w:rPr>
          <w:rFonts w:cstheme="minorHAnsi"/>
        </w:rPr>
      </w:pPr>
    </w:p>
    <w:sectPr w:rsidR="008B5EAF" w:rsidRPr="0027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1E84"/>
    <w:multiLevelType w:val="hybridMultilevel"/>
    <w:tmpl w:val="20DC13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174DB"/>
    <w:multiLevelType w:val="hybridMultilevel"/>
    <w:tmpl w:val="CD941E82"/>
    <w:lvl w:ilvl="0" w:tplc="A762F990">
      <w:start w:val="2"/>
      <w:numFmt w:val="bullet"/>
      <w:lvlText w:val="-"/>
      <w:lvlJc w:val="left"/>
      <w:pPr>
        <w:ind w:left="644" w:hanging="360"/>
      </w:pPr>
      <w:rPr>
        <w:rFonts w:ascii="Calibri" w:eastAsiaTheme="minorEastAsia"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1F901DA0"/>
    <w:multiLevelType w:val="multilevel"/>
    <w:tmpl w:val="606E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95816"/>
    <w:multiLevelType w:val="hybridMultilevel"/>
    <w:tmpl w:val="85A8F6DC"/>
    <w:lvl w:ilvl="0" w:tplc="0756AD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22D29"/>
    <w:multiLevelType w:val="hybridMultilevel"/>
    <w:tmpl w:val="6618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26DAB"/>
    <w:multiLevelType w:val="hybridMultilevel"/>
    <w:tmpl w:val="26D28EDA"/>
    <w:lvl w:ilvl="0" w:tplc="3070A29E">
      <w:start w:val="2"/>
      <w:numFmt w:val="bullet"/>
      <w:lvlText w:val="-"/>
      <w:lvlJc w:val="left"/>
      <w:pPr>
        <w:ind w:left="426" w:hanging="360"/>
      </w:pPr>
      <w:rPr>
        <w:rFonts w:ascii="Calibri" w:eastAsiaTheme="minorEastAsia" w:hAnsi="Calibri" w:cs="Calibri"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6" w15:restartNumberingAfterBreak="0">
    <w:nsid w:val="67126368"/>
    <w:multiLevelType w:val="hybridMultilevel"/>
    <w:tmpl w:val="75EEC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84382D"/>
    <w:multiLevelType w:val="hybridMultilevel"/>
    <w:tmpl w:val="9D0EA17A"/>
    <w:lvl w:ilvl="0" w:tplc="E8BE65E0">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8" w15:restartNumberingAfterBreak="0">
    <w:nsid w:val="75CC6764"/>
    <w:multiLevelType w:val="hybridMultilevel"/>
    <w:tmpl w:val="A0AA45E0"/>
    <w:lvl w:ilvl="0" w:tplc="C03E8E04">
      <w:start w:val="1"/>
      <w:numFmt w:val="bullet"/>
      <w:lvlText w:val="-"/>
      <w:lvlJc w:val="left"/>
      <w:pPr>
        <w:ind w:left="426" w:hanging="360"/>
      </w:pPr>
      <w:rPr>
        <w:rFonts w:ascii="Calibri" w:eastAsiaTheme="minorEastAsia" w:hAnsi="Calibri" w:cs="Calibri"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1"/>
  </w:num>
  <w:num w:numId="6">
    <w:abstractNumId w:val="7"/>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98A"/>
    <w:rsid w:val="00003139"/>
    <w:rsid w:val="00080086"/>
    <w:rsid w:val="00097CDE"/>
    <w:rsid w:val="000A7BD1"/>
    <w:rsid w:val="000D04FB"/>
    <w:rsid w:val="000D5DD0"/>
    <w:rsid w:val="000E6D97"/>
    <w:rsid w:val="00121C0D"/>
    <w:rsid w:val="00131AB9"/>
    <w:rsid w:val="001B2925"/>
    <w:rsid w:val="001D09FB"/>
    <w:rsid w:val="001D3B2C"/>
    <w:rsid w:val="001F463E"/>
    <w:rsid w:val="00200815"/>
    <w:rsid w:val="0022276D"/>
    <w:rsid w:val="00235AEB"/>
    <w:rsid w:val="0025056B"/>
    <w:rsid w:val="00264126"/>
    <w:rsid w:val="00273992"/>
    <w:rsid w:val="00293C4F"/>
    <w:rsid w:val="002C331C"/>
    <w:rsid w:val="002C5507"/>
    <w:rsid w:val="00305D08"/>
    <w:rsid w:val="00325F3D"/>
    <w:rsid w:val="00334C17"/>
    <w:rsid w:val="003917DD"/>
    <w:rsid w:val="00392C42"/>
    <w:rsid w:val="003A70F7"/>
    <w:rsid w:val="003B4CEC"/>
    <w:rsid w:val="003E0AE7"/>
    <w:rsid w:val="003E1E59"/>
    <w:rsid w:val="003F1DC3"/>
    <w:rsid w:val="00404BF3"/>
    <w:rsid w:val="00432BAC"/>
    <w:rsid w:val="00434722"/>
    <w:rsid w:val="004455E5"/>
    <w:rsid w:val="004765A3"/>
    <w:rsid w:val="00490E10"/>
    <w:rsid w:val="005036D9"/>
    <w:rsid w:val="00553B6F"/>
    <w:rsid w:val="005A2FA2"/>
    <w:rsid w:val="005D521B"/>
    <w:rsid w:val="005E7270"/>
    <w:rsid w:val="00612E94"/>
    <w:rsid w:val="00617A69"/>
    <w:rsid w:val="00633C39"/>
    <w:rsid w:val="00644495"/>
    <w:rsid w:val="006536F2"/>
    <w:rsid w:val="00665568"/>
    <w:rsid w:val="00665671"/>
    <w:rsid w:val="006B2790"/>
    <w:rsid w:val="006B3E0D"/>
    <w:rsid w:val="00714050"/>
    <w:rsid w:val="007314CA"/>
    <w:rsid w:val="00756160"/>
    <w:rsid w:val="0076047F"/>
    <w:rsid w:val="00764F84"/>
    <w:rsid w:val="007937A6"/>
    <w:rsid w:val="007D5952"/>
    <w:rsid w:val="007D6723"/>
    <w:rsid w:val="007E72CB"/>
    <w:rsid w:val="007F769B"/>
    <w:rsid w:val="00824EAB"/>
    <w:rsid w:val="00891FA7"/>
    <w:rsid w:val="008B5EAF"/>
    <w:rsid w:val="008D2E35"/>
    <w:rsid w:val="008F0E81"/>
    <w:rsid w:val="009227D9"/>
    <w:rsid w:val="009629E7"/>
    <w:rsid w:val="0097134C"/>
    <w:rsid w:val="00991ADD"/>
    <w:rsid w:val="009D496E"/>
    <w:rsid w:val="00A01C89"/>
    <w:rsid w:val="00A04547"/>
    <w:rsid w:val="00A06B81"/>
    <w:rsid w:val="00A22106"/>
    <w:rsid w:val="00A25513"/>
    <w:rsid w:val="00A4247C"/>
    <w:rsid w:val="00A43CE4"/>
    <w:rsid w:val="00A62A56"/>
    <w:rsid w:val="00A7098A"/>
    <w:rsid w:val="00AA7C6A"/>
    <w:rsid w:val="00AC3591"/>
    <w:rsid w:val="00AE4FFF"/>
    <w:rsid w:val="00B214BE"/>
    <w:rsid w:val="00B2389C"/>
    <w:rsid w:val="00B4573E"/>
    <w:rsid w:val="00B763B3"/>
    <w:rsid w:val="00BA0FEE"/>
    <w:rsid w:val="00BB4D3F"/>
    <w:rsid w:val="00BC6E77"/>
    <w:rsid w:val="00BF7F9E"/>
    <w:rsid w:val="00C0442F"/>
    <w:rsid w:val="00C0563F"/>
    <w:rsid w:val="00C065F7"/>
    <w:rsid w:val="00C20886"/>
    <w:rsid w:val="00C60A9E"/>
    <w:rsid w:val="00C64452"/>
    <w:rsid w:val="00C65742"/>
    <w:rsid w:val="00CC00EC"/>
    <w:rsid w:val="00CD7450"/>
    <w:rsid w:val="00CE5F49"/>
    <w:rsid w:val="00D1149B"/>
    <w:rsid w:val="00D21E3B"/>
    <w:rsid w:val="00D223A5"/>
    <w:rsid w:val="00D504BB"/>
    <w:rsid w:val="00D63D3C"/>
    <w:rsid w:val="00D72475"/>
    <w:rsid w:val="00DE1996"/>
    <w:rsid w:val="00E168F5"/>
    <w:rsid w:val="00E275AC"/>
    <w:rsid w:val="00E47930"/>
    <w:rsid w:val="00E8145B"/>
    <w:rsid w:val="00EB76AF"/>
    <w:rsid w:val="00ED2791"/>
    <w:rsid w:val="00F112FE"/>
    <w:rsid w:val="00F14AA4"/>
    <w:rsid w:val="00F52D30"/>
    <w:rsid w:val="00F85669"/>
    <w:rsid w:val="00F86292"/>
    <w:rsid w:val="00FB63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C49C"/>
  <w15:chartTrackingRefBased/>
  <w15:docId w15:val="{0B7E30D4-E678-4DC0-B7C6-35E03C8B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98A"/>
    <w:pPr>
      <w:ind w:left="720"/>
      <w:contextualSpacing/>
    </w:pPr>
  </w:style>
  <w:style w:type="character" w:styleId="Hyperlink">
    <w:name w:val="Hyperlink"/>
    <w:basedOn w:val="DefaultParagraphFont"/>
    <w:uiPriority w:val="99"/>
    <w:unhideWhenUsed/>
    <w:rsid w:val="00CE5F49"/>
    <w:rPr>
      <w:color w:val="0563C1" w:themeColor="hyperlink"/>
      <w:u w:val="single"/>
    </w:rPr>
  </w:style>
  <w:style w:type="character" w:styleId="UnresolvedMention">
    <w:name w:val="Unresolved Mention"/>
    <w:basedOn w:val="DefaultParagraphFont"/>
    <w:uiPriority w:val="99"/>
    <w:semiHidden/>
    <w:unhideWhenUsed/>
    <w:rsid w:val="00CE5F49"/>
    <w:rPr>
      <w:color w:val="605E5C"/>
      <w:shd w:val="clear" w:color="auto" w:fill="E1DFDD"/>
    </w:rPr>
  </w:style>
  <w:style w:type="paragraph" w:styleId="NormalWeb">
    <w:name w:val="Normal (Web)"/>
    <w:basedOn w:val="Normal"/>
    <w:uiPriority w:val="99"/>
    <w:semiHidden/>
    <w:unhideWhenUsed/>
    <w:rsid w:val="00A4247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97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0305">
      <w:bodyDiv w:val="1"/>
      <w:marLeft w:val="0"/>
      <w:marRight w:val="0"/>
      <w:marTop w:val="0"/>
      <w:marBottom w:val="0"/>
      <w:divBdr>
        <w:top w:val="none" w:sz="0" w:space="0" w:color="auto"/>
        <w:left w:val="none" w:sz="0" w:space="0" w:color="auto"/>
        <w:bottom w:val="none" w:sz="0" w:space="0" w:color="auto"/>
        <w:right w:val="none" w:sz="0" w:space="0" w:color="auto"/>
      </w:divBdr>
    </w:div>
    <w:div w:id="391467093">
      <w:bodyDiv w:val="1"/>
      <w:marLeft w:val="0"/>
      <w:marRight w:val="0"/>
      <w:marTop w:val="0"/>
      <w:marBottom w:val="0"/>
      <w:divBdr>
        <w:top w:val="none" w:sz="0" w:space="0" w:color="auto"/>
        <w:left w:val="none" w:sz="0" w:space="0" w:color="auto"/>
        <w:bottom w:val="none" w:sz="0" w:space="0" w:color="auto"/>
        <w:right w:val="none" w:sz="0" w:space="0" w:color="auto"/>
      </w:divBdr>
    </w:div>
    <w:div w:id="608438465">
      <w:bodyDiv w:val="1"/>
      <w:marLeft w:val="0"/>
      <w:marRight w:val="0"/>
      <w:marTop w:val="0"/>
      <w:marBottom w:val="0"/>
      <w:divBdr>
        <w:top w:val="none" w:sz="0" w:space="0" w:color="auto"/>
        <w:left w:val="none" w:sz="0" w:space="0" w:color="auto"/>
        <w:bottom w:val="none" w:sz="0" w:space="0" w:color="auto"/>
        <w:right w:val="none" w:sz="0" w:space="0" w:color="auto"/>
      </w:divBdr>
    </w:div>
    <w:div w:id="1157183846">
      <w:bodyDiv w:val="1"/>
      <w:marLeft w:val="0"/>
      <w:marRight w:val="0"/>
      <w:marTop w:val="0"/>
      <w:marBottom w:val="0"/>
      <w:divBdr>
        <w:top w:val="none" w:sz="0" w:space="0" w:color="auto"/>
        <w:left w:val="none" w:sz="0" w:space="0" w:color="auto"/>
        <w:bottom w:val="none" w:sz="0" w:space="0" w:color="auto"/>
        <w:right w:val="none" w:sz="0" w:space="0" w:color="auto"/>
      </w:divBdr>
    </w:div>
    <w:div w:id="1703359721">
      <w:bodyDiv w:val="1"/>
      <w:marLeft w:val="0"/>
      <w:marRight w:val="0"/>
      <w:marTop w:val="0"/>
      <w:marBottom w:val="0"/>
      <w:divBdr>
        <w:top w:val="none" w:sz="0" w:space="0" w:color="auto"/>
        <w:left w:val="none" w:sz="0" w:space="0" w:color="auto"/>
        <w:bottom w:val="none" w:sz="0" w:space="0" w:color="auto"/>
        <w:right w:val="none" w:sz="0" w:space="0" w:color="auto"/>
      </w:divBdr>
    </w:div>
    <w:div w:id="180754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6</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Plakova</dc:creator>
  <cp:keywords/>
  <dc:description/>
  <cp:lastModifiedBy>Daria Plakova</cp:lastModifiedBy>
  <cp:revision>108</cp:revision>
  <dcterms:created xsi:type="dcterms:W3CDTF">2022-01-14T15:00:00Z</dcterms:created>
  <dcterms:modified xsi:type="dcterms:W3CDTF">2022-02-04T09:54:00Z</dcterms:modified>
</cp:coreProperties>
</file>