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470D3" w14:textId="77777777" w:rsidR="000A4DC5" w:rsidRPr="000A4DC5" w:rsidRDefault="000A4DC5" w:rsidP="000A4DC5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35"/>
          <w:szCs w:val="35"/>
        </w:rPr>
      </w:pPr>
      <w:r w:rsidRPr="000A4DC5">
        <w:rPr>
          <w:rFonts w:ascii="SimSun" w:eastAsia="SimSun" w:hAnsi="SimSun" w:cs="SimSun"/>
          <w:b/>
          <w:bCs/>
          <w:color w:val="858585"/>
          <w:kern w:val="0"/>
          <w:sz w:val="35"/>
          <w:szCs w:val="35"/>
        </w:rPr>
        <w:t>辽宁工业大</w:t>
      </w:r>
      <w:r w:rsidRPr="000A4DC5">
        <w:rPr>
          <w:rFonts w:ascii="MS Mincho" w:eastAsia="MS Mincho" w:hAnsi="MS Mincho" w:cs="MS Mincho"/>
          <w:b/>
          <w:bCs/>
          <w:color w:val="858585"/>
          <w:kern w:val="0"/>
          <w:sz w:val="35"/>
          <w:szCs w:val="35"/>
        </w:rPr>
        <w:t>学</w:t>
      </w:r>
    </w:p>
    <w:p w14:paraId="6E293467" w14:textId="77777777" w:rsidR="000A4DC5" w:rsidRPr="000A4DC5" w:rsidRDefault="000A4DC5" w:rsidP="000A4DC5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30"/>
          <w:szCs w:val="30"/>
        </w:rPr>
      </w:pPr>
      <w:r w:rsidRPr="000A4DC5">
        <w:rPr>
          <w:rFonts w:ascii="MS Mincho" w:eastAsia="MS Mincho" w:hAnsi="MS Mincho" w:cs="MS Mincho"/>
          <w:b/>
          <w:bCs/>
          <w:color w:val="858585"/>
          <w:kern w:val="0"/>
          <w:sz w:val="30"/>
          <w:szCs w:val="30"/>
        </w:rPr>
        <w:t>期末考</w:t>
      </w:r>
      <w:r w:rsidRPr="000A4DC5">
        <w:rPr>
          <w:rFonts w:ascii="SimSun" w:eastAsia="SimSun" w:hAnsi="SimSun" w:cs="SimSun"/>
          <w:b/>
          <w:bCs/>
          <w:color w:val="858585"/>
          <w:kern w:val="0"/>
          <w:sz w:val="30"/>
          <w:szCs w:val="30"/>
        </w:rPr>
        <w:t>试</w:t>
      </w:r>
    </w:p>
    <w:p w14:paraId="3DCC46E2" w14:textId="77777777" w:rsidR="000A4DC5" w:rsidRPr="000A4DC5" w:rsidRDefault="000A4DC5" w:rsidP="000A4DC5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</w:pPr>
      <w:r w:rsidRPr="000A4DC5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批次</w:t>
      </w:r>
      <w:r w:rsidRPr="000A4DC5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专业</w:t>
      </w:r>
      <w:r w:rsidRPr="000A4DC5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：</w:t>
      </w:r>
      <w:r w:rsidRPr="000A4DC5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201701-</w:t>
      </w:r>
      <w:r w:rsidRPr="000A4DC5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电气自动化技术</w:t>
      </w:r>
      <w:r w:rsidRPr="000A4DC5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函授</w:t>
      </w:r>
      <w:r w:rsidRPr="000A4DC5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)(</w:t>
      </w:r>
      <w:r w:rsidRPr="000A4DC5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高起</w:t>
      </w:r>
      <w:r w:rsidRPr="000A4DC5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</w:t>
      </w:r>
      <w:r w:rsidRPr="000A4DC5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</w:t>
      </w:r>
      <w:r w:rsidRPr="000A4DC5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课程：供配电技术课设</w:t>
      </w:r>
      <w:r w:rsidRPr="000A4DC5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高起</w:t>
      </w:r>
      <w:r w:rsidRPr="000A4DC5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</w:t>
      </w:r>
      <w:r w:rsidRPr="000A4DC5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</w:t>
      </w:r>
      <w:r w:rsidRPr="000A4DC5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总时长：</w:t>
      </w:r>
      <w:r w:rsidRPr="000A4DC5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120</w:t>
      </w:r>
      <w:r w:rsidRPr="000A4DC5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分</w:t>
      </w:r>
      <w:r w:rsidRPr="000A4DC5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钟</w:t>
      </w:r>
    </w:p>
    <w:p w14:paraId="60C8227E" w14:textId="77777777" w:rsidR="000A4DC5" w:rsidRPr="000A4DC5" w:rsidRDefault="000A4DC5" w:rsidP="000A4DC5">
      <w:pPr>
        <w:widowControl/>
        <w:shd w:val="clear" w:color="auto" w:fill="FFFFFF"/>
        <w:jc w:val="right"/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</w:pPr>
      <w:r w:rsidRPr="000A4DC5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剩余时间</w:t>
      </w:r>
      <w:r w:rsidRPr="000A4DC5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 xml:space="preserve"> : 119</w:t>
      </w:r>
      <w:r w:rsidRPr="000A4DC5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分</w:t>
      </w:r>
      <w:r w:rsidRPr="000A4DC5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 xml:space="preserve"> : 9</w:t>
      </w:r>
      <w:r w:rsidRPr="000A4DC5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秒</w:t>
      </w:r>
    </w:p>
    <w:p w14:paraId="78E0262B" w14:textId="77777777" w:rsidR="000A4DC5" w:rsidRPr="000A4DC5" w:rsidRDefault="000A4DC5" w:rsidP="000A4DC5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0A4DC5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A253D20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在断路器的控制回路中防跳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继电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器是由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电压线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圈启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动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流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圈保持来起防跳作用。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1A6D80F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48BB6C59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当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气触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头刚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分开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虽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然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不一定很高。但触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头间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距很小，因此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产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生很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强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电场强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度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9387550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65F955E0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 xml:space="preserve">电气主接线的形式影响（　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 xml:space="preserve">　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9606E15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供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可靠性，但不影响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继电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运行灵活性，但不影响二次接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二次接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和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继电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，但不影响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能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质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配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装置布置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36BF132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4.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我国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流互感器一次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绕组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和二次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绕组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是按加极性方式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缠绕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F10F5A4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18AC4C67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5.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GIS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设备的引出线形式有（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）出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4FBCB42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电缆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架空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电缆、架空、主变压器对接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主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变压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器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对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接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6AB17386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lastRenderedPageBreak/>
        <w:t xml:space="preserve">6.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发生单相接地时，消弧线圈的电感电流超前零序电压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90 º(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4A9BFA3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6F298F87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7.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吸收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流衰减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时间视电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介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质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性能而定，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实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中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际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通常将加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压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后多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长时间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阻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值视为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被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试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品的真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实电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阻？（　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8741A8A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10s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30s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60s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120s </w:t>
      </w:r>
    </w:p>
    <w:p w14:paraId="092AFA93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8.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避雷器的外壳接地属于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接地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0DB9618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重复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工作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、工作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1319F582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9.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若两只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容器的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容不等，而它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们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两端的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一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样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则电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容大的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容器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带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荷量多，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容小的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容器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带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荷少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5EC2715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2FA44CF0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10.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绝缘工具的泄漏电流，主要是指绝缘表面流过电流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D2853C6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1F22C2CD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11.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当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力系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统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无功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严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重不足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，会使系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统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397ED38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稳定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瓦解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电压质量下降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电压质量上升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6744068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12.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互感器的呼吸孔的塞子有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垫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片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带电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前（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4D79F0F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应将其取下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不取下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取不取都可以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以上都不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对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0EFDF505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13.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用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电设备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额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定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与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力网的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额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定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相等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FAD69F4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7AC684C3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14.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避雷器的外壳接地属于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接地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CE025DA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重复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工作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、工作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E18DD29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15.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投切空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载线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路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会引起（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AE933E2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外部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过电压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大气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过电压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谐振过电压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操作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过电压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F780B3E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16.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矩形母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，由于冷却条件好、集肤效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应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小，金属材料利用率高，因此多用于（）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B540E76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35kV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及以下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电压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等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级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配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装置中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110kV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电压等级配电装置中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220kV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电压等级配电装置中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500kV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电压等级配电装置中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2BB7C8A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17.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人在接地网中行走，两脚之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间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电压为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跨步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DA59265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53EE2BD8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18.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电容不充许在（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额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定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下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长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期运行。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314E0BF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100%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110%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120%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130% </w:t>
      </w:r>
    </w:p>
    <w:p w14:paraId="02FEF314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19.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电流互感器的零序接线方式，在运行中（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9C00B21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只能反映零序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流，用于零序保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能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测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量序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电压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和零序方向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只能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测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量零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电压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能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测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量零序功率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777A1B2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20.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发电机的额定电压与电力网的额定电压相等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382F6AF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423E57AD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21.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对于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35~100kV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无避雷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路，在靠近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变电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所的一段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路上必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须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装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设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 xml:space="preserve">　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CB65D9A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避雷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针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避雷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避雷器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快速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继电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B31C5B2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22.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电气设备的接地有三种形式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: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工作接地、保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护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接地和冲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击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接地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F7A151B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798885AC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23.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容器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组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上或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入其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围栏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内工作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应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将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容器逐个多次放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后方可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行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57D01A9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27B572B5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24.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互感器的二次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侧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接地属于保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护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接地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6FE5A13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16D28051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25.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电压互感器的配置应根据电气测量仪表、继电保护装置、自动装置和自动调节励磁装置的要求配制，并应考虑（　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4916F2E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安装地点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安装方式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同期需要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调压要求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A6303AF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26.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电流互感器与电流表都是电气一次设备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39157D2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39E2E7E2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27.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操作断路器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，操作中操作人要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检查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）是否正确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0E6A5B6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位置表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灯光信号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灯光、表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光字牌表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3B702470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28.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电容器的无功输出功率与电容器的电容成正比，与施加电压的平方成反比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832B70D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2CA549D0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29.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直接参与生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产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、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输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送和分配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能的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气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设备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称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为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一次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设备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C0D6D1A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0A1F75A9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30.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我国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流互感器一次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绕组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和二次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绕组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是按加极性方式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缠绕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3F1877E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13E7E855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31.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电力系统的频率主要取决于有功功率的平衡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2C8CC96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2C5D69D0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32.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三相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容器之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间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差的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值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，不超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过单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向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总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容量的（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6B129CE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1%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5%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10%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15% </w:t>
      </w:r>
    </w:p>
    <w:p w14:paraId="259D8420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33.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 xml:space="preserve">电介质在直流电压作用下，无周期性的极化，其损耗只有因（　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 xml:space="preserve">　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6E2939F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极化而引起的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损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耗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电感而引起的损耗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电容而引起的损耗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电导而引起的损耗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D4605FD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34.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三相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容器之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间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差的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值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，不超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过单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向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总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容量的（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260A2D5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1%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5%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10%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15% </w:t>
      </w:r>
    </w:p>
    <w:p w14:paraId="3053C31C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35.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接地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阻的大小与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设备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的相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大小有关，并成正比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870DB12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3C910979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36.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变压器的中性点接地属于工作接地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.(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32528D2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639BCD2A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37.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变压器负载增加时，将出现（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B1AAC08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一次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侧电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流保持不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变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一次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侧电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流减小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一次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流随之相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应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增加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二次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流不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变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9469EB2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38.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用有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载调压变压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器的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调压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装置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行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调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整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电压时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对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系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统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来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说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543132B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起不了多大作用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能提高功率因数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补偿不了无功不足的情况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降低功率因数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19431FE1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39.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电流互感器的零序接线方式，在运行中（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F2ACA9D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只能反映零序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流，用于零序保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能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测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量序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电压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和零序方向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只能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测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量零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电压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能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测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量零序功率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67ABB4A3" w14:textId="77777777" w:rsidR="000A4DC5" w:rsidRPr="000A4DC5" w:rsidRDefault="000A4DC5" w:rsidP="000A4DC5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40.  (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 xml:space="preserve">电介质在直流电压作用下，无周期性的极化，其损耗只有因（　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 xml:space="preserve">　）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0A4DC5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0A4DC5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0A4DC5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13DB59E" w14:textId="77777777" w:rsidR="000A4DC5" w:rsidRPr="000A4DC5" w:rsidRDefault="000A4DC5" w:rsidP="000A4DC5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极化而引起的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损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耗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电感而引起的损耗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电容而引起的损耗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0A4DC5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0A4DC5">
        <w:rPr>
          <w:rFonts w:ascii="SimSun" w:eastAsia="SimSun" w:hAnsi="SimSun" w:cs="SimSun"/>
          <w:color w:val="858585"/>
          <w:kern w:val="0"/>
          <w:sz w:val="21"/>
          <w:szCs w:val="21"/>
        </w:rPr>
        <w:t>电导而引起的损</w:t>
      </w:r>
      <w:r w:rsidRPr="000A4DC5">
        <w:rPr>
          <w:rFonts w:ascii="MS Mincho" w:eastAsia="MS Mincho" w:hAnsi="MS Mincho" w:cs="MS Mincho"/>
          <w:color w:val="858585"/>
          <w:kern w:val="0"/>
          <w:sz w:val="21"/>
          <w:szCs w:val="21"/>
        </w:rPr>
        <w:t>耗</w:t>
      </w:r>
    </w:p>
    <w:p w14:paraId="776D5785" w14:textId="77777777" w:rsidR="000A4DC5" w:rsidRPr="000A4DC5" w:rsidRDefault="000A4DC5" w:rsidP="000A4DC5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0A4DC5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8C38373" w14:textId="77777777" w:rsidR="00F62DFE" w:rsidRDefault="000A4DC5">
      <w:bookmarkStart w:id="0" w:name="_GoBack"/>
      <w:bookmarkEnd w:id="0"/>
    </w:p>
    <w:sectPr w:rsidR="00F62DFE" w:rsidSect="00275F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C5"/>
    <w:rsid w:val="000A4DC5"/>
    <w:rsid w:val="00275FA4"/>
    <w:rsid w:val="006C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9E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A4DC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0A4DC5"/>
    <w:rPr>
      <w:rFonts w:ascii="Times New Roman" w:hAnsi="Times New Roman" w:cs="Times New Roman"/>
      <w:b/>
      <w:bCs/>
      <w:kern w:val="0"/>
    </w:rPr>
  </w:style>
  <w:style w:type="character" w:customStyle="1" w:styleId="col-sm-6">
    <w:name w:val="col-sm-6"/>
    <w:basedOn w:val="a0"/>
    <w:rsid w:val="000A4DC5"/>
  </w:style>
  <w:style w:type="character" w:customStyle="1" w:styleId="col-sm-3">
    <w:name w:val="col-sm-3"/>
    <w:basedOn w:val="a0"/>
    <w:rsid w:val="000A4DC5"/>
  </w:style>
  <w:style w:type="paragraph" w:customStyle="1" w:styleId="col-sm-12">
    <w:name w:val="col-sm-12"/>
    <w:basedOn w:val="a"/>
    <w:rsid w:val="000A4DC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A4DC5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0A4DC5"/>
    <w:rPr>
      <w:rFonts w:ascii="Arial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0A4DC5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A4DC5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0A4DC5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74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110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525</Words>
  <Characters>2997</Characters>
  <Application>Microsoft Macintosh Word</Application>
  <DocSecurity>0</DocSecurity>
  <Lines>24</Lines>
  <Paragraphs>7</Paragraphs>
  <ScaleCrop>false</ScaleCrop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2018-08-01T02:29:00Z</dcterms:created>
  <dcterms:modified xsi:type="dcterms:W3CDTF">2018-08-01T02:29:00Z</dcterms:modified>
</cp:coreProperties>
</file>