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E4D" w:rsidRDefault="00E013BC">
      <w:pPr>
        <w:rPr>
          <w:sz w:val="32"/>
        </w:rPr>
      </w:pPr>
      <w:r>
        <w:rPr>
          <w:sz w:val="32"/>
        </w:rPr>
        <w:t xml:space="preserve">7/19/17 </w:t>
      </w:r>
      <w:proofErr w:type="spellStart"/>
      <w:r w:rsidR="005A72D3">
        <w:rPr>
          <w:sz w:val="32"/>
        </w:rPr>
        <w:t>Tezos</w:t>
      </w:r>
      <w:proofErr w:type="spellEnd"/>
      <w:r w:rsidR="002007F5" w:rsidRPr="00E013BC">
        <w:rPr>
          <w:sz w:val="32"/>
        </w:rPr>
        <w:t xml:space="preserve"> </w:t>
      </w:r>
      <w:r w:rsidRPr="00E013BC">
        <w:rPr>
          <w:sz w:val="32"/>
        </w:rPr>
        <w:t xml:space="preserve">Breaks Records with $200 million </w:t>
      </w:r>
      <w:proofErr w:type="spellStart"/>
      <w:r w:rsidRPr="00E013BC">
        <w:rPr>
          <w:sz w:val="32"/>
        </w:rPr>
        <w:t>Crowdsale</w:t>
      </w:r>
      <w:proofErr w:type="spellEnd"/>
    </w:p>
    <w:p w:rsidR="005A72D3" w:rsidRDefault="005A72D3">
      <w:pPr>
        <w:rPr>
          <w:sz w:val="24"/>
        </w:rPr>
      </w:pPr>
    </w:p>
    <w:p w:rsidR="002F502B" w:rsidRDefault="00FC355C">
      <w:pPr>
        <w:rPr>
          <w:sz w:val="24"/>
        </w:rPr>
      </w:pPr>
      <w:hyperlink r:id="rId4" w:history="1">
        <w:proofErr w:type="spellStart"/>
        <w:r w:rsidR="005A72D3" w:rsidRPr="00FC355C">
          <w:rPr>
            <w:rStyle w:val="Hyperlink"/>
            <w:sz w:val="24"/>
          </w:rPr>
          <w:t>Tezos</w:t>
        </w:r>
        <w:proofErr w:type="spellEnd"/>
      </w:hyperlink>
      <w:r w:rsidR="00731F15">
        <w:rPr>
          <w:sz w:val="24"/>
        </w:rPr>
        <w:t>, a project of Dynamic Ledger Solutions, Inc.,</w:t>
      </w:r>
      <w:r w:rsidR="002F502B">
        <w:rPr>
          <w:sz w:val="24"/>
        </w:rPr>
        <w:t xml:space="preserve"> raised over $200 million</w:t>
      </w:r>
      <w:r w:rsidR="009D2871">
        <w:rPr>
          <w:sz w:val="24"/>
        </w:rPr>
        <w:t xml:space="preserve"> in Ether (ETH) and Bitcoin (BTC) during a ten-day </w:t>
      </w:r>
      <w:proofErr w:type="spellStart"/>
      <w:r w:rsidR="009D2871">
        <w:rPr>
          <w:sz w:val="24"/>
        </w:rPr>
        <w:t>crowdsale</w:t>
      </w:r>
      <w:proofErr w:type="spellEnd"/>
      <w:r w:rsidR="009D2871">
        <w:rPr>
          <w:sz w:val="24"/>
        </w:rPr>
        <w:t xml:space="preserve">. </w:t>
      </w:r>
    </w:p>
    <w:p w:rsidR="00E013BC" w:rsidRDefault="002F502B">
      <w:pPr>
        <w:rPr>
          <w:sz w:val="24"/>
        </w:rPr>
      </w:pPr>
      <w:r>
        <w:rPr>
          <w:sz w:val="24"/>
        </w:rPr>
        <w:t xml:space="preserve">The initial coin offering (ICO) fundraising method has </w:t>
      </w:r>
      <w:r w:rsidR="009D2871">
        <w:rPr>
          <w:sz w:val="24"/>
        </w:rPr>
        <w:t xml:space="preserve">produced remarkable results for </w:t>
      </w:r>
      <w:proofErr w:type="gramStart"/>
      <w:r w:rsidR="009D2871">
        <w:rPr>
          <w:sz w:val="24"/>
        </w:rPr>
        <w:t>a number of</w:t>
      </w:r>
      <w:proofErr w:type="gramEnd"/>
      <w:r w:rsidR="009D2871">
        <w:rPr>
          <w:sz w:val="24"/>
        </w:rPr>
        <w:t xml:space="preserve"> blockchain-based startups, with an estimated $1 billion in total contributions in 2017 already.</w:t>
      </w:r>
    </w:p>
    <w:p w:rsidR="00CC1099" w:rsidRDefault="005A72D3">
      <w:pPr>
        <w:rPr>
          <w:sz w:val="24"/>
        </w:rPr>
      </w:pPr>
      <w:proofErr w:type="gramStart"/>
      <w:r>
        <w:rPr>
          <w:sz w:val="24"/>
        </w:rPr>
        <w:t>So</w:t>
      </w:r>
      <w:proofErr w:type="gramEnd"/>
      <w:r>
        <w:rPr>
          <w:sz w:val="24"/>
        </w:rPr>
        <w:t xml:space="preserve"> what is </w:t>
      </w:r>
      <w:proofErr w:type="spellStart"/>
      <w:r>
        <w:rPr>
          <w:sz w:val="24"/>
        </w:rPr>
        <w:t>Tezos</w:t>
      </w:r>
      <w:proofErr w:type="spellEnd"/>
      <w:r w:rsidR="00CC1099">
        <w:rPr>
          <w:sz w:val="24"/>
        </w:rPr>
        <w:t xml:space="preserve">? </w:t>
      </w:r>
    </w:p>
    <w:p w:rsidR="00CC1099" w:rsidRDefault="00CC1099">
      <w:pPr>
        <w:rPr>
          <w:sz w:val="24"/>
        </w:rPr>
      </w:pPr>
      <w:r>
        <w:rPr>
          <w:sz w:val="24"/>
        </w:rPr>
        <w:t>The Bitcoin network introduced to the world the possibilities of a peer-to-peer digital currency outside of the control and influence of centralized institutions such as corporations, banks, and governments. However, as entrepreneurs and developers began to ex</w:t>
      </w:r>
      <w:r w:rsidR="00980E20">
        <w:rPr>
          <w:sz w:val="24"/>
        </w:rPr>
        <w:t>plore the use cases of Bitcoin, particularly outside of pure financial applications, the technology presented some limitations in terms of speed and scalability. The desire to create a variety of applications capable of widespread adoption led to the development of new blockchain environments that could function as stable foundation for an ecosystem of applications. By the far the most successful Bitcoin alternative is Ethereum, which sought to bring programmability</w:t>
      </w:r>
      <w:r w:rsidR="007C4BDF">
        <w:rPr>
          <w:sz w:val="24"/>
        </w:rPr>
        <w:t xml:space="preserve"> (via smart contracts)</w:t>
      </w:r>
      <w:r w:rsidR="00980E20">
        <w:rPr>
          <w:sz w:val="24"/>
        </w:rPr>
        <w:t xml:space="preserve"> to the blockchain. The Graphene ecosystem that is the foundation of the </w:t>
      </w:r>
      <w:proofErr w:type="spellStart"/>
      <w:r w:rsidR="00980E20">
        <w:rPr>
          <w:sz w:val="24"/>
        </w:rPr>
        <w:t>Steemit</w:t>
      </w:r>
      <w:proofErr w:type="spellEnd"/>
      <w:r w:rsidR="00980E20">
        <w:rPr>
          <w:sz w:val="24"/>
        </w:rPr>
        <w:t xml:space="preserve"> social media/blogging platform and </w:t>
      </w:r>
      <w:r w:rsidR="009E068F">
        <w:rPr>
          <w:sz w:val="24"/>
        </w:rPr>
        <w:t xml:space="preserve">the </w:t>
      </w:r>
      <w:proofErr w:type="spellStart"/>
      <w:r w:rsidR="00980E20">
        <w:rPr>
          <w:sz w:val="24"/>
        </w:rPr>
        <w:t>Bitshares</w:t>
      </w:r>
      <w:proofErr w:type="spellEnd"/>
      <w:r w:rsidR="00980E20">
        <w:rPr>
          <w:sz w:val="24"/>
        </w:rPr>
        <w:t xml:space="preserve"> decentralized exchange is another blockchain</w:t>
      </w:r>
      <w:r w:rsidR="007C4BDF">
        <w:rPr>
          <w:sz w:val="24"/>
        </w:rPr>
        <w:t xml:space="preserve"> alternative</w:t>
      </w:r>
      <w:r w:rsidR="00980E20">
        <w:rPr>
          <w:sz w:val="24"/>
        </w:rPr>
        <w:t xml:space="preserve">. </w:t>
      </w:r>
    </w:p>
    <w:p w:rsidR="00980E20" w:rsidRDefault="00980E20">
      <w:pPr>
        <w:rPr>
          <w:sz w:val="24"/>
        </w:rPr>
      </w:pPr>
      <w:r>
        <w:rPr>
          <w:sz w:val="24"/>
        </w:rPr>
        <w:t xml:space="preserve">These environments face the challenge of </w:t>
      </w:r>
      <w:r w:rsidR="007C4BDF">
        <w:rPr>
          <w:sz w:val="24"/>
        </w:rPr>
        <w:t xml:space="preserve">being viable operating systems fit to compete in the established markets. Many factors are involved: transaction throughput, consensus mechanisms, computational costs, governance, adaptability, etc. Decentralization presents unique challenges, but the possibilities drive the innovation forward. </w:t>
      </w:r>
    </w:p>
    <w:p w:rsidR="007C4BDF" w:rsidRDefault="005A72D3">
      <w:pPr>
        <w:rPr>
          <w:sz w:val="24"/>
        </w:rPr>
      </w:pPr>
      <w:r>
        <w:rPr>
          <w:sz w:val="24"/>
        </w:rPr>
        <w:t xml:space="preserve">The goal of </w:t>
      </w:r>
      <w:proofErr w:type="spellStart"/>
      <w:r>
        <w:rPr>
          <w:sz w:val="24"/>
        </w:rPr>
        <w:t>Tezos</w:t>
      </w:r>
      <w:proofErr w:type="spellEnd"/>
      <w:r w:rsidR="007C4BDF">
        <w:rPr>
          <w:sz w:val="24"/>
        </w:rPr>
        <w:t xml:space="preserve"> is to provide a blockchain environment that can adapt based on the wisdom of the community</w:t>
      </w:r>
      <w:r w:rsidR="000969EF">
        <w:rPr>
          <w:sz w:val="24"/>
        </w:rPr>
        <w:t>, which they refer to as the</w:t>
      </w:r>
      <w:r w:rsidR="00FC355C">
        <w:rPr>
          <w:sz w:val="24"/>
        </w:rPr>
        <w:t xml:space="preserve"> “digital commonwealth</w:t>
      </w:r>
      <w:r w:rsidR="007C4BDF">
        <w:rPr>
          <w:sz w:val="24"/>
        </w:rPr>
        <w:t>.</w:t>
      </w:r>
      <w:r w:rsidR="00FC355C">
        <w:rPr>
          <w:sz w:val="24"/>
        </w:rPr>
        <w:t>”</w:t>
      </w:r>
      <w:r w:rsidR="007C4BDF">
        <w:rPr>
          <w:sz w:val="24"/>
        </w:rPr>
        <w:t xml:space="preserve"> While Bitcoin struggles with </w:t>
      </w:r>
      <w:r>
        <w:rPr>
          <w:sz w:val="24"/>
        </w:rPr>
        <w:t xml:space="preserve">arriving at a scaling solution for </w:t>
      </w:r>
      <w:r w:rsidR="007C4BDF">
        <w:rPr>
          <w:sz w:val="24"/>
        </w:rPr>
        <w:t>y</w:t>
      </w:r>
      <w:r w:rsidR="00FC355C">
        <w:rPr>
          <w:sz w:val="24"/>
        </w:rPr>
        <w:t>ears, TEZOS will have</w:t>
      </w:r>
      <w:r w:rsidR="007C4BDF">
        <w:rPr>
          <w:sz w:val="24"/>
        </w:rPr>
        <w:t xml:space="preserve"> a “self-amending”</w:t>
      </w:r>
      <w:r>
        <w:rPr>
          <w:sz w:val="24"/>
        </w:rPr>
        <w:t xml:space="preserve"> protocol that can automatically implement changes according to the majority will of</w:t>
      </w:r>
      <w:r w:rsidR="00FC355C">
        <w:rPr>
          <w:sz w:val="24"/>
        </w:rPr>
        <w:t xml:space="preserve"> the token holders i.e.</w:t>
      </w:r>
      <w:r>
        <w:rPr>
          <w:sz w:val="24"/>
        </w:rPr>
        <w:t xml:space="preserve"> shareholders. </w:t>
      </w:r>
    </w:p>
    <w:p w:rsidR="0047669D" w:rsidRDefault="00527E01">
      <w:pPr>
        <w:rPr>
          <w:sz w:val="24"/>
        </w:rPr>
      </w:pPr>
      <w:r>
        <w:rPr>
          <w:sz w:val="24"/>
        </w:rPr>
        <w:t xml:space="preserve">While there are many technical differences between </w:t>
      </w:r>
      <w:proofErr w:type="spellStart"/>
      <w:r>
        <w:rPr>
          <w:sz w:val="24"/>
        </w:rPr>
        <w:t>Tezos</w:t>
      </w:r>
      <w:proofErr w:type="spellEnd"/>
      <w:r>
        <w:rPr>
          <w:sz w:val="24"/>
        </w:rPr>
        <w:t xml:space="preserve"> and other smart contract platforms, it highlights </w:t>
      </w:r>
      <w:r w:rsidR="00FC355C">
        <w:rPr>
          <w:sz w:val="24"/>
        </w:rPr>
        <w:t>the need for</w:t>
      </w:r>
      <w:r>
        <w:rPr>
          <w:sz w:val="24"/>
        </w:rPr>
        <w:t xml:space="preserve"> versatile environments on which to build. </w:t>
      </w:r>
    </w:p>
    <w:p w:rsidR="00FC355C" w:rsidRDefault="00FC355C">
      <w:pPr>
        <w:rPr>
          <w:sz w:val="24"/>
        </w:rPr>
      </w:pPr>
      <w:r>
        <w:rPr>
          <w:sz w:val="24"/>
        </w:rPr>
        <w:t>With a war chest totaling over $200</w:t>
      </w:r>
      <w:r w:rsidR="00731F15">
        <w:rPr>
          <w:sz w:val="24"/>
        </w:rPr>
        <w:t xml:space="preserve"> million in crypto-assets, there will be a pressure for the team to scale operations</w:t>
      </w:r>
      <w:r w:rsidR="00041AD2">
        <w:rPr>
          <w:sz w:val="24"/>
        </w:rPr>
        <w:t xml:space="preserve"> within the short term and get the platform out to developers, end-users, and </w:t>
      </w:r>
      <w:r w:rsidR="00DA16A7">
        <w:rPr>
          <w:sz w:val="24"/>
        </w:rPr>
        <w:t xml:space="preserve">institutions looking for new blockchain solutions. </w:t>
      </w:r>
    </w:p>
    <w:p w:rsidR="00041AD2" w:rsidRDefault="00EF1AFD">
      <w:pPr>
        <w:rPr>
          <w:sz w:val="24"/>
        </w:rPr>
      </w:pPr>
      <w:proofErr w:type="spellStart"/>
      <w:r>
        <w:rPr>
          <w:sz w:val="24"/>
        </w:rPr>
        <w:t>Tezos</w:t>
      </w:r>
      <w:proofErr w:type="spellEnd"/>
      <w:r>
        <w:rPr>
          <w:sz w:val="24"/>
        </w:rPr>
        <w:t xml:space="preserve"> image via </w:t>
      </w:r>
    </w:p>
    <w:p w:rsidR="00D02B8F" w:rsidRPr="00E013BC" w:rsidRDefault="00D02B8F">
      <w:pPr>
        <w:rPr>
          <w:sz w:val="24"/>
        </w:rPr>
      </w:pPr>
      <w:r w:rsidRPr="00D02B8F">
        <w:rPr>
          <w:sz w:val="24"/>
        </w:rPr>
        <w:t>http://storage4.static.itmages.ru/i/17/0506/h_1494084321_1617600_d66eddd091.jpg</w:t>
      </w:r>
      <w:bookmarkStart w:id="0" w:name="_GoBack"/>
      <w:bookmarkEnd w:id="0"/>
    </w:p>
    <w:sectPr w:rsidR="00D02B8F" w:rsidRPr="00E0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F5"/>
    <w:rsid w:val="00041AD2"/>
    <w:rsid w:val="000969EF"/>
    <w:rsid w:val="002007F5"/>
    <w:rsid w:val="002F502B"/>
    <w:rsid w:val="0047669D"/>
    <w:rsid w:val="00527E01"/>
    <w:rsid w:val="00591D06"/>
    <w:rsid w:val="005A72D3"/>
    <w:rsid w:val="00731F15"/>
    <w:rsid w:val="007C4BDF"/>
    <w:rsid w:val="008D3B51"/>
    <w:rsid w:val="00980E20"/>
    <w:rsid w:val="0099136B"/>
    <w:rsid w:val="009C3AE9"/>
    <w:rsid w:val="009D2871"/>
    <w:rsid w:val="009E068F"/>
    <w:rsid w:val="00B93E4D"/>
    <w:rsid w:val="00CC1099"/>
    <w:rsid w:val="00D02B8F"/>
    <w:rsid w:val="00D578D7"/>
    <w:rsid w:val="00DA16A7"/>
    <w:rsid w:val="00E013BC"/>
    <w:rsid w:val="00EF1AFD"/>
    <w:rsid w:val="00FC3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2C56"/>
  <w15:chartTrackingRefBased/>
  <w15:docId w15:val="{9E140F1C-C9A7-433D-B0E9-69D2B33D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55C"/>
    <w:rPr>
      <w:color w:val="0563C1" w:themeColor="hyperlink"/>
      <w:u w:val="single"/>
    </w:rPr>
  </w:style>
  <w:style w:type="character" w:styleId="UnresolvedMention">
    <w:name w:val="Unresolved Mention"/>
    <w:basedOn w:val="DefaultParagraphFont"/>
    <w:uiPriority w:val="99"/>
    <w:semiHidden/>
    <w:unhideWhenUsed/>
    <w:rsid w:val="00FC35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z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44</cp:revision>
  <dcterms:created xsi:type="dcterms:W3CDTF">2017-07-19T20:39:00Z</dcterms:created>
  <dcterms:modified xsi:type="dcterms:W3CDTF">2017-07-20T01:42:00Z</dcterms:modified>
</cp:coreProperties>
</file>