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在电源供电输入线上的电压暂降、短时中断和电压变化抗扰度试验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Ansi="宋体"/>
              </w:rPr>
              <w:t>xdsd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Ansi="宋体"/>
              </w:rPr>
              <w:t>dqyl</w:t>
            </w:r>
          </w:p>
        </w:tc>
      </w:tr>
    </w:tbl>
    <w:p>
      <w:pPr>
        <w:pStyle w:val="17"/>
        <w:ind w:firstLine="0" w:firstLineChars="0"/>
        <w:rPr>
          <w:rFonts w:hAnsi="宋体"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10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4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2211" w:shapeid="_x0000_i1043"/>
              </w:object>
            </w:r>
          </w:p>
        </w:tc>
        <w:tc>
          <w:tcPr>
            <w:tcW w:w="4102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4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2211" w:shapeid="_x0000_i1044"/>
              </w:object>
            </w:r>
          </w:p>
        </w:tc>
        <w:tc>
          <w:tcPr>
            <w:tcW w:w="4102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4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2211" w:shapeid="_x0000_i1045"/>
              </w:object>
            </w:r>
          </w:p>
        </w:tc>
        <w:tc>
          <w:tcPr>
            <w:tcW w:w="4102" w:type="dxa"/>
            <w:vAlign w:val="center"/>
          </w:tcPr>
          <w:p/>
        </w:tc>
      </w:tr>
    </w:tbl>
    <w:p>
      <w:pPr>
        <w:spacing w:line="360" w:lineRule="auto"/>
        <w:rPr>
          <w:rFonts w:hAnsi="宋体"/>
        </w:rPr>
      </w:pPr>
    </w:p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162"/>
        <w:gridCol w:w="581"/>
        <w:gridCol w:w="2106"/>
        <w:gridCol w:w="581"/>
        <w:gridCol w:w="716"/>
        <w:gridCol w:w="1299"/>
        <w:gridCol w:w="581"/>
        <w:gridCol w:w="20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000" w:type="pct"/>
            <w:gridSpan w:val="9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电压暂降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4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5525115112111" w:shapeid="_x0000_i1046"/>
              </w:object>
            </w:r>
          </w:p>
        </w:tc>
        <w:tc>
          <w:tcPr>
            <w:tcW w:w="1012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，0.5周期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5" w:name="_1549793946"/>
            <w:bookmarkEnd w:id="5"/>
            <w:r>
              <w:object>
                <v:shape id="_x0000_i104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0" w:name="CheckBox15525115112231" w:shapeid="_x0000_i1047"/>
              </w:object>
            </w:r>
          </w:p>
        </w:tc>
        <w:tc>
          <w:tcPr>
            <w:tcW w:w="986" w:type="pct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，5周期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r>
              <w:object>
                <v:shape id="_x0000_i104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1" w:name="CheckBox15525115112311" w:shapeid="_x0000_i1048"/>
              </w:object>
            </w:r>
          </w:p>
        </w:tc>
        <w:tc>
          <w:tcPr>
            <w:tcW w:w="943" w:type="pct"/>
            <w:gridSpan w:val="2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，25周期</w:t>
            </w:r>
          </w:p>
        </w:tc>
        <w:tc>
          <w:tcPr>
            <w:tcW w:w="272" w:type="pct"/>
            <w:shd w:val="clear" w:color="auto" w:fill="auto"/>
            <w:noWrap w:val="0"/>
            <w:vAlign w:val="center"/>
          </w:tcPr>
          <w:p>
            <w:bookmarkStart w:id="6" w:name="_1549793948"/>
            <w:bookmarkEnd w:id="6"/>
            <w:r>
              <w:object>
                <v:shape id="_x0000_i104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2" w:name="CheckBox1552614921111" w:shapeid="_x0000_i1049"/>
              </w:object>
            </w:r>
          </w:p>
        </w:tc>
        <w:tc>
          <w:tcPr>
            <w:tcW w:w="971" w:type="pct"/>
            <w:tcBorders>
              <w:bottom w:val="single" w:color="auto" w:sz="4" w:space="0"/>
            </w:tcBorders>
            <w:shd w:val="clear" w:color="auto" w:fill="auto"/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4" w:type="pct"/>
            <w:gridSpan w:val="2"/>
            <w:shd w:val="clear" w:color="auto" w:fill="auto"/>
            <w:noWrap w:val="0"/>
            <w:vAlign w:val="center"/>
          </w:tcPr>
          <w:p>
            <w:r>
              <w:rPr>
                <w:rFonts w:hint="eastAsia"/>
              </w:rPr>
              <w:t>短时中断</w:t>
            </w:r>
          </w:p>
        </w:tc>
        <w:tc>
          <w:tcPr>
            <w:tcW w:w="1258" w:type="pct"/>
            <w:gridSpan w:val="2"/>
            <w:shd w:val="clear" w:color="auto" w:fill="auto"/>
            <w:noWrap w:val="0"/>
            <w:vAlign w:val="center"/>
          </w:tcPr>
          <w:p/>
        </w:tc>
        <w:tc>
          <w:tcPr>
            <w:tcW w:w="1215" w:type="pct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/>
        </w:tc>
        <w:tc>
          <w:tcPr>
            <w:tcW w:w="27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/>
        </w:tc>
        <w:tc>
          <w:tcPr>
            <w:tcW w:w="971" w:type="pct"/>
            <w:tcBorders>
              <w:top w:val="single" w:color="auto" w:sz="4" w:space="0"/>
              <w:bottom w:val="nil"/>
            </w:tcBorders>
            <w:shd w:val="clear" w:color="auto" w:fill="auto"/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  <w:r>
              <w:object>
                <v:shape id="_x0000_i105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3" w:name="CheckBox155251151122111" w:shapeid="_x0000_i1050"/>
              </w:object>
            </w:r>
          </w:p>
        </w:tc>
        <w:tc>
          <w:tcPr>
            <w:tcW w:w="101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，5s</w:t>
            </w:r>
          </w:p>
        </w:tc>
        <w:tc>
          <w:tcPr>
            <w:tcW w:w="272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  <w:bookmarkStart w:id="7" w:name="_1549793950"/>
            <w:bookmarkEnd w:id="7"/>
            <w:r>
              <w:object>
                <v:shape id="_x0000_i105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2614921231" w:shapeid="_x0000_i1051"/>
              </w:object>
            </w:r>
          </w:p>
        </w:tc>
        <w:tc>
          <w:tcPr>
            <w:tcW w:w="986" w:type="pct"/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>
      <w:pPr>
        <w:rPr>
          <w:rFonts w:hint="eastAsia" w:eastAsia="宋体"/>
          <w:lang w:eastAsia="zh-CN"/>
        </w:rPr>
      </w:pPr>
    </w:p>
    <w:p>
      <w:pPr>
        <w:pStyle w:val="4"/>
      </w:pP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  <w:control r:id="rId15" w:name="CheckBox215211111111111125" w:shapeid="_x0000_i1057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7" w:name="CheckBox216211111111111225" w:shapeid="_x0000_i1058"/>
              </w:object>
            </w:r>
          </w:p>
        </w:tc>
        <w:tc>
          <w:tcPr>
            <w:tcW w:w="3240" w:type="dxa"/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5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19" w:name="CheckBox2162111111111111125" w:shapeid="_x0000_i105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6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20" w:name="CheckBox21721111111111211125" w:shapeid="_x0000_i1060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61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w:control r:id="rId21" w:name="CheckBox2172111111111131125" w:shapeid="_x0000_i1061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/>
        </w:tc>
      </w:tr>
    </w:tbl>
    <w:p>
      <w:pPr>
        <w:rPr>
          <w:rFonts w:hAnsi="宋体"/>
        </w:rPr>
      </w:pPr>
    </w:p>
    <w:p>
      <w:pPr>
        <w:rPr>
          <w:rFonts w:hAnsi="宋体"/>
        </w:rPr>
      </w:pPr>
    </w:p>
    <w:p>
      <w:pPr>
        <w:pStyle w:val="4"/>
      </w:pPr>
      <w:r>
        <w:br w:type="page"/>
      </w:r>
      <w:r>
        <w:t>试验数据</w:t>
      </w:r>
    </w:p>
    <w:p>
      <w:bookmarkStart w:id="8" w:name="sysj"/>
      <w:bookmarkEnd w:id="8"/>
    </w:p>
    <w:p>
      <w:pPr>
        <w:pStyle w:val="5"/>
      </w:pPr>
      <w:r>
        <w:t>电压暂降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5"/>
        <w:gridCol w:w="5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5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r>
              <w:rPr>
                <w:rFonts w:hint="eastAsia"/>
              </w:rPr>
              <w:t>Hz</w:t>
            </w:r>
            <w:r>
              <w:t xml:space="preserve">  2. AC240V 50Hz</w:t>
            </w:r>
          </w:p>
        </w:tc>
        <w:tc>
          <w:tcPr>
            <w:tcW w:w="5296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 xml:space="preserve">、③ </w:t>
            </w:r>
            <w:r>
              <w:rPr>
                <w:rFonts w:ascii="宋体" w:hAnsi="宋体"/>
              </w:rPr>
              <w:t xml:space="preserve"> </w:t>
            </w:r>
            <w: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5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重复次数（次）：</w:t>
            </w:r>
            <w:r>
              <w:rPr>
                <w:rFonts w:hint="eastAsia" w:hAnsi="宋体"/>
              </w:rPr>
              <w:t>3</w:t>
            </w:r>
          </w:p>
        </w:tc>
        <w:tc>
          <w:tcPr>
            <w:tcW w:w="5296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时间间隔（</w:t>
            </w:r>
            <w:r>
              <w:t>s</w:t>
            </w:r>
            <w:r>
              <w:rPr>
                <w:rFonts w:hAnsi="宋体"/>
              </w:rPr>
              <w:t>）：</w:t>
            </w:r>
            <w:r>
              <w:rPr>
                <w:rFonts w:hint="eastAsia" w:hAnsi="宋体"/>
              </w:rPr>
              <w:t>10</w:t>
            </w:r>
          </w:p>
        </w:tc>
      </w:tr>
    </w:tbl>
    <w:p/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2574"/>
        <w:gridCol w:w="2718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7" w:hRule="atLeast"/>
          <w:tblHeader/>
        </w:trPr>
        <w:tc>
          <w:tcPr>
            <w:tcW w:w="1523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试验电平</w:t>
            </w:r>
          </w:p>
          <w:p>
            <w:pPr>
              <w:jc w:val="center"/>
            </w:pPr>
            <w:r>
              <w:t>U</w:t>
            </w:r>
            <w:r>
              <w:rPr>
                <w:vertAlign w:val="subscript"/>
              </w:rPr>
              <w:t>T</w:t>
            </w:r>
            <w:r>
              <w:t>/</w:t>
            </w:r>
            <w:r>
              <w:rPr>
                <w:rFonts w:hAnsi="宋体"/>
              </w:rPr>
              <w:t>（</w:t>
            </w:r>
            <w:r>
              <w:t>%</w:t>
            </w:r>
            <w:r>
              <w:rPr>
                <w:rFonts w:hAnsi="宋体"/>
              </w:rPr>
              <w:t>）</w:t>
            </w:r>
          </w:p>
        </w:tc>
        <w:tc>
          <w:tcPr>
            <w:tcW w:w="1205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相位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deg</w:t>
            </w:r>
            <w:r>
              <w:rPr>
                <w:rFonts w:hAnsi="宋体"/>
              </w:rPr>
              <w:t>）</w:t>
            </w:r>
          </w:p>
        </w:tc>
        <w:tc>
          <w:tcPr>
            <w:tcW w:w="1272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持续</w:t>
            </w:r>
            <w:r>
              <w:rPr>
                <w:rFonts w:hAnsi="宋体"/>
              </w:rPr>
              <w:t>周期</w:t>
            </w:r>
            <w:r>
              <w:rPr>
                <w:rFonts w:hint="eastAsia" w:hAnsi="宋体"/>
              </w:rPr>
              <w:t>（周期</w:t>
            </w:r>
            <w:r>
              <w:rPr>
                <w:rFonts w:hAnsi="宋体"/>
              </w:rPr>
              <w:t>）</w:t>
            </w:r>
          </w:p>
        </w:tc>
        <w:tc>
          <w:tcPr>
            <w:tcW w:w="1000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1" w:hRule="atLeast"/>
        </w:trPr>
        <w:tc>
          <w:tcPr>
            <w:tcW w:w="1523" w:type="pct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  <w:r>
              <w:t>&lt;5</w:t>
            </w:r>
          </w:p>
        </w:tc>
        <w:tc>
          <w:tcPr>
            <w:tcW w:w="1205" w:type="pct"/>
            <w:vAlign w:val="center"/>
          </w:tcPr>
          <w:p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1272" w:type="pct"/>
            <w:vAlign w:val="center"/>
          </w:tcPr>
          <w:p>
            <w:pPr>
              <w:spacing w:line="300" w:lineRule="auto"/>
              <w:jc w:val="center"/>
            </w:pPr>
            <w:r>
              <w:t>0.5</w:t>
            </w:r>
          </w:p>
        </w:tc>
        <w:tc>
          <w:tcPr>
            <w:tcW w:w="1000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</w:trPr>
        <w:tc>
          <w:tcPr>
            <w:tcW w:w="1523" w:type="pct"/>
            <w:shd w:val="clear" w:color="auto" w:fill="auto"/>
            <w:vAlign w:val="center"/>
          </w:tcPr>
          <w:p>
            <w:pPr>
              <w:spacing w:line="300" w:lineRule="auto"/>
              <w:jc w:val="center"/>
            </w:pPr>
            <w:r>
              <w:t>&lt;5</w:t>
            </w:r>
          </w:p>
        </w:tc>
        <w:tc>
          <w:tcPr>
            <w:tcW w:w="1205" w:type="pct"/>
            <w:vAlign w:val="center"/>
          </w:tcPr>
          <w:p>
            <w:pPr>
              <w:spacing w:line="300" w:lineRule="auto"/>
              <w:jc w:val="center"/>
            </w:pPr>
            <w:r>
              <w:t>180</w:t>
            </w:r>
          </w:p>
        </w:tc>
        <w:tc>
          <w:tcPr>
            <w:tcW w:w="1272" w:type="pct"/>
            <w:vAlign w:val="center"/>
          </w:tcPr>
          <w:p>
            <w:pPr>
              <w:spacing w:line="300" w:lineRule="auto"/>
              <w:jc w:val="center"/>
            </w:pPr>
            <w:r>
              <w:t>0.5</w:t>
            </w:r>
          </w:p>
        </w:tc>
        <w:tc>
          <w:tcPr>
            <w:tcW w:w="1000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523" w:type="pct"/>
            <w:vAlign w:val="center"/>
          </w:tcPr>
          <w:p>
            <w:pPr>
              <w:spacing w:line="300" w:lineRule="auto"/>
              <w:jc w:val="center"/>
            </w:pPr>
            <w:r>
              <w:t>40</w:t>
            </w:r>
          </w:p>
        </w:tc>
        <w:tc>
          <w:tcPr>
            <w:tcW w:w="1205" w:type="pct"/>
            <w:vAlign w:val="center"/>
          </w:tcPr>
          <w:p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1272" w:type="pct"/>
            <w:vAlign w:val="center"/>
          </w:tcPr>
          <w:p>
            <w:pPr>
              <w:spacing w:line="300" w:lineRule="auto"/>
              <w:jc w:val="center"/>
            </w:pPr>
            <w:r>
              <w:t>5</w:t>
            </w:r>
          </w:p>
        </w:tc>
        <w:tc>
          <w:tcPr>
            <w:tcW w:w="1000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</w:trPr>
        <w:tc>
          <w:tcPr>
            <w:tcW w:w="1523" w:type="pct"/>
            <w:vAlign w:val="center"/>
          </w:tcPr>
          <w:p>
            <w:pPr>
              <w:spacing w:line="300" w:lineRule="auto"/>
              <w:jc w:val="center"/>
            </w:pPr>
            <w:r>
              <w:t>70</w:t>
            </w:r>
          </w:p>
        </w:tc>
        <w:tc>
          <w:tcPr>
            <w:tcW w:w="1205" w:type="pct"/>
            <w:vAlign w:val="center"/>
          </w:tcPr>
          <w:p>
            <w:pPr>
              <w:spacing w:line="300" w:lineRule="auto"/>
              <w:jc w:val="center"/>
            </w:pPr>
            <w:r>
              <w:t>0</w:t>
            </w:r>
          </w:p>
        </w:tc>
        <w:tc>
          <w:tcPr>
            <w:tcW w:w="1272" w:type="pct"/>
            <w:vAlign w:val="center"/>
          </w:tcPr>
          <w:p>
            <w:pPr>
              <w:spacing w:line="300" w:lineRule="auto"/>
              <w:jc w:val="center"/>
            </w:pPr>
            <w:r>
              <w:t>25</w:t>
            </w:r>
          </w:p>
        </w:tc>
        <w:tc>
          <w:tcPr>
            <w:tcW w:w="1000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9" w:hRule="atLeast"/>
        </w:trPr>
        <w:tc>
          <w:tcPr>
            <w:tcW w:w="5000" w:type="pct"/>
            <w:gridSpan w:val="4"/>
            <w:vAlign w:val="center"/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备注：/</w:t>
            </w:r>
          </w:p>
        </w:tc>
      </w:tr>
    </w:tbl>
    <w:p/>
    <w:p>
      <w:pPr>
        <w:pStyle w:val="5"/>
      </w:pPr>
      <w:r>
        <w:t>短时中断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6"/>
        <w:gridCol w:w="5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6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试验供电</w:t>
            </w:r>
            <w:r>
              <w:rPr>
                <w:rFonts w:hAnsi="宋体"/>
              </w:rPr>
              <w:t>电源：</w:t>
            </w:r>
            <w:r>
              <w:rPr>
                <w:rFonts w:hint="eastAsia" w:hAnsi="宋体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</w:t>
            </w:r>
            <w:r>
              <w:t>100</w:t>
            </w:r>
            <w:r>
              <w:rPr>
                <w:rFonts w:hint="eastAsia"/>
              </w:rPr>
              <w:t xml:space="preserve">V </w:t>
            </w:r>
            <w:r>
              <w:t>50</w:t>
            </w:r>
            <w:r>
              <w:rPr>
                <w:rFonts w:hint="eastAsia"/>
              </w:rPr>
              <w:t>Hz</w:t>
            </w:r>
            <w:r>
              <w:t xml:space="preserve">  2. AC240V 50Hz</w:t>
            </w:r>
          </w:p>
        </w:tc>
        <w:tc>
          <w:tcPr>
            <w:tcW w:w="5179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Ansi="宋体"/>
              </w:rPr>
              <w:t>样品运行模式：</w:t>
            </w:r>
            <w:r>
              <w:rPr>
                <w:rFonts w:hint="eastAsia" w:hAnsi="宋体"/>
              </w:rPr>
              <w:t>①</w:t>
            </w:r>
            <w:r>
              <w:rPr>
                <w:rFonts w:hint="eastAsia" w:ascii="宋体" w:hAnsi="宋体"/>
              </w:rPr>
              <w:t>、③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6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重复次数（次）：</w:t>
            </w:r>
            <w:r>
              <w:rPr>
                <w:rFonts w:hint="eastAsia" w:hAnsi="宋体"/>
              </w:rPr>
              <w:t>3</w:t>
            </w:r>
          </w:p>
        </w:tc>
        <w:tc>
          <w:tcPr>
            <w:tcW w:w="5179" w:type="dxa"/>
            <w:tcBorders>
              <w:bottom w:val="single" w:color="auto" w:sz="4" w:space="0"/>
            </w:tcBorders>
          </w:tcPr>
          <w:p>
            <w:pPr>
              <w:spacing w:line="360" w:lineRule="auto"/>
            </w:pPr>
            <w:r>
              <w:rPr>
                <w:rFonts w:hint="eastAsia" w:hAnsi="宋体"/>
              </w:rPr>
              <w:t>试验</w:t>
            </w:r>
            <w:r>
              <w:rPr>
                <w:rFonts w:hAnsi="宋体"/>
              </w:rPr>
              <w:t>时间间隔（</w:t>
            </w:r>
            <w:r>
              <w:t>s</w:t>
            </w:r>
            <w:r>
              <w:rPr>
                <w:rFonts w:hAnsi="宋体"/>
              </w:rPr>
              <w:t>）：</w:t>
            </w:r>
            <w:r>
              <w:rPr>
                <w:rFonts w:hint="eastAsia" w:hAnsi="宋体"/>
              </w:rPr>
              <w:t>10</w:t>
            </w:r>
          </w:p>
        </w:tc>
      </w:tr>
    </w:tbl>
    <w:p/>
    <w:tbl>
      <w:tblPr>
        <w:tblStyle w:val="9"/>
        <w:tblW w:w="498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775"/>
        <w:gridCol w:w="2485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9" w:hRule="atLeast"/>
          <w:tblHeader/>
        </w:trPr>
        <w:tc>
          <w:tcPr>
            <w:tcW w:w="1231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试验电平</w:t>
            </w:r>
          </w:p>
          <w:p>
            <w:pPr>
              <w:jc w:val="center"/>
            </w:pPr>
            <w:r>
              <w:t>U</w:t>
            </w:r>
            <w:r>
              <w:rPr>
                <w:vertAlign w:val="subscript"/>
              </w:rPr>
              <w:t>T</w:t>
            </w:r>
            <w:r>
              <w:t>/</w:t>
            </w:r>
            <w:r>
              <w:rPr>
                <w:rFonts w:hAnsi="宋体"/>
              </w:rPr>
              <w:t>（</w:t>
            </w:r>
            <w:r>
              <w:t>%</w:t>
            </w:r>
            <w:r>
              <w:rPr>
                <w:rFonts w:hAnsi="宋体"/>
              </w:rPr>
              <w:t>）</w:t>
            </w:r>
          </w:p>
        </w:tc>
        <w:tc>
          <w:tcPr>
            <w:tcW w:w="1302" w:type="pct"/>
            <w:vAlign w:val="center"/>
          </w:tcPr>
          <w:p>
            <w:pPr>
              <w:jc w:val="center"/>
            </w:pPr>
            <w:r>
              <w:rPr>
                <w:rFonts w:hAnsi="宋体"/>
              </w:rPr>
              <w:t>相位</w:t>
            </w:r>
          </w:p>
          <w:p>
            <w:pPr>
              <w:jc w:val="center"/>
            </w:pPr>
            <w:r>
              <w:rPr>
                <w:rFonts w:hAnsi="宋体"/>
              </w:rPr>
              <w:t>（</w:t>
            </w:r>
            <w:r>
              <w:t>deg</w:t>
            </w:r>
            <w:r>
              <w:rPr>
                <w:rFonts w:hAnsi="宋体"/>
              </w:rPr>
              <w:t>）</w:t>
            </w:r>
          </w:p>
        </w:tc>
        <w:tc>
          <w:tcPr>
            <w:tcW w:w="1166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持续时间（s）</w:t>
            </w:r>
          </w:p>
        </w:tc>
        <w:tc>
          <w:tcPr>
            <w:tcW w:w="1300" w:type="pct"/>
            <w:vAlign w:val="center"/>
          </w:tcPr>
          <w:p>
            <w:pPr>
              <w:jc w:val="center"/>
            </w:pPr>
            <w:r>
              <w:rPr>
                <w:rFonts w:hint="eastAsia" w:hAnsi="宋体"/>
              </w:rPr>
              <w:t>单项</w:t>
            </w:r>
            <w:r>
              <w:rPr>
                <w:rFonts w:hAnsi="宋体"/>
              </w:rPr>
              <w:t>试验结果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5" w:hRule="atLeast"/>
        </w:trPr>
        <w:tc>
          <w:tcPr>
            <w:tcW w:w="1231" w:type="pct"/>
            <w:vAlign w:val="center"/>
          </w:tcPr>
          <w:p>
            <w:pPr>
              <w:spacing w:line="300" w:lineRule="auto"/>
              <w:jc w:val="center"/>
            </w:pPr>
            <w:r>
              <w:t>&lt;5</w:t>
            </w:r>
          </w:p>
        </w:tc>
        <w:tc>
          <w:tcPr>
            <w:tcW w:w="1302" w:type="pct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166" w:type="pct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00" w:type="pct"/>
            <w:vAlign w:val="center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3" w:hRule="atLeast"/>
        </w:trPr>
        <w:tc>
          <w:tcPr>
            <w:tcW w:w="5000" w:type="pct"/>
            <w:gridSpan w:val="4"/>
            <w:vAlign w:val="center"/>
          </w:tcPr>
          <w:p>
            <w:pPr>
              <w:spacing w:line="300" w:lineRule="auto"/>
              <w:jc w:val="left"/>
            </w:pPr>
            <w:r>
              <w:rPr>
                <w:rFonts w:hint="eastAsia"/>
              </w:rPr>
              <w:t>备注：/</w:t>
            </w:r>
          </w:p>
        </w:tc>
      </w:tr>
    </w:tbl>
    <w:p/>
    <w:p>
      <w:pPr>
        <w:pStyle w:val="4"/>
      </w:pPr>
      <w:r>
        <w:br w:type="page"/>
      </w: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9" w:name="syljt"/>
      <w:bookmarkEnd w:id="9"/>
    </w:p>
    <w:p>
      <w:pPr>
        <w:jc w:val="center"/>
      </w:pPr>
      <w:r>
        <w:object>
          <v:shape id="_x0000_i1039" o:spt="75" type="#_x0000_t75" style="height:102pt;width:41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39" DrawAspect="Content" ObjectID="_1468075725" r:id="rId22">
            <o:LockedField>false</o:LockedField>
          </o:OLEObject>
        </w:object>
      </w:r>
    </w:p>
    <w:p/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10" w:name="sybzt"/>
      <w:bookmarkEnd w:id="10"/>
    </w:p>
    <w:p>
      <w:pPr>
        <w:jc w:val="center"/>
        <w:rPr>
          <w:szCs w:val="21"/>
        </w:rPr>
      </w:pPr>
      <w:r>
        <w:rPr>
          <w:szCs w:val="21"/>
        </w:rPr>
        <w:drawing>
          <wp:inline distT="0" distB="0" distL="0" distR="0">
            <wp:extent cx="4318635" cy="3239770"/>
            <wp:effectExtent l="0" t="0" r="5715" b="0"/>
            <wp:docPr id="4743" name="图片 4743" descr="C:\Users\SHCMTC\Desktop\第二季度\QW2018-615 病人监护仪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" name="图片 4743" descr="C:\Users\SHCMTC\Desktop\第二季度\QW2018-615 病人监护仪\IMG_044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73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Cs w:val="21"/>
        </w:rP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6C"/>
    <w:rsid w:val="002528A0"/>
    <w:rsid w:val="002F20EE"/>
    <w:rsid w:val="003513CA"/>
    <w:rsid w:val="003E46C9"/>
    <w:rsid w:val="004546D2"/>
    <w:rsid w:val="004D7D41"/>
    <w:rsid w:val="005513A9"/>
    <w:rsid w:val="0066081C"/>
    <w:rsid w:val="0079099D"/>
    <w:rsid w:val="00840FE1"/>
    <w:rsid w:val="00897241"/>
    <w:rsid w:val="008C6A7C"/>
    <w:rsid w:val="00A50749"/>
    <w:rsid w:val="00B344B2"/>
    <w:rsid w:val="00D96894"/>
    <w:rsid w:val="00EC3D6C"/>
    <w:rsid w:val="00EF1147"/>
    <w:rsid w:val="33A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4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4">
    <w:name w:val="标题 2 字符"/>
    <w:basedOn w:val="10"/>
    <w:link w:val="3"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5">
    <w:name w:val="标题 3 字符"/>
    <w:basedOn w:val="10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6">
    <w:name w:val="标题 4 字符"/>
    <w:basedOn w:val="10"/>
    <w:link w:val="5"/>
    <w:uiPriority w:val="0"/>
    <w:rPr>
      <w:rFonts w:ascii="Times New Roman" w:hAnsi="Times New Roman" w:eastAsia="宋体" w:cs="Times New Roman"/>
      <w:bCs/>
      <w:szCs w:val="28"/>
    </w:rPr>
  </w:style>
  <w:style w:type="paragraph" w:styleId="17">
    <w:name w:val="List Paragraph"/>
    <w:basedOn w:val="1"/>
    <w:qFormat/>
    <w:uiPriority w:val="0"/>
    <w:pPr>
      <w:ind w:firstLine="420" w:firstLineChars="200"/>
    </w:pPr>
  </w:style>
  <w:style w:type="character" w:customStyle="1" w:styleId="18">
    <w:name w:val="批注框文本 字符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6.jpeg"/><Relationship Id="rId23" Type="http://schemas.openxmlformats.org/officeDocument/2006/relationships/image" Target="media/image5.emf"/><Relationship Id="rId22" Type="http://schemas.openxmlformats.org/officeDocument/2006/relationships/oleObject" Target="embeddings/oleObject1.bin"/><Relationship Id="rId21" Type="http://schemas.openxmlformats.org/officeDocument/2006/relationships/control" Target="activeX/activeX14.xml"/><Relationship Id="rId20" Type="http://schemas.openxmlformats.org/officeDocument/2006/relationships/control" Target="activeX/activeX13.xml"/><Relationship Id="rId2" Type="http://schemas.openxmlformats.org/officeDocument/2006/relationships/settings" Target="settings.xml"/><Relationship Id="rId19" Type="http://schemas.openxmlformats.org/officeDocument/2006/relationships/control" Target="activeX/activeX12.xml"/><Relationship Id="rId18" Type="http://schemas.openxmlformats.org/officeDocument/2006/relationships/image" Target="media/image4.wmf"/><Relationship Id="rId17" Type="http://schemas.openxmlformats.org/officeDocument/2006/relationships/control" Target="activeX/activeX11.xml"/><Relationship Id="rId16" Type="http://schemas.openxmlformats.org/officeDocument/2006/relationships/image" Target="media/image3.wmf"/><Relationship Id="rId15" Type="http://schemas.openxmlformats.org/officeDocument/2006/relationships/control" Target="activeX/activeX10.xml"/><Relationship Id="rId14" Type="http://schemas.openxmlformats.org/officeDocument/2006/relationships/control" Target="activeX/activeX9.xml"/><Relationship Id="rId13" Type="http://schemas.openxmlformats.org/officeDocument/2006/relationships/control" Target="activeX/activeX8.xml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174</Words>
  <Characters>994</Characters>
  <Lines>8</Lines>
  <Paragraphs>2</Paragraphs>
  <TotalTime>0</TotalTime>
  <ScaleCrop>false</ScaleCrop>
  <LinksUpToDate>false</LinksUpToDate>
  <CharactersWithSpaces>1166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2020-01-13T05:10:00Z</dcterms:created>
  <dc:creator>孙 士杰</dc:creator>
  <cp:lastModifiedBy>user</cp:lastModifiedBy>
  <dcterms:modified xsi:type="dcterms:W3CDTF">2020-02-06T09:26:42Z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