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工频磁场抗扰度试验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581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  <w:bookmarkStart w:id="0" w:name="_Toc55102370"/>
            <w:bookmarkStart w:id="1" w:name="_Toc59508542"/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2" w:name="syjg"/>
            <w:bookmarkEnd w:id="2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3" w:name="jyrq"/>
            <w:bookmarkEnd w:id="3"/>
            <w:r>
              <w:t>jyrq</w:t>
            </w: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4" w:name="wd"/>
            <w:bookmarkEnd w:id="4"/>
            <w:r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5" w:name="xdsd"/>
            <w:bookmarkEnd w:id="5"/>
            <w:r>
              <w:rPr>
                <w:rFonts w:hAnsi="宋体"/>
              </w:rPr>
              <w:t>xdsd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6" w:name="dqyl"/>
            <w:bookmarkEnd w:id="6"/>
            <w:r>
              <w:rPr>
                <w:rFonts w:hAnsi="宋体"/>
              </w:rPr>
              <w:t>dqyl</w:t>
            </w:r>
          </w:p>
        </w:tc>
      </w:tr>
    </w:tbl>
    <w:p>
      <w:pPr>
        <w:pStyle w:val="18"/>
        <w:ind w:firstLine="0" w:firstLineChars="0"/>
        <w:rPr>
          <w:rFonts w:hAnsi="宋体"/>
        </w:rPr>
      </w:pPr>
    </w:p>
    <w:p>
      <w:pPr>
        <w:pStyle w:val="18"/>
        <w:spacing w:line="360" w:lineRule="auto"/>
        <w:ind w:firstLine="0" w:firstLineChars="0"/>
        <w:rPr>
          <w:rFonts w:hAnsi="宋体"/>
          <w:vanish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10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2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42162221" w:shapeid="_x0000_i1025"/>
              </w:object>
            </w:r>
          </w:p>
        </w:tc>
        <w:tc>
          <w:tcPr>
            <w:tcW w:w="4102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2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42212221" w:shapeid="_x0000_i1026"/>
              </w:object>
            </w:r>
          </w:p>
        </w:tc>
        <w:tc>
          <w:tcPr>
            <w:tcW w:w="4102" w:type="dxa"/>
            <w:vAlign w:val="center"/>
          </w:tcPr>
          <w:p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2006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76" w:type="dxa"/>
            <w:tcBorders>
              <w:bottom w:val="nil"/>
            </w:tcBorders>
            <w:vAlign w:val="top"/>
          </w:tcPr>
          <w:p>
            <w:r>
              <w:object>
                <v:shape id="_x0000_i102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55512221" w:shapeid="_x0000_i1027"/>
              </w:object>
            </w:r>
          </w:p>
        </w:tc>
        <w:tc>
          <w:tcPr>
            <w:tcW w:w="4102" w:type="dxa"/>
            <w:vAlign w:val="center"/>
          </w:tcPr>
          <w:p/>
        </w:tc>
      </w:tr>
    </w:tbl>
    <w:p/>
    <w:p>
      <w:pPr>
        <w:pStyle w:val="4"/>
      </w:pPr>
      <w:r>
        <w:t>试验要求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106"/>
        <w:gridCol w:w="588"/>
        <w:gridCol w:w="2057"/>
        <w:gridCol w:w="620"/>
        <w:gridCol w:w="2144"/>
        <w:gridCol w:w="421"/>
        <w:gridCol w:w="212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73" w:type="dxa"/>
            <w:gridSpan w:val="2"/>
            <w:vAlign w:val="center"/>
          </w:tcPr>
          <w:p>
            <w:r>
              <w:rPr>
                <w:rFonts w:hint="eastAsia"/>
              </w:rPr>
              <w:t>试验频率</w:t>
            </w:r>
          </w:p>
        </w:tc>
        <w:tc>
          <w:tcPr>
            <w:tcW w:w="2587" w:type="dxa"/>
            <w:gridSpan w:val="2"/>
            <w:vAlign w:val="center"/>
          </w:tcPr>
          <w:p/>
        </w:tc>
        <w:tc>
          <w:tcPr>
            <w:tcW w:w="5206" w:type="dxa"/>
            <w:gridSpan w:val="4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08" w:type="dxa"/>
            <w:vAlign w:val="center"/>
          </w:tcPr>
          <w:p>
            <w:r>
              <w:object>
                <v:shape id="_x0000_i102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55251151125111" w:shapeid="_x0000_i1028"/>
              </w:object>
            </w:r>
          </w:p>
        </w:tc>
        <w:tc>
          <w:tcPr>
            <w:tcW w:w="2065" w:type="dxa"/>
            <w:vAlign w:val="center"/>
          </w:tcPr>
          <w:p>
            <w:r>
              <w:rPr>
                <w:rFonts w:hint="eastAsia"/>
              </w:rPr>
              <w:t>50Hz</w:t>
            </w:r>
          </w:p>
        </w:tc>
        <w:tc>
          <w:tcPr>
            <w:tcW w:w="570" w:type="dxa"/>
            <w:vAlign w:val="center"/>
          </w:tcPr>
          <w:p>
            <w:r>
              <w:object>
                <v:shape id="_x0000_i102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0" w:name="CheckBox1552614921221141" w:shapeid="_x0000_i1029"/>
              </w:object>
            </w:r>
          </w:p>
        </w:tc>
        <w:tc>
          <w:tcPr>
            <w:tcW w:w="2017" w:type="dxa"/>
            <w:vAlign w:val="center"/>
          </w:tcPr>
          <w:p>
            <w:r>
              <w:rPr>
                <w:rFonts w:hint="eastAsia"/>
              </w:rPr>
              <w:t>60Hz</w:t>
            </w:r>
          </w:p>
        </w:tc>
        <w:tc>
          <w:tcPr>
            <w:tcW w:w="608" w:type="dxa"/>
            <w:vAlign w:val="center"/>
          </w:tcPr>
          <w:p>
            <w:r>
              <w:object>
                <v:shape id="_x0000_i103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1" w:name="CheckBox1552614921221211" w:shapeid="_x0000_i1030"/>
              </w:object>
            </w:r>
          </w:p>
        </w:tc>
        <w:tc>
          <w:tcPr>
            <w:tcW w:w="2102" w:type="dxa"/>
            <w:tcBorders>
              <w:bottom w:val="single" w:color="auto" w:sz="4" w:space="0"/>
            </w:tcBorders>
            <w:vAlign w:val="center"/>
          </w:tcPr>
          <w:p/>
        </w:tc>
        <w:tc>
          <w:tcPr>
            <w:tcW w:w="413" w:type="dxa"/>
            <w:shd w:val="clear" w:color="auto" w:fill="auto"/>
            <w:vAlign w:val="center"/>
          </w:tcPr>
          <w:p/>
        </w:tc>
        <w:tc>
          <w:tcPr>
            <w:tcW w:w="2083" w:type="dxa"/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73" w:type="dxa"/>
            <w:gridSpan w:val="2"/>
            <w:vAlign w:val="center"/>
          </w:tcPr>
          <w:p>
            <w:r>
              <w:rPr>
                <w:rFonts w:hint="eastAsia"/>
              </w:rPr>
              <w:t>试验等级</w:t>
            </w:r>
          </w:p>
        </w:tc>
        <w:tc>
          <w:tcPr>
            <w:tcW w:w="2587" w:type="dxa"/>
            <w:gridSpan w:val="2"/>
            <w:vAlign w:val="center"/>
          </w:tcPr>
          <w:p/>
        </w:tc>
        <w:tc>
          <w:tcPr>
            <w:tcW w:w="608" w:type="dxa"/>
            <w:tcBorders>
              <w:bottom w:val="nil"/>
            </w:tcBorders>
            <w:vAlign w:val="center"/>
          </w:tcPr>
          <w:p/>
        </w:tc>
        <w:tc>
          <w:tcPr>
            <w:tcW w:w="2102" w:type="dxa"/>
            <w:tcBorders>
              <w:top w:val="single" w:color="auto" w:sz="4" w:space="0"/>
              <w:bottom w:val="nil"/>
            </w:tcBorders>
            <w:vAlign w:val="center"/>
          </w:tcPr>
          <w:p/>
        </w:tc>
        <w:tc>
          <w:tcPr>
            <w:tcW w:w="413" w:type="dxa"/>
            <w:tcBorders>
              <w:bottom w:val="nil"/>
            </w:tcBorders>
            <w:shd w:val="clear" w:color="auto" w:fill="auto"/>
            <w:vAlign w:val="center"/>
          </w:tcPr>
          <w:p/>
        </w:tc>
        <w:tc>
          <w:tcPr>
            <w:tcW w:w="2083" w:type="dxa"/>
            <w:tcBorders>
              <w:bottom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08" w:type="dxa"/>
            <w:tcBorders>
              <w:bottom w:val="nil"/>
            </w:tcBorders>
            <w:vAlign w:val="center"/>
          </w:tcPr>
          <w:p>
            <w:r>
              <w:object>
                <v:shape id="_x0000_i103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" w:name="CheckBox155251151125211" w:shapeid="_x0000_i1031"/>
              </w:object>
            </w:r>
          </w:p>
        </w:tc>
        <w:tc>
          <w:tcPr>
            <w:tcW w:w="2065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3</w:t>
            </w:r>
            <w:r>
              <w:t>A/m</w:t>
            </w:r>
          </w:p>
        </w:tc>
        <w:tc>
          <w:tcPr>
            <w:tcW w:w="570" w:type="dxa"/>
            <w:tcBorders>
              <w:bottom w:val="nil"/>
            </w:tcBorders>
            <w:vAlign w:val="center"/>
          </w:tcPr>
          <w:p>
            <w:r>
              <w:object>
                <v:shape id="_x0000_i103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3" w:name="CheckBox15526149212211111" w:shapeid="_x0000_i1032"/>
              </w:object>
            </w:r>
          </w:p>
        </w:tc>
        <w:tc>
          <w:tcPr>
            <w:tcW w:w="2017" w:type="dxa"/>
            <w:vAlign w:val="center"/>
          </w:tcPr>
          <w:p/>
        </w:tc>
        <w:tc>
          <w:tcPr>
            <w:tcW w:w="608" w:type="dxa"/>
            <w:tcBorders>
              <w:bottom w:val="nil"/>
            </w:tcBorders>
            <w:vAlign w:val="center"/>
          </w:tcPr>
          <w:p/>
        </w:tc>
        <w:tc>
          <w:tcPr>
            <w:tcW w:w="2102" w:type="dxa"/>
            <w:tcBorders>
              <w:bottom w:val="nil"/>
            </w:tcBorders>
            <w:vAlign w:val="center"/>
          </w:tcPr>
          <w:p/>
        </w:tc>
        <w:tc>
          <w:tcPr>
            <w:tcW w:w="413" w:type="dxa"/>
            <w:tcBorders>
              <w:bottom w:val="nil"/>
            </w:tcBorders>
            <w:shd w:val="clear" w:color="auto" w:fill="auto"/>
            <w:vAlign w:val="center"/>
          </w:tcPr>
          <w:p/>
        </w:tc>
        <w:tc>
          <w:tcPr>
            <w:tcW w:w="2083" w:type="dxa"/>
            <w:tcBorders>
              <w:bottom w:val="nil"/>
            </w:tcBorders>
            <w:shd w:val="clear" w:color="auto" w:fill="auto"/>
            <w:vAlign w:val="center"/>
          </w:tcPr>
          <w:p/>
        </w:tc>
      </w:tr>
    </w:tbl>
    <w:p/>
    <w:p>
      <w:pPr>
        <w:pStyle w:val="4"/>
      </w:pPr>
      <w:r>
        <w:t>试验场地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33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w:control r:id="rId14" w:name="CheckBox215211111111111126" w:shapeid="_x0000_i1033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34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w:control r:id="rId16" w:name="CheckBox216211111111111226" w:shapeid="_x0000_i1034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35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w:control r:id="rId18" w:name="CheckBox2162111111111111126" w:shapeid="_x0000_i103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3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w:control r:id="rId19" w:name="CheckBox21721111111111211126" w:shapeid="_x0000_i1036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37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w:control r:id="rId20" w:name="CheckBox2172111111111131126" w:shapeid="_x0000_i1037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/>
        </w:tc>
      </w:tr>
    </w:tbl>
    <w:p>
      <w:pPr>
        <w:rPr>
          <w:rFonts w:hAnsi="宋体"/>
        </w:rPr>
      </w:pPr>
    </w:p>
    <w:p>
      <w:pPr>
        <w:rPr>
          <w:rFonts w:hAnsi="宋体"/>
        </w:rPr>
      </w:pPr>
    </w:p>
    <w:p>
      <w:pPr>
        <w:pStyle w:val="4"/>
      </w:pPr>
      <w:r>
        <w:rPr>
          <w:rFonts w:hAnsi="宋体"/>
        </w:rPr>
        <w:br w:type="page"/>
      </w:r>
      <w:bookmarkEnd w:id="0"/>
      <w:bookmarkEnd w:id="1"/>
      <w:r>
        <w:t>试验数据</w:t>
      </w:r>
    </w:p>
    <w:p>
      <w:bookmarkStart w:id="7" w:name="sysj"/>
      <w:bookmarkEnd w:id="7"/>
    </w:p>
    <w:p/>
    <w:p>
      <w:pPr>
        <w:pStyle w:val="4"/>
      </w:pP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pPr>
        <w:rPr>
          <w:rFonts w:hint="eastAsia"/>
        </w:rPr>
      </w:pPr>
      <w:bookmarkStart w:id="8" w:name="syljt"/>
      <w:bookmarkEnd w:id="8"/>
    </w:p>
    <w:p>
      <w:pPr>
        <w:jc w:val="center"/>
      </w:pPr>
    </w:p>
    <w:p>
      <w:pPr>
        <w:widowControl/>
        <w:jc w:val="left"/>
      </w:pPr>
      <w:r>
        <w:rPr>
          <w:rFonts w:hint="eastAsia"/>
        </w:rPr>
        <w:t>试验布置图 照片</w:t>
      </w:r>
    </w:p>
    <w:p>
      <w:pPr>
        <w:widowControl/>
        <w:jc w:val="left"/>
        <w:rPr>
          <w:rFonts w:hint="eastAsia"/>
        </w:rPr>
      </w:pPr>
      <w:bookmarkStart w:id="9" w:name="sybzt"/>
      <w:bookmarkEnd w:id="9"/>
      <w:bookmarkStart w:id="10" w:name="_GoBack"/>
      <w:bookmarkEnd w:id="10"/>
    </w:p>
    <w:p>
      <w: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3C"/>
    <w:rsid w:val="002528A0"/>
    <w:rsid w:val="002F20EE"/>
    <w:rsid w:val="003513CA"/>
    <w:rsid w:val="004546D2"/>
    <w:rsid w:val="005513A9"/>
    <w:rsid w:val="0066081C"/>
    <w:rsid w:val="0079099D"/>
    <w:rsid w:val="00840FE1"/>
    <w:rsid w:val="00863E3C"/>
    <w:rsid w:val="00897241"/>
    <w:rsid w:val="008C5B8C"/>
    <w:rsid w:val="009B6992"/>
    <w:rsid w:val="00A50749"/>
    <w:rsid w:val="00B344B2"/>
    <w:rsid w:val="00D96894"/>
    <w:rsid w:val="00EF1147"/>
    <w:rsid w:val="00F31CA7"/>
    <w:rsid w:val="1C6D41A6"/>
    <w:rsid w:val="206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5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5">
    <w:name w:val="标题 2 字符"/>
    <w:basedOn w:val="11"/>
    <w:link w:val="3"/>
    <w:qFormat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6">
    <w:name w:val="标题 3 字符"/>
    <w:basedOn w:val="11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7">
    <w:name w:val="标题 4 字符"/>
    <w:basedOn w:val="11"/>
    <w:link w:val="5"/>
    <w:qFormat/>
    <w:uiPriority w:val="0"/>
    <w:rPr>
      <w:rFonts w:ascii="Times New Roman" w:hAnsi="Times New Roman" w:eastAsia="宋体" w:cs="Times New Roman"/>
      <w:bCs/>
      <w:szCs w:val="28"/>
    </w:rPr>
  </w:style>
  <w:style w:type="paragraph" w:styleId="18">
    <w:name w:val="List Paragraph"/>
    <w:basedOn w:val="1"/>
    <w:qFormat/>
    <w:uiPriority w:val="0"/>
    <w:pPr>
      <w:ind w:firstLine="420" w:firstLineChars="200"/>
    </w:pPr>
  </w:style>
  <w:style w:type="character" w:customStyle="1" w:styleId="19">
    <w:name w:val="批注框文本 字符"/>
    <w:basedOn w:val="11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control" Target="activeX/activeX13.xml"/><Relationship Id="rId2" Type="http://schemas.openxmlformats.org/officeDocument/2006/relationships/settings" Target="settings.xml"/><Relationship Id="rId19" Type="http://schemas.openxmlformats.org/officeDocument/2006/relationships/control" Target="activeX/activeX12.xml"/><Relationship Id="rId18" Type="http://schemas.openxmlformats.org/officeDocument/2006/relationships/control" Target="activeX/activeX11.xml"/><Relationship Id="rId17" Type="http://schemas.openxmlformats.org/officeDocument/2006/relationships/image" Target="media/image4.wmf"/><Relationship Id="rId16" Type="http://schemas.openxmlformats.org/officeDocument/2006/relationships/control" Target="activeX/activeX10.xml"/><Relationship Id="rId15" Type="http://schemas.openxmlformats.org/officeDocument/2006/relationships/image" Target="media/image3.wmf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</Words>
  <Characters>799</Characters>
  <Lines>6</Lines>
  <Paragraphs>1</Paragraphs>
  <TotalTime>0</TotalTime>
  <ScaleCrop>false</ScaleCrop>
  <LinksUpToDate>false</LinksUpToDate>
  <CharactersWithSpaces>938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2020-01-13T05:11:00Z</dcterms:created>
  <dc:creator>孙 士杰</dc:creator>
  <cp:lastModifiedBy>user</cp:lastModifiedBy>
  <dcterms:modified xsi:type="dcterms:W3CDTF">2020-02-13T02:47:14Z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