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8B63E3">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rFonts w:ascii="Times" w:hAnsi="Times" w:eastAsia="Times" w:cs="Times"/>
          <w:color w:val="000000"/>
          <w:sz w:val="24"/>
          <w:highlight w:val="none"/>
        </w:rPr>
      </w:r>
      <w:r>
        <w:rPr>
          <w:rFonts w:ascii="Times" w:hAnsi="Times" w:eastAsia="Times" w:cs="Times"/>
          <w:color w:val="000000"/>
          <w:sz w:val="24"/>
          <w:highlight w:val="none"/>
        </w:rPr>
        <w:t xml:space="preserve">FAQ country specific</w:t>
      </w:r>
      <w:r>
        <w:rPr>
          <w:rFonts w:ascii="Times" w:hAnsi="Times" w:eastAsia="Times" w:cs="Times"/>
          <w:color w:val="000000"/>
          <w:sz w:val="24"/>
          <w:highlight w:val="none"/>
        </w:rPr>
      </w:r>
    </w:p>
    <w:p w14:paraId="5041E75C">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4"/>
          <w:szCs w:val="24"/>
          <w:highlight w:val="none"/>
        </w:rPr>
      </w:pPr>
      <w:r>
        <w:rPr>
          <w:rFonts w:ascii="Times" w:hAnsi="Times" w:eastAsia="Times" w:cs="Times"/>
          <w:color w:val="000000"/>
          <w:sz w:val="24"/>
          <w:highlight w:val="none"/>
        </w:rPr>
      </w:r>
      <w:r>
        <w:rPr>
          <w:rFonts w:ascii="Times" w:hAnsi="Times" w:eastAsia="Times" w:cs="Times"/>
          <w:color w:val="000000"/>
          <w:sz w:val="24"/>
          <w:highlight w:val="none"/>
        </w:rPr>
      </w:r>
      <w:r>
        <w:rPr>
          <w:rFonts w:ascii="Times" w:hAnsi="Times" w:eastAsia="Times" w:cs="Times"/>
          <w:color w:val="000000"/>
          <w:sz w:val="24"/>
          <w:highlight w:val="none"/>
        </w:rPr>
      </w:r>
    </w:p>
    <w:p w14:paraId="717CDD32">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000000"/>
          <w:sz w:val="24"/>
          <w:szCs w:val="24"/>
          <w:highlight w:val="none"/>
        </w:rPr>
      </w:pPr>
      <w:r>
        <w:rPr>
          <w:rFonts w:ascii="Times" w:hAnsi="Times" w:eastAsia="Times" w:cs="Times"/>
          <w:color w:val="000000"/>
          <w:sz w:val="24"/>
        </w:rPr>
        <w:t xml:space="preserve">The immigration questions above synthesize IRCC’s official IEC Help Centre, application guidance, arrival requirements and post-arrival status rules. In particular, IEC entrants should expect questions about passports, insurance, proof of funds, police cer</w:t>
      </w:r>
      <w:r>
        <w:rPr>
          <w:rFonts w:ascii="Times" w:hAnsi="Times" w:eastAsia="Times" w:cs="Times"/>
          <w:color w:val="000000"/>
          <w:sz w:val="24"/>
        </w:rPr>
        <w:t xml:space="preserve">tificates, biometrics, POE Letters, re-entry and permit expiry. ection incorporates official SIN, banking, RAMQ, SAAQ, housing and tax guidance. A temporary resident’s SIN normally begins with </w:t>
      </w:r>
      <w:r>
        <w:rPr>
          <w:rFonts w:ascii="Times" w:hAnsi="Times" w:eastAsia="Times" w:cs="Times"/>
          <w:b/>
          <w:color w:val="000000"/>
          <w:sz w:val="24"/>
        </w:rPr>
        <w:t xml:space="preserve">9</w:t>
      </w:r>
      <w:r>
        <w:rPr>
          <w:rFonts w:ascii="Times" w:hAnsi="Times" w:eastAsia="Times" w:cs="Times"/>
          <w:color w:val="000000"/>
          <w:sz w:val="24"/>
        </w:rPr>
        <w:t xml:space="preserve"> and expires with the immigration document; Québec residents may also need to file separate federal and Québec tax returns. untry-specific FAQ questions</w:t>
      </w:r>
      <w:r/>
    </w:p>
    <w:p w14:paraId="0DC1622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official IEC country table should be treated as the source of truth for </w:t>
      </w:r>
      <w:r>
        <w:rPr>
          <w:rFonts w:ascii="Times" w:hAnsi="Times" w:eastAsia="Times" w:cs="Times"/>
          <w:b/>
          <w:color w:val="000000"/>
          <w:sz w:val="24"/>
        </w:rPr>
        <w:t xml:space="preserve">age limits, available categories, maximum duration and participation limits</w:t>
      </w:r>
      <w:r>
        <w:rPr>
          <w:rFonts w:ascii="Times" w:hAnsi="Times" w:eastAsia="Times" w:cs="Times"/>
          <w:color w:val="000000"/>
          <w:sz w:val="24"/>
        </w:rPr>
        <w:t xml:space="preserve">. Québec adds two important country variables:</w:t>
      </w:r>
      <w:r/>
    </w:p>
    <w:p w14:paraId="4CE25C6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RAMQ social-security agreements</w:t>
      </w:r>
      <w:r>
        <w:rPr>
          <w:rFonts w:ascii="Times" w:hAnsi="Times" w:eastAsia="Times" w:cs="Times"/>
          <w:color w:val="000000"/>
          <w:sz w:val="24"/>
        </w:rPr>
        <w:t xml:space="preserve"> applicable to IEC partner countries: Belgium, Denmark, Finland, France, Greece, Luxembourg, Norway, Portugal and Sweden. </w:t>
      </w:r>
      <w:r/>
    </w:p>
    <w:p w14:paraId="4055B2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SAAQ licence-exchange agreements</w:t>
      </w:r>
      <w:r>
        <w:rPr>
          <w:rFonts w:ascii="Times" w:hAnsi="Times" w:eastAsia="Times" w:cs="Times"/>
          <w:color w:val="000000"/>
          <w:sz w:val="24"/>
        </w:rPr>
        <w:t xml:space="preserve"> relevant to Austria, Belgium, France, Germany, Great Britain, Northern Ireland, Japan, the Netherlands, South Korea, Switzerland and Taiwan.  territory | Questions specific to applicants from that country |</w:t>
        <w:br/>
        <w:t xml:space="preserve"> |---|---|</w:t>
        <w:br/>
        <w:t xml:space="preserve"> | </w:t>
      </w:r>
      <w:r>
        <w:rPr>
          <w:rFonts w:ascii="Times" w:hAnsi="Times" w:eastAsia="Times" w:cs="Times"/>
          <w:b/>
          <w:color w:val="000000"/>
          <w:sz w:val="24"/>
        </w:rPr>
        <w:t xml:space="preserve">Andorra</w:t>
      </w:r>
      <w:r>
        <w:rPr>
          <w:rFonts w:ascii="Times" w:hAnsi="Times" w:eastAsia="Times" w:cs="Times"/>
          <w:color w:val="000000"/>
          <w:sz w:val="24"/>
        </w:rPr>
        <w:t xml:space="preserve"> | • Is the age limit 30 rather than 35?&lt;br&gt;• Is Working Holiday the only IEC category available?&lt;br&gt;• Is only one participation permitted? |</w:t>
        <w:br/>
        <w:t xml:space="preserve"> | </w:t>
      </w:r>
      <w:r>
        <w:rPr>
          <w:rFonts w:ascii="Times" w:hAnsi="Times" w:eastAsia="Times" w:cs="Times"/>
          <w:b/>
          <w:color w:val="000000"/>
          <w:sz w:val="24"/>
        </w:rPr>
        <w:t xml:space="preserve">Australia</w:t>
      </w:r>
      <w:r>
        <w:rPr>
          <w:rFonts w:ascii="Times" w:hAnsi="Times" w:eastAsia="Times" w:cs="Times"/>
          <w:color w:val="000000"/>
          <w:sz w:val="24"/>
        </w:rPr>
        <w:t xml:space="preserve"> | • Can an Australian Working Holiday permit be issued for up to 24 months?&lt;br&gt;• Can I combine a Working Holiday or Young Professionals participation with International Co-op?&lt;br&gt;• Does a participation before 2015 affect my eligibility? |</w:t>
        <w:br/>
        <w:t xml:space="preserve"> | </w:t>
      </w:r>
      <w:r>
        <w:rPr>
          <w:rFonts w:ascii="Times" w:hAnsi="Times" w:eastAsia="Times" w:cs="Times"/>
          <w:b/>
          <w:color w:val="000000"/>
          <w:sz w:val="24"/>
        </w:rPr>
        <w:t xml:space="preserve">Austria</w:t>
      </w:r>
      <w:r>
        <w:rPr>
          <w:rFonts w:ascii="Times" w:hAnsi="Times" w:eastAsia="Times" w:cs="Times"/>
          <w:color w:val="000000"/>
          <w:sz w:val="24"/>
        </w:rPr>
        <w:t xml:space="preserve"> | • Is the Working Holiday age limit 30?&lt;br&gt;• For Young Professionals, must I transfer from an Austrian company to a related Canadian company?&lt;br&gt;• Is Austrian International Co-op limited to specified industries?&lt;br&gt;• Can I exchange my Austrian licence wi</w:t>
      </w:r>
      <w:r>
        <w:rPr>
          <w:rFonts w:ascii="Times" w:hAnsi="Times" w:eastAsia="Times" w:cs="Times"/>
          <w:color w:val="000000"/>
          <w:sz w:val="24"/>
        </w:rPr>
        <w:t xml:space="preserve">thout driving tests? |</w:t>
        <w:br/>
        <w:t xml:space="preserve"> | </w:t>
      </w:r>
      <w:r>
        <w:rPr>
          <w:rFonts w:ascii="Times" w:hAnsi="Times" w:eastAsia="Times" w:cs="Times"/>
          <w:b/>
          <w:color w:val="000000"/>
          <w:sz w:val="24"/>
        </w:rPr>
        <w:t xml:space="preserve">Belgium</w:t>
      </w:r>
      <w:r>
        <w:rPr>
          <w:rFonts w:ascii="Times" w:hAnsi="Times" w:eastAsia="Times" w:cs="Times"/>
          <w:color w:val="000000"/>
          <w:sz w:val="24"/>
        </w:rPr>
        <w:t xml:space="preserve"> | • Must I prove that I reside in Belgium when applying?&lt;br&gt;• Which Belgian certificate lets me use the Québec–Belgium RAMQ agreement?&lt;br&gt;• Must I still buy repatriation insurance?&lt;br&gt;• Can I exchange my Belgian driving licence without tests? |</w:t>
        <w:br/>
        <w:t xml:space="preserve"> | </w:t>
      </w:r>
      <w:r>
        <w:rPr>
          <w:rFonts w:ascii="Times" w:hAnsi="Times" w:eastAsia="Times" w:cs="Times"/>
          <w:b/>
          <w:color w:val="000000"/>
          <w:sz w:val="24"/>
        </w:rPr>
        <w:t xml:space="preserve">Chile</w:t>
      </w:r>
      <w:r>
        <w:rPr>
          <w:rFonts w:ascii="Times" w:hAnsi="Times" w:eastAsia="Times" w:cs="Times"/>
          <w:color w:val="000000"/>
          <w:sz w:val="24"/>
        </w:rPr>
        <w:t xml:space="preserve"> | • Can Chilean citizens participate twice under IEC?&lt;br&gt;• Can both participations use the same category?&lt;br&gt;• What is the maximum duration of each participation? |</w:t>
        <w:br/>
        <w:t xml:space="preserve"> | </w:t>
      </w:r>
      <w:r>
        <w:rPr>
          <w:rFonts w:ascii="Times" w:hAnsi="Times" w:eastAsia="Times" w:cs="Times"/>
          <w:b/>
          <w:color w:val="000000"/>
          <w:sz w:val="24"/>
        </w:rPr>
        <w:t xml:space="preserve">Costa Rica</w:t>
      </w:r>
      <w:r>
        <w:rPr>
          <w:rFonts w:ascii="Times" w:hAnsi="Times" w:eastAsia="Times" w:cs="Times"/>
          <w:color w:val="000000"/>
          <w:sz w:val="24"/>
        </w:rPr>
        <w:t xml:space="preserve"> | • Can I participate twice?&lt;br&gt;• Must the second participation be in a different category?&lt;br&gt;• What residence evidence is required? |</w:t>
        <w:br/>
        <w:t xml:space="preserve"> | </w:t>
      </w:r>
      <w:r>
        <w:rPr>
          <w:rFonts w:ascii="Times" w:hAnsi="Times" w:eastAsia="Times" w:cs="Times"/>
          <w:b/>
          <w:color w:val="000000"/>
          <w:sz w:val="24"/>
        </w:rPr>
        <w:t xml:space="preserve">Croatia</w:t>
      </w:r>
      <w:r>
        <w:rPr>
          <w:rFonts w:ascii="Times" w:hAnsi="Times" w:eastAsia="Times" w:cs="Times"/>
          <w:color w:val="000000"/>
          <w:sz w:val="24"/>
        </w:rPr>
        <w:t xml:space="preserve"> | • Can Croatian citizens participate twice?&lt;br&gt;• Is a three-month break required between participations?&lt;br&gt;• How is the waiting period calculated? |</w:t>
        <w:br/>
        <w:t xml:space="preserve"> | </w:t>
      </w:r>
      <w:r>
        <w:rPr>
          <w:rFonts w:ascii="Times" w:hAnsi="Times" w:eastAsia="Times" w:cs="Times"/>
          <w:b/>
          <w:color w:val="000000"/>
          <w:sz w:val="24"/>
        </w:rPr>
        <w:t xml:space="preserve">Czech Republic</w:t>
      </w:r>
      <w:r>
        <w:rPr>
          <w:rFonts w:ascii="Times" w:hAnsi="Times" w:eastAsia="Times" w:cs="Times"/>
          <w:color w:val="000000"/>
          <w:sz w:val="24"/>
        </w:rPr>
        <w:t xml:space="preserve"> | • What is the current maximum duration for Czech applicants?&lt;br&gt;• How many IEC participations are permitted?&lt;br&gt;• Must my second participation use a different category? |</w:t>
        <w:br/>
        <w:t xml:space="preserve"> | </w:t>
      </w:r>
      <w:r>
        <w:rPr>
          <w:rFonts w:ascii="Times" w:hAnsi="Times" w:eastAsia="Times" w:cs="Times"/>
          <w:b/>
          <w:color w:val="000000"/>
          <w:sz w:val="24"/>
        </w:rPr>
        <w:t xml:space="preserve">Denmark</w:t>
      </w:r>
      <w:r>
        <w:rPr>
          <w:rFonts w:ascii="Times" w:hAnsi="Times" w:eastAsia="Times" w:cs="Times"/>
          <w:color w:val="000000"/>
          <w:sz w:val="24"/>
        </w:rPr>
        <w:t xml:space="preserve"> | • Is Working Holiday the only available category?&lt;br&gt;• Can the Denmark–Québec agreement remove the RAMQ waiting period?&lt;br&gt;• Which Danish coverage certificate must I obtain before leaving? |</w:t>
        <w:br/>
        <w:t xml:space="preserve"> | </w:t>
      </w:r>
      <w:r>
        <w:rPr>
          <w:rFonts w:ascii="Times" w:hAnsi="Times" w:eastAsia="Times" w:cs="Times"/>
          <w:b/>
          <w:color w:val="000000"/>
          <w:sz w:val="24"/>
        </w:rPr>
        <w:t xml:space="preserve">Estonia</w:t>
      </w:r>
      <w:r>
        <w:rPr>
          <w:rFonts w:ascii="Times" w:hAnsi="Times" w:eastAsia="Times" w:cs="Times"/>
          <w:color w:val="000000"/>
          <w:sz w:val="24"/>
        </w:rPr>
        <w:t xml:space="preserve"> | • Which of the three IEC categories can I use?&lt;br&gt;• How many participations are available?&lt;br&gt;• Must different categories be used for successive permits? |</w:t>
        <w:br/>
        <w:t xml:space="preserve"> | </w:t>
      </w:r>
      <w:r>
        <w:rPr>
          <w:rFonts w:ascii="Times" w:hAnsi="Times" w:eastAsia="Times" w:cs="Times"/>
          <w:b/>
          <w:color w:val="000000"/>
          <w:sz w:val="24"/>
        </w:rPr>
        <w:t xml:space="preserve">Finland</w:t>
      </w:r>
      <w:r>
        <w:rPr>
          <w:rFonts w:ascii="Times" w:hAnsi="Times" w:eastAsia="Times" w:cs="Times"/>
          <w:color w:val="000000"/>
          <w:sz w:val="24"/>
        </w:rPr>
        <w:t xml:space="preserve"> | • Which Finnish social-security certificate is required for RAMQ?&lt;br&gt;• Does the reciprocal agreement eliminate the waiting period?&lt;br&gt;• What private repatriation coverage remains mandatory? |</w:t>
        <w:br/>
        <w:t xml:space="preserve"> | </w:t>
      </w:r>
      <w:r>
        <w:rPr>
          <w:rFonts w:ascii="Times" w:hAnsi="Times" w:eastAsia="Times" w:cs="Times"/>
          <w:b/>
          <w:color w:val="000000"/>
          <w:sz w:val="24"/>
        </w:rPr>
        <w:t xml:space="preserve">France</w:t>
      </w:r>
      <w:r>
        <w:rPr>
          <w:rFonts w:ascii="Times" w:hAnsi="Times" w:eastAsia="Times" w:cs="Times"/>
          <w:color w:val="000000"/>
          <w:sz w:val="24"/>
        </w:rPr>
        <w:t xml:space="preserve"> | • What are the current French limits for PVT, Young Professionals and International Co-op?&lt;br&gt;• Must a </w:t>
      </w:r>
      <w:r>
        <w:rPr>
          <w:rFonts w:ascii="Times" w:hAnsi="Times" w:eastAsia="Times" w:cs="Times"/>
          <w:b/>
          <w:color w:val="000000"/>
          <w:sz w:val="24"/>
        </w:rPr>
        <w:t xml:space="preserve">VIE</w:t>
      </w:r>
      <w:r>
        <w:rPr>
          <w:rFonts w:ascii="Times" w:hAnsi="Times" w:eastAsia="Times" w:cs="Times"/>
          <w:color w:val="000000"/>
          <w:sz w:val="24"/>
        </w:rPr>
        <w:t xml:space="preserve"> applicant select the Young Professionals/VIE pool?&lt;br&gt;• Does participation before 2015 count under the present rules?&lt;br&gt;• Which French health-coverage certificate is required for RAMQ?&lt;br&gt;• Can I exchange a French licence without tests? ** | • Can German</w:t>
      </w:r>
      <w:r>
        <w:rPr>
          <w:rFonts w:ascii="Times" w:hAnsi="Times" w:eastAsia="Times" w:cs="Times"/>
          <w:color w:val="000000"/>
          <w:sz w:val="24"/>
        </w:rPr>
        <w:t xml:space="preserve">s participate twice only by using different categories?&lt;br&gt;• What is the maximum duration of each category?&lt;br&gt;• Can I exchange a German driving licence without tests? |</w:t>
        <w:br/>
        <w:t xml:space="preserve"> | </w:t>
      </w:r>
      <w:r>
        <w:rPr>
          <w:rFonts w:ascii="Times" w:hAnsi="Times" w:eastAsia="Times" w:cs="Times"/>
          <w:b/>
          <w:color w:val="000000"/>
          <w:sz w:val="24"/>
        </w:rPr>
        <w:t xml:space="preserve">Greece</w:t>
      </w:r>
      <w:r>
        <w:rPr>
          <w:rFonts w:ascii="Times" w:hAnsi="Times" w:eastAsia="Times" w:cs="Times"/>
          <w:color w:val="000000"/>
          <w:sz w:val="24"/>
        </w:rPr>
        <w:t xml:space="preserve"> | • Which Greek certificate is needed under the Québec social-security agreement?&lt;br&gt;• Is the RAMQ waiting period waived?&lt;br&gt;• Does RAMQ remove the IEC repatriation-insurance requirement? |</w:t>
        <w:br/>
        <w:t xml:space="preserve"> | </w:t>
      </w:r>
      <w:r>
        <w:rPr>
          <w:rFonts w:ascii="Times" w:hAnsi="Times" w:eastAsia="Times" w:cs="Times"/>
          <w:b/>
          <w:color w:val="000000"/>
          <w:sz w:val="24"/>
        </w:rPr>
        <w:t xml:space="preserve">Hong Kong SAR</w:t>
      </w:r>
      <w:r>
        <w:rPr>
          <w:rFonts w:ascii="Times" w:hAnsi="Times" w:eastAsia="Times" w:cs="Times"/>
          <w:color w:val="000000"/>
          <w:sz w:val="24"/>
        </w:rPr>
        <w:t xml:space="preserve"> | • Is the age limit 30?&lt;br&gt;• Is Working Holiday the only IEC category available?&lt;br&gt;• Which Hong Kong passport must be used? |</w:t>
        <w:br/>
        <w:t xml:space="preserve"> | </w:t>
      </w:r>
      <w:r>
        <w:rPr>
          <w:rFonts w:ascii="Times" w:hAnsi="Times" w:eastAsia="Times" w:cs="Times"/>
          <w:b/>
          <w:color w:val="000000"/>
          <w:sz w:val="24"/>
        </w:rPr>
        <w:t xml:space="preserve">Iceland</w:t>
      </w:r>
      <w:r>
        <w:rPr>
          <w:rFonts w:ascii="Times" w:hAnsi="Times" w:eastAsia="Times" w:cs="Times"/>
          <w:color w:val="000000"/>
          <w:sz w:val="24"/>
        </w:rPr>
        <w:t xml:space="preserve"> | • Is the age limit 30?&lt;br&gt;• Is Working Holiday the only available IEC category?&lt;br&gt;• What are the current duration and participation limits? |</w:t>
        <w:br/>
        <w:t xml:space="preserve"> | </w:t>
      </w:r>
      <w:r>
        <w:rPr>
          <w:rFonts w:ascii="Times" w:hAnsi="Times" w:eastAsia="Times" w:cs="Times"/>
          <w:b/>
          <w:color w:val="000000"/>
          <w:sz w:val="24"/>
        </w:rPr>
        <w:t xml:space="preserve">Ireland</w:t>
      </w:r>
      <w:r>
        <w:rPr>
          <w:rFonts w:ascii="Times" w:hAnsi="Times" w:eastAsia="Times" w:cs="Times"/>
          <w:color w:val="000000"/>
          <w:sz w:val="24"/>
        </w:rPr>
        <w:t xml:space="preserve"> | • Is the age limit 35?&lt;br&gt;• Are Working Holiday, Young Professionals and International Co-op all available?&lt;br&gt;• How many participations may an Irish citizen use? |</w:t>
        <w:br/>
        <w:t xml:space="preserve"> | </w:t>
      </w:r>
      <w:r>
        <w:rPr>
          <w:rFonts w:ascii="Times" w:hAnsi="Times" w:eastAsia="Times" w:cs="Times"/>
          <w:b/>
          <w:color w:val="000000"/>
          <w:sz w:val="24"/>
        </w:rPr>
        <w:t xml:space="preserve">Italy</w:t>
      </w:r>
      <w:r>
        <w:rPr>
          <w:rFonts w:ascii="Times" w:hAnsi="Times" w:eastAsia="Times" w:cs="Times"/>
          <w:color w:val="000000"/>
          <w:sz w:val="24"/>
        </w:rPr>
        <w:t xml:space="preserve"> | • What is the maximum permit duration for Italians?&lt;br&gt;• How many participations are available?&lt;br&gt;• Must successive participations use different categories? |</w:t>
        <w:br/>
        <w:t xml:space="preserve"> | </w:t>
      </w:r>
      <w:r>
        <w:rPr>
          <w:rFonts w:ascii="Times" w:hAnsi="Times" w:eastAsia="Times" w:cs="Times"/>
          <w:b/>
          <w:color w:val="000000"/>
          <w:sz w:val="24"/>
        </w:rPr>
        <w:t xml:space="preserve">Japan</w:t>
      </w:r>
      <w:r>
        <w:rPr>
          <w:rFonts w:ascii="Times" w:hAnsi="Times" w:eastAsia="Times" w:cs="Times"/>
          <w:color w:val="000000"/>
          <w:sz w:val="24"/>
        </w:rPr>
        <w:t xml:space="preserve"> | • Is the age limit 30 and Working Holiday the only category?&lt;br&gt;• Can I exchange a Japanese licence without tests?&lt;br&gt;• Must I obtain a certificate from the Japanese consulate for the SAAQ?&lt;br&gt;• Is a translation required if the Japanese licence has expi</w:t>
      </w:r>
      <w:r>
        <w:rPr>
          <w:rFonts w:ascii="Times" w:hAnsi="Times" w:eastAsia="Times" w:cs="Times"/>
          <w:color w:val="000000"/>
          <w:sz w:val="24"/>
        </w:rPr>
        <w:t xml:space="preserve">red? |</w:t>
        <w:br/>
        <w:t xml:space="preserve"> | </w:t>
      </w:r>
      <w:r>
        <w:rPr>
          <w:rFonts w:ascii="Times" w:hAnsi="Times" w:eastAsia="Times" w:cs="Times"/>
          <w:b/>
          <w:color w:val="000000"/>
          <w:sz w:val="24"/>
        </w:rPr>
        <w:t xml:space="preserve">South Korea</w:t>
      </w:r>
      <w:r>
        <w:rPr>
          <w:rFonts w:ascii="Times" w:hAnsi="Times" w:eastAsia="Times" w:cs="Times"/>
          <w:color w:val="000000"/>
          <w:sz w:val="24"/>
        </w:rPr>
        <w:t xml:space="preserve"> | • Can South Korean citizens participate twice?&lt;br&gt;• Can Working Holiday or Young Professionals be used twice?&lt;br&gt;• Can each participation last up to 24 months under the revised agreement?&lt;br&gt;• Can I exchange my Korean driving licence without tests? * | </w:t>
      </w:r>
      <w:r>
        <w:rPr>
          <w:rFonts w:ascii="Times" w:hAnsi="Times" w:eastAsia="Times" w:cs="Times"/>
          <w:color w:val="000000"/>
          <w:sz w:val="24"/>
        </w:rPr>
        <w:t xml:space="preserve">• Must I prove that I reside in Latvia?&lt;br&gt;• Is a one-year waiting period required between participations?&lt;br&gt;• Must the second participation use another category? |</w:t>
        <w:br/>
        <w:t xml:space="preserve"> | </w:t>
      </w:r>
      <w:r>
        <w:rPr>
          <w:rFonts w:ascii="Times" w:hAnsi="Times" w:eastAsia="Times" w:cs="Times"/>
          <w:b/>
          <w:color w:val="000000"/>
          <w:sz w:val="24"/>
        </w:rPr>
        <w:t xml:space="preserve">Lithuania</w:t>
      </w:r>
      <w:r>
        <w:rPr>
          <w:rFonts w:ascii="Times" w:hAnsi="Times" w:eastAsia="Times" w:cs="Times"/>
          <w:color w:val="000000"/>
          <w:sz w:val="24"/>
        </w:rPr>
        <w:t xml:space="preserve"> | • Is there a mandatory waiting period between participations?&lt;br&gt;• How long is that waiting period?&lt;br&gt;• What proof is required to show that it has been completed? |</w:t>
        <w:br/>
        <w:t xml:space="preserve"> | </w:t>
      </w:r>
      <w:r>
        <w:rPr>
          <w:rFonts w:ascii="Times" w:hAnsi="Times" w:eastAsia="Times" w:cs="Times"/>
          <w:b/>
          <w:color w:val="000000"/>
          <w:sz w:val="24"/>
        </w:rPr>
        <w:t xml:space="preserve">Luxembourg</w:t>
      </w:r>
      <w:r>
        <w:rPr>
          <w:rFonts w:ascii="Times" w:hAnsi="Times" w:eastAsia="Times" w:cs="Times"/>
          <w:color w:val="000000"/>
          <w:sz w:val="24"/>
        </w:rPr>
        <w:t xml:space="preserve"> | • Which Luxembourg certificate is required for RAMQ?&lt;br&gt;• Can the Québec waiting period be waived?&lt;br&gt;• What additional private insurance must remain in force? |</w:t>
        <w:br/>
        <w:t xml:space="preserve"> | </w:t>
      </w:r>
      <w:r>
        <w:rPr>
          <w:rFonts w:ascii="Times" w:hAnsi="Times" w:eastAsia="Times" w:cs="Times"/>
          <w:b/>
          <w:color w:val="000000"/>
          <w:sz w:val="24"/>
        </w:rPr>
        <w:t xml:space="preserve">Netherlands</w:t>
      </w:r>
      <w:r>
        <w:rPr>
          <w:rFonts w:ascii="Times" w:hAnsi="Times" w:eastAsia="Times" w:cs="Times"/>
          <w:color w:val="000000"/>
          <w:sz w:val="24"/>
        </w:rPr>
        <w:t xml:space="preserve"> | • Is the age limit 30?&lt;br&gt;• Are only Working Holiday and Young Professionals available?&lt;br&gt;• Why is International Co-op unavailable?&lt;br&gt;• Can I exchange my Dutch driving licence without tests? |</w:t>
        <w:br/>
        <w:t xml:space="preserve"> | </w:t>
      </w:r>
      <w:r>
        <w:rPr>
          <w:rFonts w:ascii="Times" w:hAnsi="Times" w:eastAsia="Times" w:cs="Times"/>
          <w:b/>
          <w:color w:val="000000"/>
          <w:sz w:val="24"/>
        </w:rPr>
        <w:t xml:space="preserve">New Zealand</w:t>
      </w:r>
      <w:r>
        <w:rPr>
          <w:rFonts w:ascii="Times" w:hAnsi="Times" w:eastAsia="Times" w:cs="Times"/>
          <w:color w:val="000000"/>
          <w:sz w:val="24"/>
        </w:rPr>
        <w:t xml:space="preserve"> | • Is Working Holiday the only IEC category available?&lt;br&gt;• What is the current maximum duration?&lt;br&gt;• How many participations may a New Zealander use? |</w:t>
        <w:br/>
        <w:t xml:space="preserve"> | </w:t>
      </w:r>
      <w:r>
        <w:rPr>
          <w:rFonts w:ascii="Times" w:hAnsi="Times" w:eastAsia="Times" w:cs="Times"/>
          <w:b/>
          <w:color w:val="000000"/>
          <w:sz w:val="24"/>
        </w:rPr>
        <w:t xml:space="preserve">Norway</w:t>
      </w:r>
      <w:r>
        <w:rPr>
          <w:rFonts w:ascii="Times" w:hAnsi="Times" w:eastAsia="Times" w:cs="Times"/>
          <w:color w:val="000000"/>
          <w:sz w:val="24"/>
        </w:rPr>
        <w:t xml:space="preserve"> | • Which Norwegian certificate is required for RAMQ?&lt;br&gt;• Does the Norway–Québec agreement remove the waiting period?&lt;br&gt;• Which of the three IEC categories can Norwegians use? |</w:t>
        <w:br/>
        <w:t xml:space="preserve"> | </w:t>
      </w:r>
      <w:r>
        <w:rPr>
          <w:rFonts w:ascii="Times" w:hAnsi="Times" w:eastAsia="Times" w:cs="Times"/>
          <w:b/>
          <w:color w:val="000000"/>
          <w:sz w:val="24"/>
        </w:rPr>
        <w:t xml:space="preserve">Poland</w:t>
      </w:r>
      <w:r>
        <w:rPr>
          <w:rFonts w:ascii="Times" w:hAnsi="Times" w:eastAsia="Times" w:cs="Times"/>
          <w:color w:val="000000"/>
          <w:sz w:val="24"/>
        </w:rPr>
        <w:t xml:space="preserve"> | • Is a waiting period required before a second IEC participation?&lt;br&gt;• How long is it?&lt;br&gt;• Must different categories be used? |</w:t>
        <w:br/>
        <w:t xml:space="preserve"> | </w:t>
      </w:r>
      <w:r>
        <w:rPr>
          <w:rFonts w:ascii="Times" w:hAnsi="Times" w:eastAsia="Times" w:cs="Times"/>
          <w:b/>
          <w:color w:val="000000"/>
          <w:sz w:val="24"/>
        </w:rPr>
        <w:t xml:space="preserve">Portugal</w:t>
      </w:r>
      <w:r>
        <w:rPr>
          <w:rFonts w:ascii="Times" w:hAnsi="Times" w:eastAsia="Times" w:cs="Times"/>
          <w:color w:val="000000"/>
          <w:sz w:val="24"/>
        </w:rPr>
        <w:t xml:space="preserve"> | • Can a Portuguese Working Holiday permit last up to 24 months?&lt;br&gt;• Is only one IEC participation allowed across all categories?&lt;br&gt;• Which Portuguese certificate is needed for RAMQ?&lt;br&gt;• Must </w:t>
      </w:r>
      <w:r>
        <w:rPr>
          <w:rFonts w:ascii="Times" w:hAnsi="Times" w:eastAsia="Times" w:cs="Times"/>
          <w:b/>
          <w:color w:val="000000"/>
          <w:sz w:val="24"/>
        </w:rPr>
        <w:t xml:space="preserve">Inov Contacto</w:t>
      </w:r>
      <w:r>
        <w:rPr>
          <w:rFonts w:ascii="Times" w:hAnsi="Times" w:eastAsia="Times" w:cs="Times"/>
          <w:color w:val="000000"/>
          <w:sz w:val="24"/>
        </w:rPr>
        <w:t xml:space="preserve"> applicants use Young Professionals, and does its separate age limit apply? ino** | • Is Working Holiday the only IEC category?&lt;br&gt;• Can citizens of San Marino participate twice?&lt;br&gt;• What is the maximum duration of each participation? |</w:t>
        <w:br/>
        <w:t xml:space="preserve"> | </w:t>
      </w:r>
      <w:r>
        <w:rPr>
          <w:rFonts w:ascii="Times" w:hAnsi="Times" w:eastAsia="Times" w:cs="Times"/>
          <w:b/>
          <w:color w:val="000000"/>
          <w:sz w:val="24"/>
        </w:rPr>
        <w:t xml:space="preserve">Slovakia</w:t>
      </w:r>
      <w:r>
        <w:rPr>
          <w:rFonts w:ascii="Times" w:hAnsi="Times" w:eastAsia="Times" w:cs="Times"/>
          <w:color w:val="000000"/>
          <w:sz w:val="24"/>
        </w:rPr>
        <w:t xml:space="preserve"> | • Is there a waiting period between Slovak participations?&lt;br&gt;• How long must I wait?&lt;br&gt;• Must the second participation use a different category? |</w:t>
        <w:br/>
        <w:t xml:space="preserve"> | </w:t>
      </w:r>
      <w:r>
        <w:rPr>
          <w:rFonts w:ascii="Times" w:hAnsi="Times" w:eastAsia="Times" w:cs="Times"/>
          <w:b/>
          <w:color w:val="000000"/>
          <w:sz w:val="24"/>
        </w:rPr>
        <w:t xml:space="preserve">Slovenia</w:t>
      </w:r>
      <w:r>
        <w:rPr>
          <w:rFonts w:ascii="Times" w:hAnsi="Times" w:eastAsia="Times" w:cs="Times"/>
          <w:color w:val="000000"/>
          <w:sz w:val="24"/>
        </w:rPr>
        <w:t xml:space="preserve"> | • Which IEC categories are available?&lt;br&gt;• What is the current maximum duration?&lt;br&gt;• How many participations may Slovenian citizens use? |</w:t>
        <w:br/>
        <w:t xml:space="preserve"> | </w:t>
      </w:r>
      <w:r>
        <w:rPr>
          <w:rFonts w:ascii="Times" w:hAnsi="Times" w:eastAsia="Times" w:cs="Times"/>
          <w:b/>
          <w:color w:val="000000"/>
          <w:sz w:val="24"/>
        </w:rPr>
        <w:t xml:space="preserve">Spain</w:t>
      </w:r>
      <w:r>
        <w:rPr>
          <w:rFonts w:ascii="Times" w:hAnsi="Times" w:eastAsia="Times" w:cs="Times"/>
          <w:color w:val="000000"/>
          <w:sz w:val="24"/>
        </w:rPr>
        <w:t xml:space="preserve"> | • Is a waiting period required between Spanish participations?&lt;br&gt;• How long is the waiting period?&lt;br&gt;• Can the same IEC category be used twice? |</w:t>
        <w:br/>
        <w:t xml:space="preserve"> | </w:t>
      </w:r>
      <w:r>
        <w:rPr>
          <w:rFonts w:ascii="Times" w:hAnsi="Times" w:eastAsia="Times" w:cs="Times"/>
          <w:b/>
          <w:color w:val="000000"/>
          <w:sz w:val="24"/>
        </w:rPr>
        <w:t xml:space="preserve">Sweden</w:t>
      </w:r>
      <w:r>
        <w:rPr>
          <w:rFonts w:ascii="Times" w:hAnsi="Times" w:eastAsia="Times" w:cs="Times"/>
          <w:color w:val="000000"/>
          <w:sz w:val="24"/>
        </w:rPr>
        <w:t xml:space="preserve"> | • Is the age limit 30?&lt;br&gt;• Must I prove that I reside in Sweden?&lt;br&gt;• Must successive participations use different categories?&lt;br&gt;• Which Swedish certificate is required for RAMQ? |</w:t>
        <w:br/>
        <w:t xml:space="preserve"> | </w:t>
      </w:r>
      <w:r>
        <w:rPr>
          <w:rFonts w:ascii="Times" w:hAnsi="Times" w:eastAsia="Times" w:cs="Times"/>
          <w:b/>
          <w:color w:val="000000"/>
          <w:sz w:val="24"/>
        </w:rPr>
        <w:t xml:space="preserve">Switzerland</w:t>
      </w:r>
      <w:r>
        <w:rPr>
          <w:rFonts w:ascii="Times" w:hAnsi="Times" w:eastAsia="Times" w:cs="Times"/>
          <w:color w:val="000000"/>
          <w:sz w:val="24"/>
        </w:rPr>
        <w:t xml:space="preserve"> | • Why is there </w:t>
      </w:r>
      <w:r>
        <w:rPr>
          <w:rFonts w:ascii="Times" w:hAnsi="Times" w:eastAsia="Times" w:cs="Times"/>
          <w:b/>
          <w:color w:val="000000"/>
          <w:sz w:val="24"/>
        </w:rPr>
        <w:t xml:space="preserve">no Working Holiday category</w:t>
      </w:r>
      <w:r>
        <w:rPr>
          <w:rFonts w:ascii="Times" w:hAnsi="Times" w:eastAsia="Times" w:cs="Times"/>
          <w:color w:val="000000"/>
          <w:sz w:val="24"/>
        </w:rPr>
        <w:t xml:space="preserve"> for Swiss citizens?&lt;br&gt;• Am I eligible only for Young Professionals or International Co-op?&lt;br&gt;• How are the combined participation-duration limits calculated?&lt;br&gt;• Can I exchange my Swiss licence without tests? |</w:t>
        <w:br/>
        <w:t xml:space="preserve"> | </w:t>
      </w:r>
      <w:r>
        <w:rPr>
          <w:rFonts w:ascii="Times" w:hAnsi="Times" w:eastAsia="Times" w:cs="Times"/>
          <w:b/>
          <w:color w:val="000000"/>
          <w:sz w:val="24"/>
        </w:rPr>
        <w:t xml:space="preserve">Taiwan</w:t>
      </w:r>
      <w:r>
        <w:rPr>
          <w:rFonts w:ascii="Times" w:hAnsi="Times" w:eastAsia="Times" w:cs="Times"/>
          <w:color w:val="000000"/>
          <w:sz w:val="24"/>
        </w:rPr>
        <w:t xml:space="preserve"> | • Must my Taiwanese passport include a personal identification number?&lt;br&gt;• Is only one standard IEC participation permitted?&lt;br&gt;• Must TGPI participants use Young Professionals?&lt;br&gt;• Can I exchange my Taiwanese driving licence without tests? Kingdom** </w:t>
      </w:r>
      <w:r>
        <w:rPr>
          <w:rFonts w:ascii="Times" w:hAnsi="Times" w:eastAsia="Times" w:cs="Times"/>
          <w:color w:val="000000"/>
          <w:sz w:val="24"/>
        </w:rPr>
        <w:t xml:space="preserve">| • Can the first UK participation last 24 months and the second 12 months?&lt;br&gt;• Does participation before 2015 affect the two-participation limit?&lt;br&gt;• Are citizens from Jersey and Guernsey eligible?&lt;br&gt;• Can licences from Great Britain or Northern Irelan</w:t>
      </w:r>
      <w:r>
        <w:rPr>
          <w:rFonts w:ascii="Times" w:hAnsi="Times" w:eastAsia="Times" w:cs="Times"/>
          <w:color w:val="000000"/>
          <w:sz w:val="24"/>
        </w:rPr>
        <w:t xml:space="preserve">d be exchanged without tests? t not listed above** | • Does Canada currently have an IEC agreement with my country?&lt;br&gt;• Can a Recognized Organization provide an eligible route?&lt;br&gt;• Could Young Professionals, an employer-specific permit, study or another </w:t>
      </w:r>
      <w:r>
        <w:rPr>
          <w:rFonts w:ascii="Times" w:hAnsi="Times" w:eastAsia="Times" w:cs="Times"/>
          <w:color w:val="000000"/>
          <w:sz w:val="24"/>
        </w:rPr>
        <w:t xml:space="preserve">immigration program be an alternative?&lt;br&gt;• Can I apply through a second citizenship? | </w:t>
      </w:r>
      <w:r/>
    </w:p>
    <w:p w14:paraId="0FE72F0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Important Québec-specific cross-checks</w:t>
      </w:r>
      <w:r/>
    </w:p>
    <w:p w14:paraId="0ED3F5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RAMQ is not a replacement for IEC insurance.</w:t>
      </w:r>
      <w:r>
        <w:rPr>
          <w:rFonts w:ascii="Times" w:hAnsi="Times" w:eastAsia="Times" w:cs="Times"/>
          <w:color w:val="000000"/>
          <w:sz w:val="24"/>
        </w:rPr>
        <w:t xml:space="preserve"> Even when a reciprocal agreement makes someone eligible for provincial coverage, IEC entrants must still arrive with insurance covering medical care, hospitalization and </w:t>
      </w:r>
      <w:r>
        <w:rPr>
          <w:rFonts w:ascii="Times" w:hAnsi="Times" w:eastAsia="Times" w:cs="Times"/>
          <w:b/>
          <w:color w:val="000000"/>
          <w:sz w:val="24"/>
        </w:rPr>
        <w:t xml:space="preserve">repatriation for the entire intended stay</w:t>
      </w:r>
      <w:r>
        <w:rPr>
          <w:rFonts w:ascii="Times" w:hAnsi="Times" w:eastAsia="Times" w:cs="Times"/>
          <w:color w:val="000000"/>
          <w:sz w:val="24"/>
        </w:rPr>
        <w:t xml:space="preserve">. A border officer may shorten the work permit to the insurance expiry date, and that shortening normally cannot be repaired simply by buying another policy later. les depend on both residence and issuing country.** A new Québec resident can generally use </w:t>
      </w:r>
      <w:r>
        <w:rPr>
          <w:rFonts w:ascii="Times" w:hAnsi="Times" w:eastAsia="Times" w:cs="Times"/>
          <w:color w:val="000000"/>
          <w:sz w:val="24"/>
        </w:rPr>
        <w:t xml:space="preserve">a valid foreign licence for an initial period, but longer-term use or exchange depends on the issuing jurisdiction, translations, driving history and SAAQ requirements. nce is not identical to immigration status.** A PVT holder may be considered a Canadian</w:t>
      </w:r>
      <w:r>
        <w:rPr>
          <w:rFonts w:ascii="Times" w:hAnsi="Times" w:eastAsia="Times" w:cs="Times"/>
          <w:color w:val="000000"/>
          <w:sz w:val="24"/>
        </w:rPr>
        <w:t xml:space="preserve"> and Québec tax resident depending on residential ties and time spent in Canada. Someone resident in Québec on December 31 will generally need to examine both the federal and Québec filing obligations.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0E54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2026-07-28T00:10:56Z</dcterms:modified>
</cp:coreProperties>
</file>