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2CD1" w14:textId="77777777" w:rsidR="007E14AE" w:rsidRPr="007E14AE" w:rsidRDefault="007E14AE" w:rsidP="007E14AE">
      <w:pPr>
        <w:spacing w:after="0" w:line="273" w:lineRule="auto"/>
        <w:ind w:left="0" w:firstLine="0"/>
        <w:jc w:val="center"/>
        <w:rPr>
          <w:b/>
          <w:bCs/>
        </w:rPr>
      </w:pPr>
      <w:r w:rsidRPr="007E14AE">
        <w:rPr>
          <w:b/>
          <w:bCs/>
          <w:sz w:val="52"/>
        </w:rPr>
        <w:t xml:space="preserve">FORMAN CHRISTIAN COLLEGE (A CHARTERED UNIVERSITY) </w:t>
      </w:r>
    </w:p>
    <w:p w14:paraId="7E2037A5" w14:textId="77777777" w:rsidR="007E14AE" w:rsidRDefault="007E14AE" w:rsidP="007E14AE">
      <w:pPr>
        <w:spacing w:after="166" w:line="259" w:lineRule="auto"/>
        <w:ind w:left="49" w:firstLine="0"/>
        <w:jc w:val="center"/>
      </w:pPr>
      <w:r>
        <w:rPr>
          <w:sz w:val="21"/>
        </w:rPr>
        <w:t xml:space="preserve"> </w:t>
      </w:r>
    </w:p>
    <w:p w14:paraId="3503C075" w14:textId="499898A4" w:rsidR="007E14AE" w:rsidRDefault="007E14AE" w:rsidP="007E14AE">
      <w:pPr>
        <w:spacing w:after="122" w:line="259" w:lineRule="auto"/>
        <w:ind w:left="49" w:firstLine="0"/>
        <w:jc w:val="center"/>
      </w:pPr>
      <w:r>
        <w:rPr>
          <w:sz w:val="21"/>
        </w:rPr>
        <w:t xml:space="preserve"> </w:t>
      </w:r>
    </w:p>
    <w:p w14:paraId="6BFB2ABC" w14:textId="77777777" w:rsidR="007E14AE" w:rsidRDefault="007E14AE" w:rsidP="007E14AE">
      <w:pPr>
        <w:spacing w:after="161" w:line="259" w:lineRule="auto"/>
        <w:ind w:left="51" w:firstLine="0"/>
        <w:jc w:val="center"/>
      </w:pPr>
      <w:r>
        <w:rPr>
          <w:noProof/>
        </w:rPr>
        <w:drawing>
          <wp:inline distT="0" distB="0" distL="0" distR="0" wp14:anchorId="25AF2A2B" wp14:editId="4BF18631">
            <wp:extent cx="2063496" cy="192328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stretch>
                      <a:fillRect/>
                    </a:stretch>
                  </pic:blipFill>
                  <pic:spPr>
                    <a:xfrm>
                      <a:off x="0" y="0"/>
                      <a:ext cx="2063496" cy="1923288"/>
                    </a:xfrm>
                    <a:prstGeom prst="rect">
                      <a:avLst/>
                    </a:prstGeom>
                  </pic:spPr>
                </pic:pic>
              </a:graphicData>
            </a:graphic>
          </wp:inline>
        </w:drawing>
      </w:r>
      <w:r>
        <w:rPr>
          <w:sz w:val="21"/>
        </w:rPr>
        <w:t xml:space="preserve"> </w:t>
      </w:r>
    </w:p>
    <w:p w14:paraId="1DA34D29" w14:textId="77777777" w:rsidR="007E14AE" w:rsidRDefault="007E14AE" w:rsidP="007E14AE">
      <w:pPr>
        <w:spacing w:after="170" w:line="259" w:lineRule="auto"/>
        <w:ind w:left="62" w:firstLine="0"/>
        <w:jc w:val="center"/>
      </w:pPr>
      <w:r>
        <w:rPr>
          <w:sz w:val="26"/>
        </w:rPr>
        <w:t xml:space="preserve"> </w:t>
      </w:r>
    </w:p>
    <w:p w14:paraId="1CD3CFE0" w14:textId="77777777" w:rsidR="007E14AE" w:rsidRDefault="007E14AE" w:rsidP="007E14AE">
      <w:pPr>
        <w:spacing w:after="167" w:line="259" w:lineRule="auto"/>
        <w:ind w:left="14" w:right="5"/>
        <w:jc w:val="center"/>
      </w:pPr>
      <w:r>
        <w:rPr>
          <w:sz w:val="26"/>
        </w:rPr>
        <w:t xml:space="preserve">COMP 401 B </w:t>
      </w:r>
    </w:p>
    <w:p w14:paraId="04DA7DC6" w14:textId="77777777" w:rsidR="007E14AE" w:rsidRDefault="007E14AE" w:rsidP="007E14AE">
      <w:pPr>
        <w:spacing w:after="167" w:line="259" w:lineRule="auto"/>
        <w:ind w:left="14" w:right="3"/>
        <w:jc w:val="center"/>
      </w:pPr>
      <w:r>
        <w:rPr>
          <w:sz w:val="26"/>
        </w:rPr>
        <w:t xml:space="preserve">SP24 </w:t>
      </w:r>
    </w:p>
    <w:p w14:paraId="4D17CDA6" w14:textId="77777777" w:rsidR="007E14AE" w:rsidRDefault="007E14AE" w:rsidP="007E14AE">
      <w:pPr>
        <w:spacing w:after="167" w:line="259" w:lineRule="auto"/>
        <w:ind w:left="14" w:right="1"/>
        <w:jc w:val="center"/>
      </w:pPr>
      <w:r>
        <w:rPr>
          <w:sz w:val="26"/>
        </w:rPr>
        <w:t xml:space="preserve">Ethics for Computing Professionals </w:t>
      </w:r>
    </w:p>
    <w:p w14:paraId="25394667" w14:textId="5CD9E356" w:rsidR="007E14AE" w:rsidRDefault="007E14AE" w:rsidP="007E14AE">
      <w:pPr>
        <w:spacing w:after="167" w:line="259" w:lineRule="auto"/>
        <w:ind w:left="14"/>
        <w:jc w:val="center"/>
      </w:pPr>
      <w:r>
        <w:rPr>
          <w:sz w:val="26"/>
        </w:rPr>
        <w:t xml:space="preserve">Assignment </w:t>
      </w:r>
      <w:r>
        <w:rPr>
          <w:sz w:val="26"/>
        </w:rPr>
        <w:t>2</w:t>
      </w:r>
      <w:r>
        <w:rPr>
          <w:sz w:val="26"/>
        </w:rPr>
        <w:t xml:space="preserve"> </w:t>
      </w:r>
    </w:p>
    <w:p w14:paraId="214EA2E1" w14:textId="77777777" w:rsidR="007E14AE" w:rsidRDefault="007E14AE" w:rsidP="007E14AE">
      <w:pPr>
        <w:spacing w:after="167" w:line="259" w:lineRule="auto"/>
        <w:ind w:left="14" w:right="1"/>
        <w:jc w:val="center"/>
      </w:pPr>
      <w:r>
        <w:rPr>
          <w:sz w:val="26"/>
        </w:rPr>
        <w:t xml:space="preserve">Hafsah Shahbaz </w:t>
      </w:r>
    </w:p>
    <w:p w14:paraId="60CB53D3" w14:textId="77777777" w:rsidR="007E14AE" w:rsidRDefault="007E14AE" w:rsidP="007E14AE">
      <w:pPr>
        <w:spacing w:after="114" w:line="259" w:lineRule="auto"/>
        <w:ind w:left="14" w:right="5"/>
        <w:jc w:val="center"/>
      </w:pPr>
      <w:r>
        <w:rPr>
          <w:sz w:val="26"/>
        </w:rPr>
        <w:t xml:space="preserve">251684784 </w:t>
      </w:r>
    </w:p>
    <w:p w14:paraId="735BA76E" w14:textId="77777777" w:rsidR="007E14AE" w:rsidRDefault="007E14AE" w:rsidP="007E14AE">
      <w:pPr>
        <w:spacing w:after="163" w:line="259" w:lineRule="auto"/>
        <w:ind w:left="49" w:firstLine="0"/>
        <w:jc w:val="center"/>
      </w:pPr>
      <w:r>
        <w:rPr>
          <w:sz w:val="21"/>
        </w:rPr>
        <w:t xml:space="preserve"> </w:t>
      </w:r>
    </w:p>
    <w:p w14:paraId="1E3328BD" w14:textId="77777777" w:rsidR="007E14AE" w:rsidRDefault="007E14AE" w:rsidP="007E14AE">
      <w:pPr>
        <w:spacing w:after="163" w:line="259" w:lineRule="auto"/>
        <w:ind w:left="49" w:firstLine="0"/>
        <w:jc w:val="center"/>
      </w:pPr>
      <w:r>
        <w:rPr>
          <w:sz w:val="21"/>
        </w:rPr>
        <w:t xml:space="preserve"> </w:t>
      </w:r>
    </w:p>
    <w:p w14:paraId="2BAEA537" w14:textId="77777777" w:rsidR="007E14AE" w:rsidRDefault="007E14AE" w:rsidP="007E14AE">
      <w:pPr>
        <w:spacing w:after="163" w:line="259" w:lineRule="auto"/>
        <w:ind w:left="49" w:firstLine="0"/>
        <w:jc w:val="center"/>
      </w:pPr>
      <w:r>
        <w:rPr>
          <w:sz w:val="21"/>
        </w:rPr>
        <w:t xml:space="preserve"> </w:t>
      </w:r>
    </w:p>
    <w:p w14:paraId="6604FE8D" w14:textId="77777777" w:rsidR="007E14AE" w:rsidRDefault="007E14AE" w:rsidP="007E14AE">
      <w:pPr>
        <w:spacing w:after="163" w:line="259" w:lineRule="auto"/>
        <w:ind w:left="49" w:firstLine="0"/>
        <w:jc w:val="center"/>
      </w:pPr>
      <w:r>
        <w:rPr>
          <w:sz w:val="21"/>
        </w:rPr>
        <w:t xml:space="preserve"> </w:t>
      </w:r>
    </w:p>
    <w:p w14:paraId="68A663AD" w14:textId="77777777" w:rsidR="007E14AE" w:rsidRDefault="007E14AE" w:rsidP="007E14AE">
      <w:pPr>
        <w:spacing w:after="166" w:line="259" w:lineRule="auto"/>
        <w:ind w:left="49" w:firstLine="0"/>
        <w:jc w:val="center"/>
      </w:pPr>
      <w:r>
        <w:rPr>
          <w:sz w:val="21"/>
        </w:rPr>
        <w:t xml:space="preserve"> </w:t>
      </w:r>
    </w:p>
    <w:p w14:paraId="524AD8BC" w14:textId="77777777" w:rsidR="007E14AE" w:rsidRDefault="007E14AE" w:rsidP="007E14AE">
      <w:pPr>
        <w:spacing w:after="161" w:line="259" w:lineRule="auto"/>
        <w:ind w:left="49" w:firstLine="0"/>
        <w:jc w:val="center"/>
      </w:pPr>
      <w:r>
        <w:rPr>
          <w:sz w:val="21"/>
        </w:rPr>
        <w:t xml:space="preserve"> </w:t>
      </w:r>
    </w:p>
    <w:p w14:paraId="1C698BED" w14:textId="77777777" w:rsidR="007E14AE" w:rsidRDefault="007E14AE" w:rsidP="007E14AE">
      <w:pPr>
        <w:spacing w:after="166" w:line="259" w:lineRule="auto"/>
        <w:ind w:left="49" w:firstLine="0"/>
        <w:jc w:val="center"/>
      </w:pPr>
      <w:r>
        <w:rPr>
          <w:sz w:val="21"/>
        </w:rPr>
        <w:t xml:space="preserve"> </w:t>
      </w:r>
    </w:p>
    <w:p w14:paraId="1829BE98" w14:textId="77777777" w:rsidR="007E14AE" w:rsidRDefault="007E14AE" w:rsidP="007E14AE">
      <w:pPr>
        <w:spacing w:after="163" w:line="259" w:lineRule="auto"/>
        <w:ind w:left="49" w:firstLine="0"/>
        <w:jc w:val="center"/>
      </w:pPr>
      <w:r>
        <w:rPr>
          <w:sz w:val="21"/>
        </w:rPr>
        <w:t xml:space="preserve"> </w:t>
      </w:r>
    </w:p>
    <w:p w14:paraId="4F77AC8B" w14:textId="3D23393F" w:rsidR="007E14AE" w:rsidRDefault="007E14AE" w:rsidP="007E14AE">
      <w:pPr>
        <w:spacing w:after="166" w:line="259" w:lineRule="auto"/>
        <w:ind w:left="0" w:firstLine="0"/>
        <w:rPr>
          <w:sz w:val="21"/>
        </w:rPr>
      </w:pPr>
      <w:r>
        <w:rPr>
          <w:sz w:val="21"/>
        </w:rPr>
        <w:t xml:space="preserve"> </w:t>
      </w:r>
    </w:p>
    <w:p w14:paraId="5BFE98B0" w14:textId="77777777" w:rsidR="007E14AE" w:rsidRPr="00676528" w:rsidRDefault="007E14AE" w:rsidP="007E14AE">
      <w:pPr>
        <w:spacing w:after="167" w:line="259" w:lineRule="auto"/>
        <w:ind w:left="14"/>
        <w:jc w:val="center"/>
        <w:rPr>
          <w:b/>
          <w:bCs/>
        </w:rPr>
      </w:pPr>
      <w:r w:rsidRPr="00676528">
        <w:rPr>
          <w:b/>
          <w:bCs/>
          <w:sz w:val="26"/>
        </w:rPr>
        <w:lastRenderedPageBreak/>
        <w:t xml:space="preserve">COMP 401: Ethics for Computing Professionals </w:t>
      </w:r>
    </w:p>
    <w:p w14:paraId="7502EA3E" w14:textId="77777777" w:rsidR="007E14AE" w:rsidRPr="00676528" w:rsidRDefault="007E14AE" w:rsidP="007E14AE">
      <w:pPr>
        <w:spacing w:after="167" w:line="259" w:lineRule="auto"/>
        <w:ind w:left="14"/>
        <w:jc w:val="center"/>
        <w:rPr>
          <w:b/>
          <w:bCs/>
          <w:sz w:val="26"/>
        </w:rPr>
      </w:pPr>
      <w:r w:rsidRPr="00676528">
        <w:rPr>
          <w:b/>
          <w:bCs/>
          <w:sz w:val="26"/>
        </w:rPr>
        <w:t xml:space="preserve">Assignment </w:t>
      </w:r>
      <w:r w:rsidRPr="00676528">
        <w:rPr>
          <w:b/>
          <w:bCs/>
          <w:sz w:val="26"/>
        </w:rPr>
        <w:t>2</w:t>
      </w:r>
    </w:p>
    <w:p w14:paraId="5A668EA1" w14:textId="77777777" w:rsidR="007E14AE" w:rsidRDefault="007E14AE" w:rsidP="007E14AE">
      <w:pPr>
        <w:spacing w:after="167" w:line="259" w:lineRule="auto"/>
        <w:ind w:left="14"/>
        <w:rPr>
          <w:sz w:val="26"/>
        </w:rPr>
      </w:pPr>
    </w:p>
    <w:p w14:paraId="26511E26" w14:textId="77777777" w:rsidR="00676528" w:rsidRPr="00721C8C" w:rsidRDefault="00676528" w:rsidP="00676528">
      <w:pPr>
        <w:spacing w:after="167" w:line="259" w:lineRule="auto"/>
        <w:ind w:left="14" w:firstLine="706"/>
        <w:rPr>
          <w:sz w:val="24"/>
        </w:rPr>
      </w:pPr>
      <w:r w:rsidRPr="00721C8C">
        <w:rPr>
          <w:sz w:val="24"/>
        </w:rPr>
        <w:t xml:space="preserve">The protection of intellectual property rights, or IPR, is essential for the inventions of the mind, including software. Software is covered by </w:t>
      </w:r>
      <w:proofErr w:type="gramStart"/>
      <w:r w:rsidRPr="00721C8C">
        <w:rPr>
          <w:sz w:val="24"/>
        </w:rPr>
        <w:t>a number of</w:t>
      </w:r>
      <w:proofErr w:type="gramEnd"/>
      <w:r w:rsidRPr="00721C8C">
        <w:rPr>
          <w:sz w:val="24"/>
        </w:rPr>
        <w:t xml:space="preserve"> different IPR kinds, each with a different protection period and scope. When compared to traditional property like land or goods, intellectual property is more difficult to protect because it is intangible.</w:t>
      </w:r>
    </w:p>
    <w:p w14:paraId="05D7DB8E" w14:textId="4797D19C" w:rsidR="00676528" w:rsidRPr="00C16788" w:rsidRDefault="00676528" w:rsidP="00676528">
      <w:pPr>
        <w:spacing w:after="167" w:line="259" w:lineRule="auto"/>
        <w:ind w:left="14"/>
        <w:jc w:val="center"/>
        <w:rPr>
          <w:sz w:val="26"/>
        </w:rPr>
      </w:pPr>
      <w:r>
        <w:rPr>
          <w:noProof/>
        </w:rPr>
        <w:drawing>
          <wp:inline distT="0" distB="0" distL="0" distR="0" wp14:anchorId="35FEFB72" wp14:editId="60E84D17">
            <wp:extent cx="4772608" cy="2514600"/>
            <wp:effectExtent l="0" t="0" r="9525" b="0"/>
            <wp:docPr id="1345210770" name="Picture 5" descr="Copyright – Intellectual Property (LLB Ye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right – Intellectual Property (LLB Year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420" cy="2518716"/>
                    </a:xfrm>
                    <a:prstGeom prst="rect">
                      <a:avLst/>
                    </a:prstGeom>
                    <a:noFill/>
                    <a:ln>
                      <a:noFill/>
                    </a:ln>
                  </pic:spPr>
                </pic:pic>
              </a:graphicData>
            </a:graphic>
          </wp:inline>
        </w:drawing>
      </w:r>
    </w:p>
    <w:p w14:paraId="43465A7C" w14:textId="77777777" w:rsidR="00C16788" w:rsidRPr="00C16788" w:rsidRDefault="00C16788" w:rsidP="00C16788">
      <w:pPr>
        <w:spacing w:after="167" w:line="259" w:lineRule="auto"/>
        <w:ind w:left="14"/>
        <w:rPr>
          <w:sz w:val="26"/>
        </w:rPr>
      </w:pPr>
    </w:p>
    <w:p w14:paraId="23038AF7" w14:textId="2A03CC14" w:rsidR="00721C8C" w:rsidRDefault="00C16788" w:rsidP="00721C8C">
      <w:pPr>
        <w:pStyle w:val="NormalWeb"/>
        <w:rPr>
          <w:b/>
          <w:bCs/>
          <w:sz w:val="26"/>
        </w:rPr>
      </w:pPr>
      <w:r w:rsidRPr="00C16788">
        <w:rPr>
          <w:b/>
          <w:bCs/>
          <w:sz w:val="26"/>
        </w:rPr>
        <w:t>Patents</w:t>
      </w:r>
      <w:r w:rsidR="00721C8C">
        <w:rPr>
          <w:b/>
          <w:bCs/>
          <w:sz w:val="26"/>
        </w:rPr>
        <w:t>:</w:t>
      </w:r>
    </w:p>
    <w:p w14:paraId="08AE35FD" w14:textId="14D7B1C5" w:rsidR="00721C8C" w:rsidRDefault="00721C8C" w:rsidP="00721C8C">
      <w:pPr>
        <w:pStyle w:val="NormalWeb"/>
        <w:spacing w:after="0" w:afterAutospacing="0"/>
      </w:pPr>
      <w:r w:rsidRPr="00721C8C">
        <w:rPr>
          <w:noProof/>
        </w:rPr>
        <w:drawing>
          <wp:anchor distT="0" distB="0" distL="114300" distR="114300" simplePos="0" relativeHeight="251656704" behindDoc="1" locked="0" layoutInCell="1" allowOverlap="1" wp14:anchorId="337D1566" wp14:editId="4F5F23B4">
            <wp:simplePos x="0" y="0"/>
            <wp:positionH relativeFrom="column">
              <wp:posOffset>44450</wp:posOffset>
            </wp:positionH>
            <wp:positionV relativeFrom="page">
              <wp:posOffset>6223635</wp:posOffset>
            </wp:positionV>
            <wp:extent cx="1797050" cy="1643380"/>
            <wp:effectExtent l="0" t="0" r="0" b="0"/>
            <wp:wrapTight wrapText="bothSides">
              <wp:wrapPolygon edited="0">
                <wp:start x="0" y="0"/>
                <wp:lineTo x="0" y="21283"/>
                <wp:lineTo x="21295" y="21283"/>
                <wp:lineTo x="21295" y="0"/>
                <wp:lineTo x="0" y="0"/>
              </wp:wrapPolygon>
            </wp:wrapTight>
            <wp:docPr id="797763221" name="Picture 2" descr="Image result for pa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at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050" cy="1643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66A18A" w14:textId="333BB691" w:rsidR="00721C8C" w:rsidRPr="00721C8C" w:rsidRDefault="00721C8C" w:rsidP="00721C8C">
      <w:pPr>
        <w:pStyle w:val="NormalWeb"/>
        <w:spacing w:before="0" w:beforeAutospacing="0"/>
        <w:ind w:firstLine="720"/>
        <w:rPr>
          <w:b/>
          <w:bCs/>
          <w:sz w:val="26"/>
        </w:rPr>
      </w:pPr>
      <w:r w:rsidRPr="00721C8C">
        <w:t xml:space="preserve">It </w:t>
      </w:r>
      <w:r w:rsidR="00C16788" w:rsidRPr="00721C8C">
        <w:t>grant</w:t>
      </w:r>
      <w:r w:rsidRPr="00721C8C">
        <w:t>s</w:t>
      </w:r>
      <w:r w:rsidR="00C16788" w:rsidRPr="00721C8C">
        <w:t xml:space="preserve"> the inventor an exclusive right to use, produce, and sell an invention giving the owner the right to exclude others from making, using, selling, offering to sell, and importing an </w:t>
      </w:r>
      <w:r w:rsidR="00C16788" w:rsidRPr="00721C8C">
        <w:rPr>
          <w:rFonts w:eastAsiaTheme="majorEastAsia"/>
        </w:rPr>
        <w:t>invention</w:t>
      </w:r>
      <w:r w:rsidR="00C16788" w:rsidRPr="00721C8C">
        <w:t xml:space="preserve"> for a limited </w:t>
      </w:r>
      <w:proofErr w:type="gramStart"/>
      <w:r w:rsidR="00C16788" w:rsidRPr="00721C8C">
        <w:t>period of time</w:t>
      </w:r>
      <w:proofErr w:type="gramEnd"/>
      <w:r w:rsidR="00C16788" w:rsidRPr="00721C8C">
        <w:t xml:space="preserve"> </w:t>
      </w:r>
      <w:r w:rsidR="00C16788" w:rsidRPr="00721C8C">
        <w:t>typically 20 years.</w:t>
      </w:r>
      <w:r w:rsidRPr="00721C8C">
        <w:t xml:space="preserve"> </w:t>
      </w:r>
      <w:r w:rsidRPr="00721C8C">
        <w:t>Software patents can be challenging to obtain due to the requirement of novelty, usefulness, non-obviousness, and patentable subject matter. In the context of software, a patent might protect a unique algorithm or functionality.</w:t>
      </w:r>
    </w:p>
    <w:p w14:paraId="29B149F8" w14:textId="77777777" w:rsidR="00721C8C" w:rsidRDefault="00721C8C" w:rsidP="00C16788">
      <w:pPr>
        <w:pStyle w:val="NormalWeb"/>
      </w:pPr>
    </w:p>
    <w:p w14:paraId="43DBDBD4" w14:textId="436235A8" w:rsidR="00C16788" w:rsidRPr="00721C8C" w:rsidRDefault="00C16788" w:rsidP="00C16788">
      <w:pPr>
        <w:pStyle w:val="NormalWeb"/>
      </w:pPr>
      <w:r w:rsidRPr="00721C8C">
        <w:t>A patent will protect things like:</w:t>
      </w:r>
    </w:p>
    <w:p w14:paraId="648D1DE5" w14:textId="77777777" w:rsidR="00C16788" w:rsidRPr="00C16788" w:rsidRDefault="00C16788" w:rsidP="00C16788">
      <w:pPr>
        <w:numPr>
          <w:ilvl w:val="0"/>
          <w:numId w:val="1"/>
        </w:numPr>
        <w:spacing w:before="100" w:beforeAutospacing="1" w:after="100" w:afterAutospacing="1" w:line="240" w:lineRule="auto"/>
        <w:rPr>
          <w:color w:val="auto"/>
          <w:kern w:val="0"/>
          <w:sz w:val="24"/>
          <w14:ligatures w14:val="none"/>
        </w:rPr>
      </w:pPr>
      <w:r w:rsidRPr="00C16788">
        <w:rPr>
          <w:color w:val="auto"/>
          <w:kern w:val="0"/>
          <w:sz w:val="24"/>
          <w14:ligatures w14:val="none"/>
        </w:rPr>
        <w:t>Systems</w:t>
      </w:r>
    </w:p>
    <w:p w14:paraId="14C0B7C8" w14:textId="77777777" w:rsidR="00C16788" w:rsidRPr="00C16788" w:rsidRDefault="00C16788" w:rsidP="00C16788">
      <w:pPr>
        <w:numPr>
          <w:ilvl w:val="0"/>
          <w:numId w:val="1"/>
        </w:numPr>
        <w:spacing w:before="100" w:beforeAutospacing="1" w:after="100" w:afterAutospacing="1" w:line="240" w:lineRule="auto"/>
        <w:rPr>
          <w:color w:val="auto"/>
          <w:kern w:val="0"/>
          <w:sz w:val="24"/>
          <w14:ligatures w14:val="none"/>
        </w:rPr>
      </w:pPr>
      <w:r w:rsidRPr="00C16788">
        <w:rPr>
          <w:color w:val="auto"/>
          <w:kern w:val="0"/>
          <w:sz w:val="24"/>
          <w14:ligatures w14:val="none"/>
        </w:rPr>
        <w:t>Functions</w:t>
      </w:r>
    </w:p>
    <w:p w14:paraId="3D493ABB" w14:textId="4BD40971" w:rsidR="00C16788" w:rsidRPr="00721C8C" w:rsidRDefault="00C16788" w:rsidP="00C16788">
      <w:pPr>
        <w:numPr>
          <w:ilvl w:val="0"/>
          <w:numId w:val="1"/>
        </w:numPr>
        <w:spacing w:before="100" w:beforeAutospacing="1" w:after="100" w:afterAutospacing="1" w:line="240" w:lineRule="auto"/>
        <w:rPr>
          <w:color w:val="auto"/>
          <w:kern w:val="0"/>
          <w:sz w:val="24"/>
          <w14:ligatures w14:val="none"/>
        </w:rPr>
      </w:pPr>
      <w:r w:rsidRPr="00C16788">
        <w:rPr>
          <w:color w:val="auto"/>
          <w:kern w:val="0"/>
          <w:sz w:val="24"/>
          <w14:ligatures w14:val="none"/>
        </w:rPr>
        <w:t>Solutions to computer problems</w:t>
      </w:r>
    </w:p>
    <w:p w14:paraId="0A54425A" w14:textId="77777777" w:rsidR="00C16788" w:rsidRPr="00C16788" w:rsidRDefault="00C16788" w:rsidP="00C16788">
      <w:pPr>
        <w:spacing w:after="167" w:line="259" w:lineRule="auto"/>
        <w:ind w:left="14"/>
        <w:rPr>
          <w:sz w:val="26"/>
        </w:rPr>
      </w:pPr>
    </w:p>
    <w:p w14:paraId="3F39DF8E" w14:textId="429F68F2" w:rsidR="0045398D" w:rsidRDefault="00C16788" w:rsidP="00C16788">
      <w:pPr>
        <w:spacing w:after="167" w:line="259" w:lineRule="auto"/>
        <w:ind w:left="14"/>
        <w:rPr>
          <w:sz w:val="26"/>
        </w:rPr>
      </w:pPr>
      <w:r w:rsidRPr="00C16788">
        <w:rPr>
          <w:b/>
          <w:bCs/>
          <w:sz w:val="26"/>
        </w:rPr>
        <w:t>Copyrights</w:t>
      </w:r>
      <w:r w:rsidR="0045398D">
        <w:rPr>
          <w:sz w:val="26"/>
        </w:rPr>
        <w:t xml:space="preserve">: </w:t>
      </w:r>
    </w:p>
    <w:p w14:paraId="5CE3A7DA" w14:textId="77777777" w:rsidR="00721C8C" w:rsidRDefault="00721C8C" w:rsidP="00721C8C">
      <w:pPr>
        <w:spacing w:after="167" w:line="259" w:lineRule="auto"/>
        <w:rPr>
          <w:sz w:val="26"/>
        </w:rPr>
      </w:pPr>
      <w:r>
        <w:rPr>
          <w:noProof/>
        </w:rPr>
        <w:drawing>
          <wp:anchor distT="0" distB="0" distL="114300" distR="114300" simplePos="0" relativeHeight="251651584" behindDoc="1" locked="0" layoutInCell="1" allowOverlap="1" wp14:anchorId="78E37193" wp14:editId="5F735570">
            <wp:simplePos x="0" y="0"/>
            <wp:positionH relativeFrom="margin">
              <wp:align>left</wp:align>
            </wp:positionH>
            <wp:positionV relativeFrom="paragraph">
              <wp:posOffset>121285</wp:posOffset>
            </wp:positionV>
            <wp:extent cx="1593850" cy="1687195"/>
            <wp:effectExtent l="0" t="0" r="6350" b="8255"/>
            <wp:wrapTight wrapText="bothSides">
              <wp:wrapPolygon edited="0">
                <wp:start x="0" y="0"/>
                <wp:lineTo x="0" y="21462"/>
                <wp:lineTo x="21428" y="21462"/>
                <wp:lineTo x="21428" y="0"/>
                <wp:lineTo x="0" y="0"/>
              </wp:wrapPolygon>
            </wp:wrapTight>
            <wp:docPr id="1392129034" name="Picture 1" descr="Image result for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py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3850" cy="168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B2679" w14:textId="24AB405F" w:rsidR="00721C8C" w:rsidRDefault="00721C8C" w:rsidP="00721C8C">
      <w:pPr>
        <w:spacing w:after="167" w:line="259" w:lineRule="auto"/>
        <w:ind w:firstLine="350"/>
        <w:rPr>
          <w:color w:val="auto"/>
          <w:kern w:val="0"/>
          <w:sz w:val="24"/>
          <w14:ligatures w14:val="none"/>
        </w:rPr>
      </w:pPr>
      <w:r w:rsidRPr="003B72CA">
        <w:rPr>
          <w:sz w:val="24"/>
        </w:rPr>
        <w:t xml:space="preserve">Conversely, copyrights shield ideas' expression rather than the ideas themselves. This indicates that the </w:t>
      </w:r>
      <w:proofErr w:type="gramStart"/>
      <w:r w:rsidRPr="003B72CA">
        <w:rPr>
          <w:sz w:val="24"/>
        </w:rPr>
        <w:t>particular code</w:t>
      </w:r>
      <w:proofErr w:type="gramEnd"/>
      <w:r w:rsidRPr="003B72CA">
        <w:rPr>
          <w:sz w:val="24"/>
        </w:rPr>
        <w:t xml:space="preserve"> or user interface is protected in software.</w:t>
      </w:r>
      <w:r w:rsidRPr="003B72CA">
        <w:rPr>
          <w:sz w:val="24"/>
        </w:rPr>
        <w:t xml:space="preserve"> </w:t>
      </w:r>
      <w:r w:rsidRPr="003B72CA">
        <w:rPr>
          <w:sz w:val="24"/>
        </w:rPr>
        <w:t>When a work is created, copyright is immediately awarded and is valid for the author's lifetime plus 50 years, or 75 years from the date of publication if the work was made by an employee of the company.</w:t>
      </w:r>
      <w:r w:rsidRPr="003B72CA">
        <w:rPr>
          <w:sz w:val="24"/>
        </w:rPr>
        <w:br/>
      </w:r>
    </w:p>
    <w:p w14:paraId="332B374E" w14:textId="77777777" w:rsidR="003B72CA" w:rsidRPr="003B72CA" w:rsidRDefault="003B72CA" w:rsidP="003B72CA">
      <w:pPr>
        <w:spacing w:after="167" w:line="259" w:lineRule="auto"/>
        <w:ind w:left="0" w:firstLine="0"/>
        <w:rPr>
          <w:color w:val="auto"/>
          <w:kern w:val="0"/>
          <w:sz w:val="24"/>
          <w14:ligatures w14:val="none"/>
        </w:rPr>
      </w:pPr>
    </w:p>
    <w:p w14:paraId="36AA1468" w14:textId="76E7B797" w:rsidR="0045398D" w:rsidRPr="0045398D" w:rsidRDefault="0045398D" w:rsidP="00721C8C">
      <w:pPr>
        <w:spacing w:after="167" w:line="259" w:lineRule="auto"/>
        <w:ind w:left="14" w:firstLine="346"/>
        <w:rPr>
          <w:color w:val="auto"/>
          <w:kern w:val="0"/>
          <w:sz w:val="24"/>
          <w14:ligatures w14:val="none"/>
        </w:rPr>
      </w:pPr>
      <w:r w:rsidRPr="0045398D">
        <w:rPr>
          <w:color w:val="auto"/>
          <w:kern w:val="0"/>
          <w:sz w:val="24"/>
          <w14:ligatures w14:val="none"/>
        </w:rPr>
        <w:t>When you hold the copyright to software code, you can:</w:t>
      </w:r>
    </w:p>
    <w:p w14:paraId="35DDB905" w14:textId="77777777" w:rsidR="0045398D" w:rsidRPr="0045398D" w:rsidRDefault="0045398D" w:rsidP="0045398D">
      <w:pPr>
        <w:numPr>
          <w:ilvl w:val="0"/>
          <w:numId w:val="2"/>
        </w:numPr>
        <w:spacing w:before="100" w:beforeAutospacing="1" w:after="100" w:afterAutospacing="1" w:line="240" w:lineRule="auto"/>
        <w:rPr>
          <w:color w:val="auto"/>
          <w:kern w:val="0"/>
          <w:sz w:val="24"/>
          <w14:ligatures w14:val="none"/>
        </w:rPr>
      </w:pPr>
      <w:r w:rsidRPr="0045398D">
        <w:rPr>
          <w:color w:val="auto"/>
          <w:kern w:val="0"/>
          <w:sz w:val="24"/>
          <w14:ligatures w14:val="none"/>
        </w:rPr>
        <w:t>Make copies of your software code</w:t>
      </w:r>
    </w:p>
    <w:p w14:paraId="160FBA21" w14:textId="5EDDC5A0" w:rsidR="0045398D" w:rsidRPr="0045398D" w:rsidRDefault="0045398D" w:rsidP="0045398D">
      <w:pPr>
        <w:numPr>
          <w:ilvl w:val="0"/>
          <w:numId w:val="2"/>
        </w:numPr>
        <w:spacing w:before="100" w:beforeAutospacing="1" w:after="100" w:afterAutospacing="1" w:line="240" w:lineRule="auto"/>
        <w:rPr>
          <w:color w:val="auto"/>
          <w:kern w:val="0"/>
          <w:sz w:val="24"/>
          <w14:ligatures w14:val="none"/>
        </w:rPr>
      </w:pPr>
      <w:r w:rsidRPr="0045398D">
        <w:rPr>
          <w:color w:val="auto"/>
          <w:kern w:val="0"/>
          <w:sz w:val="24"/>
          <w14:ligatures w14:val="none"/>
        </w:rPr>
        <w:t xml:space="preserve">Sell or give away the </w:t>
      </w:r>
      <w:r w:rsidR="00721C8C" w:rsidRPr="0045398D">
        <w:rPr>
          <w:color w:val="auto"/>
          <w:kern w:val="0"/>
          <w:sz w:val="24"/>
          <w14:ligatures w14:val="none"/>
        </w:rPr>
        <w:t>code.</w:t>
      </w:r>
    </w:p>
    <w:p w14:paraId="74643823" w14:textId="77777777" w:rsidR="0045398D" w:rsidRPr="0045398D" w:rsidRDefault="0045398D" w:rsidP="0045398D">
      <w:pPr>
        <w:numPr>
          <w:ilvl w:val="0"/>
          <w:numId w:val="2"/>
        </w:numPr>
        <w:spacing w:before="100" w:beforeAutospacing="1" w:after="100" w:afterAutospacing="1" w:line="240" w:lineRule="auto"/>
        <w:rPr>
          <w:color w:val="auto"/>
          <w:kern w:val="0"/>
          <w:sz w:val="24"/>
          <w14:ligatures w14:val="none"/>
        </w:rPr>
      </w:pPr>
      <w:r w:rsidRPr="0045398D">
        <w:rPr>
          <w:color w:val="auto"/>
          <w:kern w:val="0"/>
          <w:sz w:val="24"/>
          <w14:ligatures w14:val="none"/>
        </w:rPr>
        <w:t xml:space="preserve">Make a "derivative work," which is a second software that uses a lot of the original </w:t>
      </w:r>
      <w:proofErr w:type="gramStart"/>
      <w:r w:rsidRPr="0045398D">
        <w:rPr>
          <w:color w:val="auto"/>
          <w:kern w:val="0"/>
          <w:sz w:val="24"/>
          <w14:ligatures w14:val="none"/>
        </w:rPr>
        <w:t>code</w:t>
      </w:r>
      <w:proofErr w:type="gramEnd"/>
    </w:p>
    <w:p w14:paraId="60E44CAF" w14:textId="3A0E9905" w:rsidR="0045398D" w:rsidRPr="00721C8C" w:rsidRDefault="0045398D" w:rsidP="0045398D">
      <w:pPr>
        <w:numPr>
          <w:ilvl w:val="0"/>
          <w:numId w:val="2"/>
        </w:numPr>
        <w:spacing w:before="100" w:beforeAutospacing="1" w:after="100" w:afterAutospacing="1" w:line="240" w:lineRule="auto"/>
        <w:rPr>
          <w:color w:val="auto"/>
          <w:kern w:val="0"/>
          <w:sz w:val="24"/>
          <w14:ligatures w14:val="none"/>
        </w:rPr>
      </w:pPr>
      <w:r w:rsidRPr="0045398D">
        <w:rPr>
          <w:color w:val="auto"/>
          <w:kern w:val="0"/>
          <w:sz w:val="24"/>
          <w14:ligatures w14:val="none"/>
        </w:rPr>
        <w:t xml:space="preserve">Post the code somewhere, or otherwise display </w:t>
      </w:r>
      <w:r w:rsidR="00721C8C" w:rsidRPr="0045398D">
        <w:rPr>
          <w:color w:val="auto"/>
          <w:kern w:val="0"/>
          <w:sz w:val="24"/>
          <w14:ligatures w14:val="none"/>
        </w:rPr>
        <w:t>it.</w:t>
      </w:r>
    </w:p>
    <w:p w14:paraId="2F2D09BD" w14:textId="77777777" w:rsidR="00721C8C" w:rsidRPr="00C16788" w:rsidRDefault="00721C8C" w:rsidP="00C16788">
      <w:pPr>
        <w:spacing w:after="167" w:line="259" w:lineRule="auto"/>
        <w:ind w:left="14"/>
        <w:rPr>
          <w:sz w:val="26"/>
        </w:rPr>
      </w:pPr>
    </w:p>
    <w:p w14:paraId="7FBF1C8C" w14:textId="6EB8E8D0" w:rsidR="0045398D" w:rsidRDefault="00C16788" w:rsidP="0045398D">
      <w:pPr>
        <w:spacing w:after="167" w:line="259" w:lineRule="auto"/>
        <w:ind w:left="14"/>
        <w:rPr>
          <w:b/>
          <w:bCs/>
          <w:sz w:val="26"/>
        </w:rPr>
      </w:pPr>
      <w:r w:rsidRPr="00C16788">
        <w:rPr>
          <w:b/>
          <w:bCs/>
          <w:sz w:val="26"/>
        </w:rPr>
        <w:t>Trademark</w:t>
      </w:r>
      <w:r w:rsidR="0045398D">
        <w:rPr>
          <w:b/>
          <w:bCs/>
          <w:sz w:val="26"/>
        </w:rPr>
        <w:t>s</w:t>
      </w:r>
      <w:r w:rsidR="00721C8C">
        <w:rPr>
          <w:b/>
          <w:bCs/>
          <w:sz w:val="26"/>
        </w:rPr>
        <w:t>:</w:t>
      </w:r>
    </w:p>
    <w:p w14:paraId="591D4D35" w14:textId="7582C968" w:rsidR="00676528" w:rsidRPr="00E6431A" w:rsidRDefault="00676528" w:rsidP="00E6431A">
      <w:pPr>
        <w:spacing w:after="0" w:line="259" w:lineRule="auto"/>
        <w:ind w:left="0" w:firstLine="720"/>
        <w:rPr>
          <w:b/>
          <w:bCs/>
          <w:sz w:val="26"/>
        </w:rPr>
      </w:pPr>
      <w:r>
        <w:rPr>
          <w:noProof/>
        </w:rPr>
        <w:drawing>
          <wp:anchor distT="0" distB="0" distL="114300" distR="114300" simplePos="0" relativeHeight="251665920" behindDoc="1" locked="0" layoutInCell="1" allowOverlap="1" wp14:anchorId="0E2B11FD" wp14:editId="5F6BEBF0">
            <wp:simplePos x="0" y="0"/>
            <wp:positionH relativeFrom="column">
              <wp:posOffset>0</wp:posOffset>
            </wp:positionH>
            <wp:positionV relativeFrom="paragraph">
              <wp:posOffset>-635</wp:posOffset>
            </wp:positionV>
            <wp:extent cx="1682750" cy="1561314"/>
            <wp:effectExtent l="0" t="0" r="0" b="1270"/>
            <wp:wrapTight wrapText="bothSides">
              <wp:wrapPolygon edited="0">
                <wp:start x="0" y="0"/>
                <wp:lineTo x="0" y="21354"/>
                <wp:lineTo x="21274" y="21354"/>
                <wp:lineTo x="21274" y="0"/>
                <wp:lineTo x="0" y="0"/>
              </wp:wrapPolygon>
            </wp:wrapTight>
            <wp:docPr id="873003767" name="Picture 4" descr="Image result for trade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radema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2750" cy="1561314"/>
                    </a:xfrm>
                    <a:prstGeom prst="rect">
                      <a:avLst/>
                    </a:prstGeom>
                    <a:noFill/>
                    <a:ln>
                      <a:noFill/>
                    </a:ln>
                  </pic:spPr>
                </pic:pic>
              </a:graphicData>
            </a:graphic>
          </wp:anchor>
        </w:drawing>
      </w:r>
      <w:r w:rsidR="00E6431A" w:rsidRPr="00E6431A">
        <w:rPr>
          <w:sz w:val="24"/>
        </w:rPr>
        <w:t xml:space="preserve">It guards names, symbols, and catchphrases that are used to brand products or services. They safeguard the brand identification by prohibiting third parties from using a confusingly similar name or emblem, even though they do not protect the program code. </w:t>
      </w:r>
      <w:r w:rsidRPr="00721C8C">
        <w:rPr>
          <w:sz w:val="24"/>
        </w:rPr>
        <w:t>Names of brands or products are often marked as trademarks using a trademark symbol: ™ for unregistered trademarks, and ® for registered ones.</w:t>
      </w:r>
    </w:p>
    <w:p w14:paraId="5597680B" w14:textId="77777777" w:rsidR="00C16788" w:rsidRDefault="00C16788" w:rsidP="00C16788">
      <w:pPr>
        <w:spacing w:after="167" w:line="259" w:lineRule="auto"/>
        <w:ind w:left="14"/>
        <w:rPr>
          <w:sz w:val="26"/>
        </w:rPr>
      </w:pPr>
    </w:p>
    <w:p w14:paraId="57B49647" w14:textId="77777777" w:rsidR="00E6431A" w:rsidRPr="00C16788" w:rsidRDefault="00E6431A" w:rsidP="00C16788">
      <w:pPr>
        <w:spacing w:after="167" w:line="259" w:lineRule="auto"/>
        <w:ind w:left="14"/>
        <w:rPr>
          <w:sz w:val="26"/>
        </w:rPr>
      </w:pPr>
    </w:p>
    <w:p w14:paraId="2C7F5D6B" w14:textId="07395581" w:rsidR="00C16788" w:rsidRDefault="00C16788" w:rsidP="00721C8C">
      <w:pPr>
        <w:spacing w:after="0" w:line="259" w:lineRule="auto"/>
        <w:ind w:left="14"/>
        <w:rPr>
          <w:sz w:val="26"/>
        </w:rPr>
      </w:pPr>
      <w:r w:rsidRPr="00C16788">
        <w:rPr>
          <w:b/>
          <w:bCs/>
          <w:sz w:val="26"/>
        </w:rPr>
        <w:t>Trade secrets</w:t>
      </w:r>
      <w:r w:rsidR="00721C8C">
        <w:rPr>
          <w:b/>
          <w:bCs/>
          <w:sz w:val="26"/>
        </w:rPr>
        <w:t>:</w:t>
      </w:r>
      <w:r w:rsidRPr="00C16788">
        <w:rPr>
          <w:sz w:val="26"/>
        </w:rPr>
        <w:t xml:space="preserve"> </w:t>
      </w:r>
      <w:r w:rsidR="00E6431A" w:rsidRPr="00E6431A">
        <w:rPr>
          <w:sz w:val="24"/>
        </w:rPr>
        <w:t>Any methods, plans, formulas, procedures, or any knowledge that gives a company an edge over rivals that are unaware of or unwilling to employ it. In the context of software, this could refer to trade secrets or proprietary development processes used to preserve a competitive advantage.</w:t>
      </w:r>
    </w:p>
    <w:p w14:paraId="7AD882AF" w14:textId="62108A56" w:rsidR="0045398D" w:rsidRPr="00E6431A" w:rsidRDefault="0045398D" w:rsidP="0045398D">
      <w:pPr>
        <w:pStyle w:val="NormalWeb"/>
      </w:pPr>
      <w:r w:rsidRPr="00E6431A">
        <w:t xml:space="preserve">You </w:t>
      </w:r>
      <w:r w:rsidR="00721C8C" w:rsidRPr="00E6431A">
        <w:t>must</w:t>
      </w:r>
      <w:r w:rsidRPr="00E6431A">
        <w:t xml:space="preserve"> take reasonable measures to keep the software a secret:</w:t>
      </w:r>
    </w:p>
    <w:p w14:paraId="585A27BB" w14:textId="486A433C" w:rsidR="003B72CA" w:rsidRPr="003B72CA" w:rsidRDefault="003B72CA" w:rsidP="003B72CA">
      <w:pPr>
        <w:pStyle w:val="ListParagraph"/>
        <w:numPr>
          <w:ilvl w:val="0"/>
          <w:numId w:val="6"/>
        </w:numPr>
        <w:spacing w:before="100" w:beforeAutospacing="1" w:after="100" w:afterAutospacing="1" w:line="240" w:lineRule="auto"/>
        <w:rPr>
          <w:sz w:val="24"/>
        </w:rPr>
      </w:pPr>
      <w:r w:rsidRPr="003B72CA">
        <w:rPr>
          <w:sz w:val="24"/>
        </w:rPr>
        <w:t>Prevent the public from accessing the software.</w:t>
      </w:r>
    </w:p>
    <w:p w14:paraId="15B3278D" w14:textId="17C7C550" w:rsidR="003B72CA" w:rsidRPr="003B72CA" w:rsidRDefault="003B72CA" w:rsidP="003B72CA">
      <w:pPr>
        <w:pStyle w:val="ListParagraph"/>
        <w:numPr>
          <w:ilvl w:val="0"/>
          <w:numId w:val="6"/>
        </w:numPr>
        <w:spacing w:before="100" w:beforeAutospacing="1" w:after="100" w:afterAutospacing="1" w:line="240" w:lineRule="auto"/>
        <w:rPr>
          <w:sz w:val="24"/>
        </w:rPr>
      </w:pPr>
      <w:r w:rsidRPr="003B72CA">
        <w:rPr>
          <w:sz w:val="24"/>
        </w:rPr>
        <w:t>Request non-disclosure agreements from staff members.</w:t>
      </w:r>
    </w:p>
    <w:p w14:paraId="1500FC54" w14:textId="76E571EA" w:rsidR="003B72CA" w:rsidRPr="003B72CA" w:rsidRDefault="003B72CA" w:rsidP="003B72CA">
      <w:pPr>
        <w:pStyle w:val="ListParagraph"/>
        <w:numPr>
          <w:ilvl w:val="0"/>
          <w:numId w:val="6"/>
        </w:numPr>
        <w:spacing w:before="100" w:beforeAutospacing="1" w:after="100" w:afterAutospacing="1" w:line="240" w:lineRule="auto"/>
        <w:rPr>
          <w:sz w:val="24"/>
        </w:rPr>
      </w:pPr>
      <w:r w:rsidRPr="003B72CA">
        <w:rPr>
          <w:sz w:val="24"/>
        </w:rPr>
        <w:t>Request that workers sign non-compete clauses.</w:t>
      </w:r>
    </w:p>
    <w:p w14:paraId="61DCED84" w14:textId="77257AED" w:rsidR="003B72CA" w:rsidRPr="003B72CA" w:rsidRDefault="003B72CA" w:rsidP="003B72CA">
      <w:pPr>
        <w:pStyle w:val="ListParagraph"/>
        <w:numPr>
          <w:ilvl w:val="0"/>
          <w:numId w:val="6"/>
        </w:numPr>
        <w:spacing w:before="100" w:beforeAutospacing="1" w:after="100" w:afterAutospacing="1" w:line="240" w:lineRule="auto"/>
        <w:rPr>
          <w:sz w:val="24"/>
        </w:rPr>
      </w:pPr>
      <w:r w:rsidRPr="003B72CA">
        <w:rPr>
          <w:sz w:val="24"/>
        </w:rPr>
        <w:t>Conduct exit interviews with departing personnel to ensure that no intellectual property is being taken with them.</w:t>
      </w:r>
    </w:p>
    <w:p w14:paraId="7390DA56" w14:textId="61F35913" w:rsidR="003B72CA" w:rsidRPr="003B72CA" w:rsidRDefault="003B72CA" w:rsidP="003B72CA">
      <w:pPr>
        <w:pStyle w:val="ListParagraph"/>
        <w:numPr>
          <w:ilvl w:val="0"/>
          <w:numId w:val="6"/>
        </w:numPr>
        <w:spacing w:before="100" w:beforeAutospacing="1" w:after="100" w:afterAutospacing="1" w:line="240" w:lineRule="auto"/>
        <w:rPr>
          <w:sz w:val="24"/>
        </w:rPr>
      </w:pPr>
      <w:r w:rsidRPr="003B72CA">
        <w:rPr>
          <w:sz w:val="24"/>
        </w:rPr>
        <w:t>Remove all file and data access from an employee as soon as they are dismissed or resign.</w:t>
      </w:r>
    </w:p>
    <w:p w14:paraId="1714F8F9" w14:textId="3312B3FF" w:rsidR="003B72CA" w:rsidRPr="003B72CA" w:rsidRDefault="003B72CA" w:rsidP="003B72CA">
      <w:pPr>
        <w:pStyle w:val="ListParagraph"/>
        <w:numPr>
          <w:ilvl w:val="0"/>
          <w:numId w:val="6"/>
        </w:numPr>
        <w:spacing w:before="100" w:beforeAutospacing="1" w:after="100" w:afterAutospacing="1" w:line="240" w:lineRule="auto"/>
        <w:rPr>
          <w:sz w:val="24"/>
        </w:rPr>
      </w:pPr>
      <w:r w:rsidRPr="003B72CA">
        <w:rPr>
          <w:sz w:val="24"/>
        </w:rPr>
        <w:t>Look into any shady staff behavior.</w:t>
      </w:r>
    </w:p>
    <w:p w14:paraId="1AA0394F" w14:textId="5783E0B1" w:rsidR="003B72CA" w:rsidRPr="003B72CA" w:rsidRDefault="003B72CA" w:rsidP="003B72CA">
      <w:pPr>
        <w:pStyle w:val="ListParagraph"/>
        <w:numPr>
          <w:ilvl w:val="0"/>
          <w:numId w:val="6"/>
        </w:numPr>
        <w:spacing w:before="100" w:beforeAutospacing="1" w:after="100" w:afterAutospacing="1" w:line="240" w:lineRule="auto"/>
        <w:rPr>
          <w:sz w:val="24"/>
        </w:rPr>
      </w:pPr>
      <w:r w:rsidRPr="003B72CA">
        <w:rPr>
          <w:sz w:val="24"/>
        </w:rPr>
        <w:t>Store intellectual property in separate areas and restrict access to those personnel who require it.</w:t>
      </w:r>
    </w:p>
    <w:p w14:paraId="0B652F17" w14:textId="77777777" w:rsidR="00E6431A" w:rsidRPr="00E6431A" w:rsidRDefault="00E6431A" w:rsidP="00E6431A">
      <w:pPr>
        <w:spacing w:before="100" w:beforeAutospacing="1" w:after="100" w:afterAutospacing="1" w:line="240" w:lineRule="auto"/>
        <w:ind w:left="360" w:firstLine="0"/>
      </w:pPr>
    </w:p>
    <w:p w14:paraId="17208AB5" w14:textId="77777777" w:rsidR="00C16788" w:rsidRPr="00E6431A" w:rsidRDefault="00C16788" w:rsidP="00C16788">
      <w:pPr>
        <w:spacing w:after="167" w:line="259" w:lineRule="auto"/>
        <w:ind w:left="14"/>
        <w:rPr>
          <w:b/>
          <w:bCs/>
          <w:sz w:val="26"/>
        </w:rPr>
      </w:pPr>
      <w:r w:rsidRPr="00E6431A">
        <w:rPr>
          <w:b/>
          <w:bCs/>
          <w:sz w:val="26"/>
        </w:rPr>
        <w:t>Practical examples of the importance of registering these rights include:</w:t>
      </w:r>
    </w:p>
    <w:p w14:paraId="46D92DF3" w14:textId="77777777" w:rsidR="003B72CA" w:rsidRPr="003B72CA" w:rsidRDefault="003B72CA" w:rsidP="003B72CA">
      <w:pPr>
        <w:spacing w:before="100" w:beforeAutospacing="1" w:after="100" w:afterAutospacing="1" w:line="240" w:lineRule="auto"/>
        <w:ind w:left="0" w:firstLine="0"/>
        <w:rPr>
          <w:sz w:val="24"/>
        </w:rPr>
      </w:pPr>
      <w:r w:rsidRPr="003B72CA">
        <w:rPr>
          <w:sz w:val="24"/>
        </w:rPr>
        <w:t>1. If a software company creates a ground-breaking data analysis tool but doesn't file a patent, rivals may be able to legally copy the tool's features, costing it market share and possibly even money.</w:t>
      </w:r>
    </w:p>
    <w:p w14:paraId="14C4A8E2" w14:textId="77777777" w:rsidR="003B72CA" w:rsidRPr="003B72CA" w:rsidRDefault="003B72CA" w:rsidP="003B72CA">
      <w:pPr>
        <w:spacing w:before="100" w:beforeAutospacing="1" w:after="100" w:afterAutospacing="1" w:line="240" w:lineRule="auto"/>
        <w:ind w:left="0" w:firstLine="0"/>
        <w:rPr>
          <w:sz w:val="24"/>
        </w:rPr>
      </w:pPr>
      <w:r w:rsidRPr="003B72CA">
        <w:rPr>
          <w:sz w:val="24"/>
        </w:rPr>
        <w:t>2. The code for a unique game app is created by a developer without copyright protection. A different developer might steal the code, publish a game that is identical, and hurt the sales and reputation of the first app.</w:t>
      </w:r>
    </w:p>
    <w:p w14:paraId="578FA544" w14:textId="77777777" w:rsidR="003B72CA" w:rsidRPr="003B72CA" w:rsidRDefault="003B72CA" w:rsidP="003B72CA">
      <w:pPr>
        <w:spacing w:before="100" w:beforeAutospacing="1" w:after="100" w:afterAutospacing="1" w:line="240" w:lineRule="auto"/>
        <w:ind w:left="0" w:firstLine="0"/>
        <w:rPr>
          <w:sz w:val="24"/>
        </w:rPr>
      </w:pPr>
      <w:r w:rsidRPr="003B72CA">
        <w:rPr>
          <w:sz w:val="24"/>
        </w:rPr>
        <w:t>The absence of legal protection in both situations may lead to large financial losses and a loss of control over the software product.</w:t>
      </w:r>
    </w:p>
    <w:p w14:paraId="23E5D7A0" w14:textId="77777777" w:rsidR="00E6431A" w:rsidRPr="0045398D" w:rsidRDefault="00E6431A" w:rsidP="00E6431A">
      <w:pPr>
        <w:spacing w:before="100" w:beforeAutospacing="1" w:after="100" w:afterAutospacing="1" w:line="240" w:lineRule="auto"/>
        <w:ind w:left="0" w:firstLine="0"/>
        <w:rPr>
          <w:color w:val="auto"/>
          <w:kern w:val="0"/>
          <w:sz w:val="24"/>
          <w14:ligatures w14:val="none"/>
        </w:rPr>
      </w:pPr>
      <w:r w:rsidRPr="0045398D">
        <w:rPr>
          <w:color w:val="auto"/>
          <w:kern w:val="0"/>
          <w:sz w:val="24"/>
          <w14:ligatures w14:val="none"/>
        </w:rPr>
        <w:t>Examples of successful software patents:</w:t>
      </w:r>
    </w:p>
    <w:p w14:paraId="438DE78C" w14:textId="77777777" w:rsidR="00E6431A" w:rsidRPr="0045398D" w:rsidRDefault="00E6431A" w:rsidP="00E6431A">
      <w:pPr>
        <w:numPr>
          <w:ilvl w:val="0"/>
          <w:numId w:val="4"/>
        </w:numPr>
        <w:spacing w:before="100" w:beforeAutospacing="1" w:after="100" w:afterAutospacing="1" w:line="240" w:lineRule="auto"/>
        <w:rPr>
          <w:color w:val="auto"/>
          <w:kern w:val="0"/>
          <w:sz w:val="24"/>
          <w14:ligatures w14:val="none"/>
        </w:rPr>
      </w:pPr>
      <w:r w:rsidRPr="0045398D">
        <w:rPr>
          <w:color w:val="auto"/>
          <w:kern w:val="0"/>
          <w:sz w:val="24"/>
          <w14:ligatures w14:val="none"/>
        </w:rPr>
        <w:t>Amazon "One-Click-Buy" software, U.S. Patent No. 5960411</w:t>
      </w:r>
    </w:p>
    <w:p w14:paraId="3DB7AE55" w14:textId="5105DA62" w:rsidR="00E6431A" w:rsidRDefault="00E6431A" w:rsidP="003B72CA">
      <w:pPr>
        <w:numPr>
          <w:ilvl w:val="0"/>
          <w:numId w:val="4"/>
        </w:numPr>
        <w:spacing w:before="100" w:beforeAutospacing="1" w:after="100" w:afterAutospacing="1" w:line="240" w:lineRule="auto"/>
        <w:rPr>
          <w:color w:val="auto"/>
          <w:kern w:val="0"/>
          <w:sz w:val="24"/>
          <w14:ligatures w14:val="none"/>
        </w:rPr>
      </w:pPr>
      <w:r w:rsidRPr="0045398D">
        <w:rPr>
          <w:color w:val="auto"/>
          <w:kern w:val="0"/>
          <w:sz w:val="24"/>
          <w14:ligatures w14:val="none"/>
        </w:rPr>
        <w:t>The mp3 audio software, U.S. Patent No. 5579430</w:t>
      </w:r>
    </w:p>
    <w:p w14:paraId="7FFB8053" w14:textId="77777777" w:rsidR="003B72CA" w:rsidRPr="003B72CA" w:rsidRDefault="003B72CA" w:rsidP="003B72CA">
      <w:pPr>
        <w:spacing w:before="100" w:beforeAutospacing="1" w:after="100" w:afterAutospacing="1" w:line="240" w:lineRule="auto"/>
        <w:rPr>
          <w:color w:val="auto"/>
          <w:kern w:val="0"/>
          <w:sz w:val="24"/>
          <w14:ligatures w14:val="none"/>
        </w:rPr>
      </w:pPr>
    </w:p>
    <w:p w14:paraId="3F4D0122" w14:textId="77777777" w:rsidR="00E6431A" w:rsidRDefault="00E6431A" w:rsidP="003B72CA">
      <w:pPr>
        <w:spacing w:after="167" w:line="259" w:lineRule="auto"/>
        <w:ind w:left="0" w:firstLine="0"/>
        <w:rPr>
          <w:sz w:val="26"/>
        </w:rPr>
      </w:pPr>
    </w:p>
    <w:p w14:paraId="20EC638E" w14:textId="77777777" w:rsidR="003B72CA" w:rsidRPr="00C16788" w:rsidRDefault="003B72CA" w:rsidP="003B72CA">
      <w:pPr>
        <w:spacing w:after="167" w:line="259" w:lineRule="auto"/>
        <w:ind w:left="0" w:firstLine="0"/>
        <w:rPr>
          <w:sz w:val="26"/>
        </w:rPr>
      </w:pPr>
    </w:p>
    <w:p w14:paraId="29723B55" w14:textId="25F2F5FF" w:rsidR="00C16788" w:rsidRPr="00C16788" w:rsidRDefault="00C16788" w:rsidP="00C16788">
      <w:pPr>
        <w:spacing w:after="167" w:line="259" w:lineRule="auto"/>
        <w:ind w:left="14"/>
        <w:rPr>
          <w:b/>
          <w:bCs/>
          <w:sz w:val="26"/>
        </w:rPr>
      </w:pPr>
      <w:r w:rsidRPr="00C16788">
        <w:rPr>
          <w:b/>
          <w:bCs/>
          <w:sz w:val="26"/>
        </w:rPr>
        <w:t>References</w:t>
      </w:r>
    </w:p>
    <w:p w14:paraId="1E5AEF8B" w14:textId="7CD00593" w:rsidR="00C16788" w:rsidRPr="00E6431A" w:rsidRDefault="00C16788" w:rsidP="00C16788">
      <w:pPr>
        <w:spacing w:after="167" w:line="259" w:lineRule="auto"/>
        <w:ind w:left="14"/>
        <w:rPr>
          <w:sz w:val="24"/>
        </w:rPr>
      </w:pPr>
      <w:r w:rsidRPr="00E6431A">
        <w:rPr>
          <w:sz w:val="24"/>
        </w:rPr>
        <w:t xml:space="preserve">(1) Software Intellectual Property 101: IP Protection &amp; More | Thales. </w:t>
      </w:r>
      <w:hyperlink r:id="rId15" w:history="1">
        <w:r w:rsidRPr="00E6431A">
          <w:rPr>
            <w:rStyle w:val="Hyperlink"/>
            <w:sz w:val="24"/>
          </w:rPr>
          <w:t>https://c</w:t>
        </w:r>
        <w:r w:rsidRPr="00E6431A">
          <w:rPr>
            <w:rStyle w:val="Hyperlink"/>
            <w:sz w:val="24"/>
          </w:rPr>
          <w:t>p</w:t>
        </w:r>
        <w:r w:rsidRPr="00E6431A">
          <w:rPr>
            <w:rStyle w:val="Hyperlink"/>
            <w:sz w:val="24"/>
          </w:rPr>
          <w:t>l.thalesgroup.com/software-monetization/protecting-software-intellectual-property.</w:t>
        </w:r>
      </w:hyperlink>
    </w:p>
    <w:p w14:paraId="21A45BCC" w14:textId="54FF8C9F" w:rsidR="00C16788" w:rsidRPr="00E6431A" w:rsidRDefault="00C16788" w:rsidP="00C16788">
      <w:pPr>
        <w:spacing w:after="167" w:line="259" w:lineRule="auto"/>
        <w:ind w:left="14"/>
        <w:rPr>
          <w:sz w:val="24"/>
        </w:rPr>
      </w:pPr>
      <w:r w:rsidRPr="00E6431A">
        <w:rPr>
          <w:sz w:val="24"/>
        </w:rPr>
        <w:t xml:space="preserve">(2) Intellectual Property Protection for Software: What to Know - </w:t>
      </w:r>
      <w:proofErr w:type="spellStart"/>
      <w:r w:rsidRPr="00E6431A">
        <w:rPr>
          <w:sz w:val="24"/>
        </w:rPr>
        <w:t>UpCounsel</w:t>
      </w:r>
      <w:proofErr w:type="spellEnd"/>
      <w:r w:rsidRPr="00E6431A">
        <w:rPr>
          <w:sz w:val="24"/>
        </w:rPr>
        <w:t xml:space="preserve">. </w:t>
      </w:r>
      <w:hyperlink r:id="rId16" w:history="1">
        <w:r w:rsidRPr="00E6431A">
          <w:rPr>
            <w:rStyle w:val="Hyperlink"/>
            <w:sz w:val="24"/>
          </w:rPr>
          <w:t>https://www.upcounsel.com/intellectual-property-software.</w:t>
        </w:r>
      </w:hyperlink>
    </w:p>
    <w:p w14:paraId="396272B5" w14:textId="556F4438" w:rsidR="00C16788" w:rsidRPr="00E6431A" w:rsidRDefault="00C16788" w:rsidP="00C16788">
      <w:pPr>
        <w:spacing w:after="167" w:line="259" w:lineRule="auto"/>
        <w:ind w:left="14"/>
        <w:rPr>
          <w:sz w:val="24"/>
        </w:rPr>
      </w:pPr>
      <w:r w:rsidRPr="00E6431A">
        <w:rPr>
          <w:sz w:val="24"/>
        </w:rPr>
        <w:t xml:space="preserve">(3) Intellectual property rights and software | BCS. </w:t>
      </w:r>
      <w:hyperlink r:id="rId17" w:history="1">
        <w:r w:rsidRPr="00E6431A">
          <w:rPr>
            <w:rStyle w:val="Hyperlink"/>
            <w:sz w:val="24"/>
          </w:rPr>
          <w:t>https://www.bcs.org/articles-opinion-and-research/intellectual-property-rights-and-software/.</w:t>
        </w:r>
      </w:hyperlink>
    </w:p>
    <w:p w14:paraId="6A7D291F" w14:textId="6E76F2E6" w:rsidR="007E14AE" w:rsidRPr="003B72CA" w:rsidRDefault="00C16788" w:rsidP="003B72CA">
      <w:pPr>
        <w:spacing w:after="167" w:line="259" w:lineRule="auto"/>
        <w:ind w:left="14"/>
        <w:rPr>
          <w:sz w:val="24"/>
        </w:rPr>
      </w:pPr>
      <w:r w:rsidRPr="00E6431A">
        <w:rPr>
          <w:sz w:val="24"/>
        </w:rPr>
        <w:t xml:space="preserve">(4) en.wikipedia.org. </w:t>
      </w:r>
      <w:hyperlink r:id="rId18" w:history="1">
        <w:r w:rsidRPr="00E6431A">
          <w:rPr>
            <w:rStyle w:val="Hyperlink"/>
            <w:sz w:val="24"/>
          </w:rPr>
          <w:t>https://en.wikipedia.org/wiki/Intellectual_property.</w:t>
        </w:r>
      </w:hyperlink>
      <w:r w:rsidR="007E14AE" w:rsidRPr="00E6431A">
        <w:rPr>
          <w:sz w:val="24"/>
        </w:rPr>
        <w:t xml:space="preserve"> </w:t>
      </w:r>
    </w:p>
    <w:sectPr w:rsidR="007E14AE" w:rsidRPr="003B72C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2CFD" w14:textId="77777777" w:rsidR="00F96A10" w:rsidRDefault="00F96A10" w:rsidP="00F96A10">
      <w:pPr>
        <w:spacing w:after="0" w:line="240" w:lineRule="auto"/>
      </w:pPr>
      <w:r>
        <w:separator/>
      </w:r>
    </w:p>
  </w:endnote>
  <w:endnote w:type="continuationSeparator" w:id="0">
    <w:p w14:paraId="5E4C43F2" w14:textId="77777777" w:rsidR="00F96A10" w:rsidRDefault="00F96A10" w:rsidP="00F9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DB9E" w14:textId="77777777" w:rsidR="00F96A10" w:rsidRDefault="00F96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10DC" w14:textId="77777777" w:rsidR="00F96A10" w:rsidRDefault="00F96A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3A32" w14:textId="77777777" w:rsidR="00F96A10" w:rsidRDefault="00F96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1DC3" w14:textId="77777777" w:rsidR="00F96A10" w:rsidRDefault="00F96A10" w:rsidP="00F96A10">
      <w:pPr>
        <w:spacing w:after="0" w:line="240" w:lineRule="auto"/>
      </w:pPr>
      <w:r>
        <w:separator/>
      </w:r>
    </w:p>
  </w:footnote>
  <w:footnote w:type="continuationSeparator" w:id="0">
    <w:p w14:paraId="1D022712" w14:textId="77777777" w:rsidR="00F96A10" w:rsidRDefault="00F96A10" w:rsidP="00F96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5ACF7" w14:textId="77777777" w:rsidR="00F96A10" w:rsidRDefault="00F96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BC03" w14:textId="77777777" w:rsidR="00F96A10" w:rsidRDefault="00F96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8775" w14:textId="77777777" w:rsidR="00F96A10" w:rsidRDefault="00F96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0CE6"/>
    <w:multiLevelType w:val="hybridMultilevel"/>
    <w:tmpl w:val="20D4AE5E"/>
    <w:lvl w:ilvl="0" w:tplc="D86060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5499F"/>
    <w:multiLevelType w:val="multilevel"/>
    <w:tmpl w:val="387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E2EA1"/>
    <w:multiLevelType w:val="multilevel"/>
    <w:tmpl w:val="1D3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B64DF"/>
    <w:multiLevelType w:val="multilevel"/>
    <w:tmpl w:val="34F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20ACA"/>
    <w:multiLevelType w:val="multilevel"/>
    <w:tmpl w:val="30D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E1511"/>
    <w:multiLevelType w:val="hybridMultilevel"/>
    <w:tmpl w:val="C26C4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8139630">
    <w:abstractNumId w:val="1"/>
  </w:num>
  <w:num w:numId="2" w16cid:durableId="2124840197">
    <w:abstractNumId w:val="4"/>
  </w:num>
  <w:num w:numId="3" w16cid:durableId="344137036">
    <w:abstractNumId w:val="2"/>
  </w:num>
  <w:num w:numId="4" w16cid:durableId="512573207">
    <w:abstractNumId w:val="3"/>
  </w:num>
  <w:num w:numId="5" w16cid:durableId="486440282">
    <w:abstractNumId w:val="5"/>
  </w:num>
  <w:num w:numId="6" w16cid:durableId="99086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AE"/>
    <w:rsid w:val="0001079D"/>
    <w:rsid w:val="00083FDB"/>
    <w:rsid w:val="00363DC0"/>
    <w:rsid w:val="003B72CA"/>
    <w:rsid w:val="0045398D"/>
    <w:rsid w:val="00676528"/>
    <w:rsid w:val="00693A11"/>
    <w:rsid w:val="00721C8C"/>
    <w:rsid w:val="007E14AE"/>
    <w:rsid w:val="00C16788"/>
    <w:rsid w:val="00D96898"/>
    <w:rsid w:val="00DB4B7F"/>
    <w:rsid w:val="00E6431A"/>
    <w:rsid w:val="00F96A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DF9A"/>
  <w15:chartTrackingRefBased/>
  <w15:docId w15:val="{2747CF7B-3136-4BEC-8A4E-807FCE83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AE"/>
    <w:pPr>
      <w:spacing w:after="2" w:line="255" w:lineRule="auto"/>
      <w:ind w:left="10" w:hanging="10"/>
    </w:pPr>
    <w:rPr>
      <w:rFonts w:ascii="Times New Roman" w:eastAsia="Times New Roman" w:hAnsi="Times New Roman" w:cs="Times New Roman"/>
      <w:color w:val="000000"/>
      <w:sz w:val="23"/>
      <w:szCs w:val="24"/>
    </w:rPr>
  </w:style>
  <w:style w:type="paragraph" w:styleId="Heading1">
    <w:name w:val="heading 1"/>
    <w:basedOn w:val="Normal"/>
    <w:next w:val="Normal"/>
    <w:link w:val="Heading1Char"/>
    <w:uiPriority w:val="9"/>
    <w:qFormat/>
    <w:rsid w:val="007E1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4AE"/>
    <w:rPr>
      <w:rFonts w:eastAsiaTheme="majorEastAsia" w:cstheme="majorBidi"/>
      <w:color w:val="272727" w:themeColor="text1" w:themeTint="D8"/>
    </w:rPr>
  </w:style>
  <w:style w:type="paragraph" w:styleId="Title">
    <w:name w:val="Title"/>
    <w:basedOn w:val="Normal"/>
    <w:next w:val="Normal"/>
    <w:link w:val="TitleChar"/>
    <w:uiPriority w:val="10"/>
    <w:qFormat/>
    <w:rsid w:val="007E1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4AE"/>
    <w:pPr>
      <w:spacing w:before="160"/>
      <w:jc w:val="center"/>
    </w:pPr>
    <w:rPr>
      <w:i/>
      <w:iCs/>
      <w:color w:val="404040" w:themeColor="text1" w:themeTint="BF"/>
    </w:rPr>
  </w:style>
  <w:style w:type="character" w:customStyle="1" w:styleId="QuoteChar">
    <w:name w:val="Quote Char"/>
    <w:basedOn w:val="DefaultParagraphFont"/>
    <w:link w:val="Quote"/>
    <w:uiPriority w:val="29"/>
    <w:rsid w:val="007E14AE"/>
    <w:rPr>
      <w:i/>
      <w:iCs/>
      <w:color w:val="404040" w:themeColor="text1" w:themeTint="BF"/>
    </w:rPr>
  </w:style>
  <w:style w:type="paragraph" w:styleId="ListParagraph">
    <w:name w:val="List Paragraph"/>
    <w:basedOn w:val="Normal"/>
    <w:uiPriority w:val="34"/>
    <w:qFormat/>
    <w:rsid w:val="007E14AE"/>
    <w:pPr>
      <w:ind w:left="720"/>
      <w:contextualSpacing/>
    </w:pPr>
  </w:style>
  <w:style w:type="character" w:styleId="IntenseEmphasis">
    <w:name w:val="Intense Emphasis"/>
    <w:basedOn w:val="DefaultParagraphFont"/>
    <w:uiPriority w:val="21"/>
    <w:qFormat/>
    <w:rsid w:val="007E14AE"/>
    <w:rPr>
      <w:i/>
      <w:iCs/>
      <w:color w:val="0F4761" w:themeColor="accent1" w:themeShade="BF"/>
    </w:rPr>
  </w:style>
  <w:style w:type="paragraph" w:styleId="IntenseQuote">
    <w:name w:val="Intense Quote"/>
    <w:basedOn w:val="Normal"/>
    <w:next w:val="Normal"/>
    <w:link w:val="IntenseQuoteChar"/>
    <w:uiPriority w:val="30"/>
    <w:qFormat/>
    <w:rsid w:val="007E1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4AE"/>
    <w:rPr>
      <w:i/>
      <w:iCs/>
      <w:color w:val="0F4761" w:themeColor="accent1" w:themeShade="BF"/>
    </w:rPr>
  </w:style>
  <w:style w:type="character" w:styleId="IntenseReference">
    <w:name w:val="Intense Reference"/>
    <w:basedOn w:val="DefaultParagraphFont"/>
    <w:uiPriority w:val="32"/>
    <w:qFormat/>
    <w:rsid w:val="007E14AE"/>
    <w:rPr>
      <w:b/>
      <w:bCs/>
      <w:smallCaps/>
      <w:color w:val="0F4761" w:themeColor="accent1" w:themeShade="BF"/>
      <w:spacing w:val="5"/>
    </w:rPr>
  </w:style>
  <w:style w:type="character" w:styleId="Hyperlink">
    <w:name w:val="Hyperlink"/>
    <w:basedOn w:val="DefaultParagraphFont"/>
    <w:uiPriority w:val="99"/>
    <w:unhideWhenUsed/>
    <w:rsid w:val="00C16788"/>
    <w:rPr>
      <w:color w:val="467886" w:themeColor="hyperlink"/>
      <w:u w:val="single"/>
    </w:rPr>
  </w:style>
  <w:style w:type="character" w:styleId="UnresolvedMention">
    <w:name w:val="Unresolved Mention"/>
    <w:basedOn w:val="DefaultParagraphFont"/>
    <w:uiPriority w:val="99"/>
    <w:semiHidden/>
    <w:unhideWhenUsed/>
    <w:rsid w:val="00C16788"/>
    <w:rPr>
      <w:color w:val="605E5C"/>
      <w:shd w:val="clear" w:color="auto" w:fill="E1DFDD"/>
    </w:rPr>
  </w:style>
  <w:style w:type="paragraph" w:styleId="NormalWeb">
    <w:name w:val="Normal (Web)"/>
    <w:basedOn w:val="Normal"/>
    <w:uiPriority w:val="99"/>
    <w:unhideWhenUsed/>
    <w:rsid w:val="00C16788"/>
    <w:pPr>
      <w:spacing w:before="100" w:beforeAutospacing="1" w:after="100" w:afterAutospacing="1" w:line="240" w:lineRule="auto"/>
      <w:ind w:left="0" w:firstLine="0"/>
    </w:pPr>
    <w:rPr>
      <w:color w:val="auto"/>
      <w:kern w:val="0"/>
      <w:sz w:val="24"/>
      <w14:ligatures w14:val="none"/>
    </w:rPr>
  </w:style>
  <w:style w:type="character" w:styleId="Strong">
    <w:name w:val="Strong"/>
    <w:basedOn w:val="DefaultParagraphFont"/>
    <w:uiPriority w:val="22"/>
    <w:qFormat/>
    <w:rsid w:val="0045398D"/>
    <w:rPr>
      <w:b/>
      <w:bCs/>
    </w:rPr>
  </w:style>
  <w:style w:type="character" w:styleId="FollowedHyperlink">
    <w:name w:val="FollowedHyperlink"/>
    <w:basedOn w:val="DefaultParagraphFont"/>
    <w:uiPriority w:val="99"/>
    <w:semiHidden/>
    <w:unhideWhenUsed/>
    <w:rsid w:val="0045398D"/>
    <w:rPr>
      <w:color w:val="96607D" w:themeColor="followedHyperlink"/>
      <w:u w:val="single"/>
    </w:rPr>
  </w:style>
  <w:style w:type="paragraph" w:styleId="Header">
    <w:name w:val="header"/>
    <w:basedOn w:val="Normal"/>
    <w:link w:val="HeaderChar"/>
    <w:uiPriority w:val="99"/>
    <w:unhideWhenUsed/>
    <w:rsid w:val="00F96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A10"/>
    <w:rPr>
      <w:rFonts w:ascii="Times New Roman" w:eastAsia="Times New Roman" w:hAnsi="Times New Roman" w:cs="Times New Roman"/>
      <w:color w:val="000000"/>
      <w:sz w:val="23"/>
      <w:szCs w:val="24"/>
    </w:rPr>
  </w:style>
  <w:style w:type="paragraph" w:styleId="Footer">
    <w:name w:val="footer"/>
    <w:basedOn w:val="Normal"/>
    <w:link w:val="FooterChar"/>
    <w:uiPriority w:val="99"/>
    <w:unhideWhenUsed/>
    <w:rsid w:val="00F96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A10"/>
    <w:rPr>
      <w:rFonts w:ascii="Times New Roman" w:eastAsia="Times New Roman" w:hAnsi="Times New Roman" w:cs="Times New Roman"/>
      <w:color w:val="000000"/>
      <w:sz w:val="2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492">
      <w:bodyDiv w:val="1"/>
      <w:marLeft w:val="0"/>
      <w:marRight w:val="0"/>
      <w:marTop w:val="0"/>
      <w:marBottom w:val="0"/>
      <w:divBdr>
        <w:top w:val="none" w:sz="0" w:space="0" w:color="auto"/>
        <w:left w:val="none" w:sz="0" w:space="0" w:color="auto"/>
        <w:bottom w:val="none" w:sz="0" w:space="0" w:color="auto"/>
        <w:right w:val="none" w:sz="0" w:space="0" w:color="auto"/>
      </w:divBdr>
    </w:div>
    <w:div w:id="557742096">
      <w:bodyDiv w:val="1"/>
      <w:marLeft w:val="0"/>
      <w:marRight w:val="0"/>
      <w:marTop w:val="0"/>
      <w:marBottom w:val="0"/>
      <w:divBdr>
        <w:top w:val="none" w:sz="0" w:space="0" w:color="auto"/>
        <w:left w:val="none" w:sz="0" w:space="0" w:color="auto"/>
        <w:bottom w:val="none" w:sz="0" w:space="0" w:color="auto"/>
        <w:right w:val="none" w:sz="0" w:space="0" w:color="auto"/>
      </w:divBdr>
    </w:div>
    <w:div w:id="1090616397">
      <w:bodyDiv w:val="1"/>
      <w:marLeft w:val="0"/>
      <w:marRight w:val="0"/>
      <w:marTop w:val="0"/>
      <w:marBottom w:val="0"/>
      <w:divBdr>
        <w:top w:val="none" w:sz="0" w:space="0" w:color="auto"/>
        <w:left w:val="none" w:sz="0" w:space="0" w:color="auto"/>
        <w:bottom w:val="none" w:sz="0" w:space="0" w:color="auto"/>
        <w:right w:val="none" w:sz="0" w:space="0" w:color="auto"/>
      </w:divBdr>
    </w:div>
    <w:div w:id="1905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en.wikipedia.org/wiki/Intellectual_property.%2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bcs.org/articles-opinion-and-research/intellectual-property-rights-and-softwar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pcounsel.com/intellectual-property-softwar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cpl.thalesgroup.com/software-monetization/protecting-software-intellectual-property." TargetMode="External"/><Relationship Id="rId23"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CE0301A4D16409281FDC06A4CB2C3" ma:contentTypeVersion="10" ma:contentTypeDescription="Create a new document." ma:contentTypeScope="" ma:versionID="275c9a186c0b2ab52fd3ef549fad1568">
  <xsd:schema xmlns:xsd="http://www.w3.org/2001/XMLSchema" xmlns:xs="http://www.w3.org/2001/XMLSchema" xmlns:p="http://schemas.microsoft.com/office/2006/metadata/properties" xmlns:ns3="171a2b1f-8c3d-4fde-95e1-78c5ca98cc98" xmlns:ns4="a51d25b9-418e-448c-bb4e-49f5c1985515" targetNamespace="http://schemas.microsoft.com/office/2006/metadata/properties" ma:root="true" ma:fieldsID="a590c400db1af369f37949d2e3222e0e" ns3:_="" ns4:_="">
    <xsd:import namespace="171a2b1f-8c3d-4fde-95e1-78c5ca98cc98"/>
    <xsd:import namespace="a51d25b9-418e-448c-bb4e-49f5c19855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a2b1f-8c3d-4fde-95e1-78c5ca98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1d25b9-418e-448c-bb4e-49f5c19855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1a2b1f-8c3d-4fde-95e1-78c5ca98cc98" xsi:nil="true"/>
  </documentManagement>
</p:properties>
</file>

<file path=customXml/itemProps1.xml><?xml version="1.0" encoding="utf-8"?>
<ds:datastoreItem xmlns:ds="http://schemas.openxmlformats.org/officeDocument/2006/customXml" ds:itemID="{BB2FC563-E2B6-4D69-A5A0-F440EDB9E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a2b1f-8c3d-4fde-95e1-78c5ca98cc98"/>
    <ds:schemaRef ds:uri="a51d25b9-418e-448c-bb4e-49f5c1985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47EB08-B730-4819-A03C-6A899CCF4186}">
  <ds:schemaRefs>
    <ds:schemaRef ds:uri="http://schemas.microsoft.com/sharepoint/v3/contenttype/forms"/>
  </ds:schemaRefs>
</ds:datastoreItem>
</file>

<file path=customXml/itemProps3.xml><?xml version="1.0" encoding="utf-8"?>
<ds:datastoreItem xmlns:ds="http://schemas.openxmlformats.org/officeDocument/2006/customXml" ds:itemID="{513063B4-39D7-4582-A59B-EC153AEC2565}">
  <ds:schemaRefs>
    <ds:schemaRef ds:uri="http://schemas.openxmlformats.org/package/2006/metadata/core-properties"/>
    <ds:schemaRef ds:uri="http://purl.org/dc/elements/1.1/"/>
    <ds:schemaRef ds:uri="171a2b1f-8c3d-4fde-95e1-78c5ca98cc98"/>
    <ds:schemaRef ds:uri="http://purl.org/dc/dcmitype/"/>
    <ds:schemaRef ds:uri="http://schemas.microsoft.com/office/infopath/2007/PartnerControls"/>
    <ds:schemaRef ds:uri="http://schemas.microsoft.com/office/2006/documentManagement/types"/>
    <ds:schemaRef ds:uri="http://purl.org/dc/terms/"/>
    <ds:schemaRef ds:uri="a51d25b9-418e-448c-bb4e-49f5c1985515"/>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Hafsah Shahbaz</dc:creator>
  <cp:keywords/>
  <dc:description/>
  <cp:lastModifiedBy>Hafsah Shahbaz</cp:lastModifiedBy>
  <cp:revision>2</cp:revision>
  <cp:lastPrinted>2024-04-23T10:55:00Z</cp:lastPrinted>
  <dcterms:created xsi:type="dcterms:W3CDTF">2024-04-23T11:03:00Z</dcterms:created>
  <dcterms:modified xsi:type="dcterms:W3CDTF">2024-04-23T11:03:00Z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0x010100E3ACE0301A4D16409281FDC06A4CB2C3</vt:lpwstr>
  </property>
</Properties>
</file>