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7ea7ad1cec4c1b" /><Relationship Type="http://schemas.openxmlformats.org/package/2006/relationships/metadata/core-properties" Target="/docProps/core.xml" Id="R9b769b7558514770" /><Relationship Type="http://schemas.openxmlformats.org/officeDocument/2006/relationships/extended-properties" Target="/docProps/app.xml" Id="R95f386fc7ff54a11" /><Relationship Type="http://schemas.openxmlformats.org/officeDocument/2006/relationships/custom-properties" Target="/docProps/custom.xml" Id="R9080f16e95454d5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ection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essed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goodb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intense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mamahood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jc w:val="left"/>
        <w:ind w:firstLine="0" w:left="3290" w:right="399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88" locked="0" simplePos="0" distL="114300" distT="0" distR="114300" distB="0" behindDoc="1">
                <wp:simplePos x="0" y="0"/>
                <wp:positionH relativeFrom="page">
                  <wp:posOffset>2912110</wp:posOffset>
                </wp:positionH>
                <wp:positionV relativeFrom="paragraph">
                  <wp:posOffset>-45400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72000" cy="647700"/>
                        </a:xfrm>
                        <a:custGeom>
                          <a:avLst/>
                          <a:pathLst>
                            <a:path w="4572000" h="647700">
                              <a:moveTo>
                                <a:pt x="0" y="0"/>
                              </a:moveTo>
                              <a:lnTo>
                                <a:pt x="0" y="647700"/>
                              </a:lnTo>
                              <a:lnTo>
                                <a:pt x="4572000" y="647700"/>
                              </a:lnTo>
                              <a:lnTo>
                                <a:pt x="4572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ensed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ersion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.23!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unlicensed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versi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inserts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"trial"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places.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4d9a77cb3aeb4188"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This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text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will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disappear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after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purchasing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the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license.</w:t>
        </w:r>
      </w:hyperlink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2911475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9083d49985b54cad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5"/>
      <w:pgMar w:bottom="69" w:footer="0" w:gutter="0" w:header="0" w:left="1440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4d9a77cb3aeb4188" /><Relationship Type="http://schemas.openxmlformats.org/officeDocument/2006/relationships/hyperlink" Target="https://www.sautinsoft.com/products/document/order.php" TargetMode="External" Id="R9083d49985b54cad" /><Relationship Type="http://schemas.openxmlformats.org/officeDocument/2006/relationships/styles" Target="styles.xml" Id="Rf3815d560d5d4b4a" /><Relationship Type="http://schemas.openxmlformats.org/officeDocument/2006/relationships/settings" Target="settings.xml" Id="Rde164e1bfd90489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