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73B89" w14:textId="0C5F5250" w:rsidR="00B82189" w:rsidRPr="00B82189" w:rsidRDefault="00B82189" w:rsidP="00B82189">
      <w:pPr>
        <w:pStyle w:val="Title"/>
        <w:jc w:val="center"/>
        <w:rPr>
          <w:rFonts w:ascii="Corbel" w:hAnsi="Corbel"/>
          <w:b/>
          <w:bCs/>
          <w:sz w:val="36"/>
          <w:szCs w:val="36"/>
        </w:rPr>
      </w:pPr>
      <w:r w:rsidRPr="00B82189">
        <w:rPr>
          <w:rFonts w:ascii="Corbel" w:hAnsi="Corbel"/>
          <w:b/>
          <w:bCs/>
          <w:sz w:val="36"/>
          <w:szCs w:val="36"/>
        </w:rPr>
        <w:t>Text Se</w:t>
      </w:r>
      <w:r w:rsidR="00F9397F">
        <w:rPr>
          <w:rFonts w:ascii="Corbel" w:hAnsi="Corbel"/>
          <w:b/>
          <w:bCs/>
          <w:sz w:val="36"/>
          <w:szCs w:val="36"/>
        </w:rPr>
        <w:t>ntiment</w:t>
      </w:r>
      <w:r w:rsidRPr="00B82189">
        <w:rPr>
          <w:rFonts w:ascii="Corbel" w:hAnsi="Corbel"/>
          <w:b/>
          <w:bCs/>
          <w:sz w:val="36"/>
          <w:szCs w:val="36"/>
        </w:rPr>
        <w:t xml:space="preserve"> Analysis</w:t>
      </w:r>
    </w:p>
    <w:p w14:paraId="438A0DF4" w14:textId="015E2653" w:rsidR="00B82189" w:rsidRPr="00B82189" w:rsidRDefault="00B82189">
      <w:pPr>
        <w:rPr>
          <w:rFonts w:ascii="Corbel" w:hAnsi="Corbel"/>
          <w:sz w:val="28"/>
          <w:szCs w:val="28"/>
        </w:rPr>
      </w:pPr>
      <w:r w:rsidRPr="00B82189">
        <w:rPr>
          <w:rFonts w:ascii="Corbel" w:hAnsi="Corbel"/>
          <w:sz w:val="28"/>
          <w:szCs w:val="28"/>
        </w:rPr>
        <w:t>This analysis follows the structural style of the previously shared document, applying the six specific criteria and color codes requested for the text excerpt.</w:t>
      </w:r>
    </w:p>
    <w:p w14:paraId="2ECEFD07" w14:textId="77777777" w:rsidR="00B82189" w:rsidRPr="00B82189" w:rsidRDefault="00B82189" w:rsidP="00B82189">
      <w:pPr>
        <w:spacing w:before="100" w:beforeAutospacing="1" w:after="100" w:afterAutospacing="1" w:line="240" w:lineRule="auto"/>
        <w:outlineLvl w:val="2"/>
        <w:rPr>
          <w:rFonts w:ascii="Corbel" w:eastAsia="Times New Roman" w:hAnsi="Corbel" w:cs="Times New Roman"/>
          <w:b/>
          <w:bCs/>
          <w:sz w:val="28"/>
          <w:szCs w:val="28"/>
        </w:rPr>
      </w:pPr>
      <w:r w:rsidRPr="00B82189">
        <w:rPr>
          <w:rFonts w:ascii="Corbel" w:eastAsia="Times New Roman" w:hAnsi="Corbel" w:cs="Times New Roman"/>
          <w:b/>
          <w:bCs/>
          <w:sz w:val="28"/>
          <w:szCs w:val="28"/>
        </w:rPr>
        <w:t>Color Code Key:</w:t>
      </w:r>
    </w:p>
    <w:p w14:paraId="5AAFE4B4" w14:textId="77777777" w:rsidR="00B82189" w:rsidRPr="00CF75FE" w:rsidRDefault="00B82189" w:rsidP="00B82189">
      <w:pPr>
        <w:spacing w:before="100" w:beforeAutospacing="1" w:after="100" w:afterAutospacing="1" w:line="240" w:lineRule="auto"/>
        <w:rPr>
          <w:rFonts w:ascii="Corbel" w:eastAsia="Times New Roman" w:hAnsi="Corbel" w:cs="Times New Roman"/>
          <w:sz w:val="28"/>
          <w:szCs w:val="28"/>
        </w:rPr>
      </w:pPr>
      <w:r w:rsidRPr="00B82189">
        <w:rPr>
          <w:rFonts w:ascii="Corbel" w:eastAsia="Times New Roman" w:hAnsi="Corbel" w:cs="Times New Roman"/>
          <w:sz w:val="28"/>
          <w:szCs w:val="28"/>
        </w:rPr>
        <w:t xml:space="preserve"> </w:t>
      </w:r>
      <w:r w:rsidRPr="00CF75FE">
        <w:rPr>
          <w:rFonts w:ascii="Corbel" w:eastAsia="Times New Roman" w:hAnsi="Corbel" w:cs="Times New Roman"/>
          <w:b/>
          <w:bCs/>
          <w:sz w:val="28"/>
          <w:szCs w:val="28"/>
        </w:rPr>
        <w:t>Red</w:t>
      </w:r>
      <w:r w:rsidRPr="00CF75FE">
        <w:rPr>
          <w:rFonts w:ascii="Corbel" w:eastAsia="Times New Roman" w:hAnsi="Corbel" w:cs="Times New Roman"/>
          <w:sz w:val="28"/>
          <w:szCs w:val="28"/>
        </w:rPr>
        <w:t xml:space="preserve"> = Person</w:t>
      </w:r>
    </w:p>
    <w:p w14:paraId="4EBA2C66" w14:textId="28E5AAAE" w:rsidR="00B82189" w:rsidRPr="00CF75FE" w:rsidRDefault="00B82189" w:rsidP="00B82189">
      <w:pPr>
        <w:spacing w:before="100" w:beforeAutospacing="1" w:after="100" w:afterAutospacing="1" w:line="240" w:lineRule="auto"/>
        <w:rPr>
          <w:rFonts w:ascii="Corbel" w:eastAsia="Times New Roman" w:hAnsi="Corbel" w:cs="Times New Roman"/>
          <w:sz w:val="28"/>
          <w:szCs w:val="28"/>
        </w:rPr>
      </w:pPr>
      <w:r w:rsidRPr="00CF75FE">
        <w:rPr>
          <w:rFonts w:ascii="Corbel" w:eastAsia="Times New Roman" w:hAnsi="Corbel" w:cs="Times New Roman"/>
          <w:b/>
          <w:bCs/>
          <w:sz w:val="28"/>
          <w:szCs w:val="28"/>
        </w:rPr>
        <w:t>Blue</w:t>
      </w:r>
      <w:r w:rsidRPr="00CF75FE">
        <w:rPr>
          <w:rFonts w:ascii="Corbel" w:eastAsia="Times New Roman" w:hAnsi="Corbel" w:cs="Times New Roman"/>
          <w:sz w:val="28"/>
          <w:szCs w:val="28"/>
        </w:rPr>
        <w:t xml:space="preserve"> = Date</w:t>
      </w:r>
    </w:p>
    <w:p w14:paraId="57463645" w14:textId="3B47702B" w:rsidR="00B82189" w:rsidRPr="00CF75FE" w:rsidRDefault="00B82189" w:rsidP="00B82189">
      <w:pPr>
        <w:spacing w:before="100" w:beforeAutospacing="1" w:after="100" w:afterAutospacing="1" w:line="240" w:lineRule="auto"/>
        <w:rPr>
          <w:rFonts w:ascii="Corbel" w:eastAsia="Times New Roman" w:hAnsi="Corbel" w:cs="Times New Roman"/>
          <w:sz w:val="28"/>
          <w:szCs w:val="28"/>
        </w:rPr>
      </w:pPr>
      <w:r w:rsidRPr="00CF75FE">
        <w:rPr>
          <w:rFonts w:ascii="Corbel" w:eastAsia="Times New Roman" w:hAnsi="Corbel" w:cs="Times New Roman"/>
          <w:b/>
          <w:bCs/>
          <w:sz w:val="28"/>
          <w:szCs w:val="28"/>
        </w:rPr>
        <w:t>Green</w:t>
      </w:r>
      <w:r w:rsidRPr="00CF75FE">
        <w:rPr>
          <w:rFonts w:ascii="Corbel" w:eastAsia="Times New Roman" w:hAnsi="Corbel" w:cs="Times New Roman"/>
          <w:sz w:val="28"/>
          <w:szCs w:val="28"/>
        </w:rPr>
        <w:t xml:space="preserve"> = Place</w:t>
      </w:r>
    </w:p>
    <w:p w14:paraId="3B9CE084" w14:textId="27E145D7" w:rsidR="00B82189" w:rsidRPr="00CF75FE" w:rsidRDefault="00B82189" w:rsidP="00B82189">
      <w:pPr>
        <w:spacing w:before="100" w:beforeAutospacing="1" w:after="100" w:afterAutospacing="1" w:line="240" w:lineRule="auto"/>
        <w:rPr>
          <w:rFonts w:ascii="Corbel" w:eastAsia="Times New Roman" w:hAnsi="Corbel" w:cs="Times New Roman"/>
          <w:sz w:val="28"/>
          <w:szCs w:val="28"/>
        </w:rPr>
      </w:pPr>
      <w:r w:rsidRPr="00CF75FE">
        <w:rPr>
          <w:rFonts w:ascii="Corbel" w:eastAsia="Times New Roman" w:hAnsi="Corbel" w:cs="Times New Roman"/>
          <w:b/>
          <w:bCs/>
          <w:sz w:val="28"/>
          <w:szCs w:val="28"/>
        </w:rPr>
        <w:t>Yellow</w:t>
      </w:r>
      <w:r w:rsidRPr="00CF75FE">
        <w:rPr>
          <w:rFonts w:ascii="Corbel" w:eastAsia="Times New Roman" w:hAnsi="Corbel" w:cs="Times New Roman"/>
          <w:sz w:val="28"/>
          <w:szCs w:val="28"/>
        </w:rPr>
        <w:t xml:space="preserve"> = Anger</w:t>
      </w:r>
    </w:p>
    <w:p w14:paraId="0C5DED91" w14:textId="0A7F2234" w:rsidR="00B82189" w:rsidRPr="00CF75FE" w:rsidRDefault="00CF75FE" w:rsidP="00B82189">
      <w:pPr>
        <w:spacing w:before="100" w:beforeAutospacing="1" w:after="100" w:afterAutospacing="1" w:line="240" w:lineRule="auto"/>
        <w:rPr>
          <w:rFonts w:ascii="Corbel" w:eastAsia="Times New Roman" w:hAnsi="Corbel" w:cs="Times New Roman"/>
          <w:color w:val="000000" w:themeColor="text1"/>
          <w:sz w:val="28"/>
          <w:szCs w:val="28"/>
        </w:rPr>
      </w:pPr>
      <w:r>
        <w:rPr>
          <w:rFonts w:ascii="Corbel" w:eastAsia="Times New Roman" w:hAnsi="Corbel" w:cs="Times New Roman"/>
          <w:b/>
          <w:bCs/>
          <w:color w:val="000000" w:themeColor="text1"/>
          <w:sz w:val="28"/>
          <w:szCs w:val="28"/>
        </w:rPr>
        <w:t>Lemon Green</w:t>
      </w:r>
      <w:r w:rsidR="00B82189" w:rsidRPr="00CF75FE">
        <w:rPr>
          <w:rFonts w:ascii="Corbel" w:eastAsia="Times New Roman" w:hAnsi="Corbel" w:cs="Times New Roman"/>
          <w:color w:val="000000" w:themeColor="text1"/>
          <w:sz w:val="28"/>
          <w:szCs w:val="28"/>
        </w:rPr>
        <w:t xml:space="preserve"> = Disappointment</w:t>
      </w:r>
    </w:p>
    <w:p w14:paraId="0A6F7D57" w14:textId="1C9BB3D3" w:rsidR="00B82189" w:rsidRPr="00B82189" w:rsidRDefault="00B82189" w:rsidP="00B82189">
      <w:pPr>
        <w:spacing w:before="100" w:beforeAutospacing="1" w:after="100" w:afterAutospacing="1" w:line="240" w:lineRule="auto"/>
        <w:rPr>
          <w:rFonts w:ascii="Corbel" w:eastAsia="Times New Roman" w:hAnsi="Corbel" w:cs="Times New Roman"/>
          <w:sz w:val="28"/>
          <w:szCs w:val="28"/>
        </w:rPr>
      </w:pPr>
      <w:r w:rsidRPr="00CF75FE">
        <w:rPr>
          <w:rFonts w:ascii="Corbel" w:eastAsia="Times New Roman" w:hAnsi="Corbel" w:cs="Times New Roman"/>
          <w:b/>
          <w:bCs/>
          <w:sz w:val="28"/>
          <w:szCs w:val="28"/>
        </w:rPr>
        <w:t>Pink</w:t>
      </w:r>
      <w:r w:rsidRPr="00CF75FE">
        <w:rPr>
          <w:rFonts w:ascii="Corbel" w:eastAsia="Times New Roman" w:hAnsi="Corbel" w:cs="Times New Roman"/>
          <w:sz w:val="28"/>
          <w:szCs w:val="28"/>
        </w:rPr>
        <w:t xml:space="preserve"> = Joy</w:t>
      </w:r>
    </w:p>
    <w:p w14:paraId="2297958D" w14:textId="1DBFB786" w:rsidR="00B82189" w:rsidRPr="00B82189" w:rsidRDefault="00B82189" w:rsidP="00B82189">
      <w:pPr>
        <w:spacing w:before="100" w:beforeAutospacing="1" w:after="100" w:afterAutospacing="1" w:line="240" w:lineRule="auto"/>
        <w:rPr>
          <w:rFonts w:ascii="Corbel" w:hAnsi="Corbel"/>
          <w:sz w:val="28"/>
          <w:szCs w:val="28"/>
        </w:rPr>
      </w:pPr>
      <w:r w:rsidRPr="00892571">
        <w:rPr>
          <w:rFonts w:ascii="Corbel" w:hAnsi="Corbel"/>
          <w:sz w:val="28"/>
          <w:szCs w:val="28"/>
          <w:highlight w:val="blue"/>
        </w:rPr>
        <w:t>Five score years ago</w:t>
      </w:r>
      <w:r>
        <w:rPr>
          <w:rFonts w:ascii="Corbel" w:hAnsi="Corbel"/>
          <w:sz w:val="28"/>
          <w:szCs w:val="28"/>
        </w:rPr>
        <w:t>,</w:t>
      </w:r>
      <w:r w:rsidRPr="00B82189">
        <w:rPr>
          <w:rFonts w:ascii="Corbel" w:hAnsi="Corbel"/>
          <w:sz w:val="28"/>
          <w:szCs w:val="28"/>
        </w:rPr>
        <w:t xml:space="preserve"> </w:t>
      </w:r>
      <w:r w:rsidRPr="00BB4888">
        <w:rPr>
          <w:rFonts w:ascii="Corbel" w:hAnsi="Corbel"/>
          <w:sz w:val="28"/>
          <w:szCs w:val="28"/>
          <w:highlight w:val="red"/>
        </w:rPr>
        <w:t>a great American</w:t>
      </w:r>
      <w:r w:rsidRPr="00B82189">
        <w:rPr>
          <w:rFonts w:ascii="Corbel" w:hAnsi="Corbel"/>
          <w:sz w:val="28"/>
          <w:szCs w:val="28"/>
        </w:rPr>
        <w:t xml:space="preserve"> in whose symbolic shadow we stand </w:t>
      </w:r>
      <w:r w:rsidRPr="00892571">
        <w:rPr>
          <w:rFonts w:ascii="Corbel" w:hAnsi="Corbel"/>
          <w:sz w:val="28"/>
          <w:szCs w:val="28"/>
          <w:highlight w:val="blue"/>
        </w:rPr>
        <w:t>today</w:t>
      </w:r>
      <w:r w:rsidRPr="00B82189">
        <w:rPr>
          <w:rFonts w:ascii="Corbel" w:hAnsi="Corbel"/>
          <w:sz w:val="28"/>
          <w:szCs w:val="28"/>
        </w:rPr>
        <w:t xml:space="preserve"> signed the Emancipation Proclamation. This momentous decree is a </w:t>
      </w:r>
      <w:r w:rsidRPr="00BB4888">
        <w:rPr>
          <w:rFonts w:ascii="Corbel" w:hAnsi="Corbel"/>
          <w:sz w:val="28"/>
          <w:szCs w:val="28"/>
          <w:highlight w:val="red"/>
        </w:rPr>
        <w:t>great beacon light of hope</w:t>
      </w:r>
      <w:r w:rsidRPr="00B82189">
        <w:rPr>
          <w:rFonts w:ascii="Corbel" w:hAnsi="Corbel"/>
          <w:sz w:val="28"/>
          <w:szCs w:val="28"/>
        </w:rPr>
        <w:t xml:space="preserve"> to millions of </w:t>
      </w:r>
      <w:r w:rsidRPr="00BB4888">
        <w:rPr>
          <w:rFonts w:ascii="Corbel" w:hAnsi="Corbel"/>
          <w:sz w:val="28"/>
          <w:szCs w:val="28"/>
          <w:highlight w:val="red"/>
        </w:rPr>
        <w:t>Negro slaves</w:t>
      </w:r>
      <w:r w:rsidRPr="00B82189">
        <w:rPr>
          <w:rFonts w:ascii="Corbel" w:hAnsi="Corbel"/>
          <w:sz w:val="28"/>
          <w:szCs w:val="28"/>
        </w:rPr>
        <w:t xml:space="preserve"> who had been seared in the </w:t>
      </w:r>
      <w:r w:rsidRPr="00CF75FE">
        <w:rPr>
          <w:rFonts w:ascii="Corbel" w:hAnsi="Corbel"/>
          <w:color w:val="000000" w:themeColor="text1"/>
          <w:sz w:val="28"/>
          <w:szCs w:val="28"/>
          <w:highlight w:val="green"/>
        </w:rPr>
        <w:t>flames of withering injustice</w:t>
      </w:r>
      <w:r w:rsidRPr="00B82189">
        <w:rPr>
          <w:rFonts w:ascii="Corbel" w:hAnsi="Corbel"/>
          <w:sz w:val="28"/>
          <w:szCs w:val="28"/>
        </w:rPr>
        <w:t xml:space="preserve">. It came as a </w:t>
      </w:r>
      <w:r w:rsidRPr="00CF75FE">
        <w:rPr>
          <w:rFonts w:ascii="Corbel" w:hAnsi="Corbel"/>
          <w:sz w:val="28"/>
          <w:szCs w:val="28"/>
          <w:highlight w:val="magenta"/>
        </w:rPr>
        <w:t>joyous daybreak</w:t>
      </w:r>
      <w:r w:rsidRPr="00B82189">
        <w:rPr>
          <w:rFonts w:ascii="Corbel" w:hAnsi="Corbel"/>
          <w:sz w:val="28"/>
          <w:szCs w:val="28"/>
        </w:rPr>
        <w:t xml:space="preserve"> to end the </w:t>
      </w:r>
      <w:r w:rsidRPr="00CF16FD">
        <w:rPr>
          <w:rFonts w:ascii="Corbel" w:hAnsi="Corbel"/>
          <w:sz w:val="28"/>
          <w:szCs w:val="28"/>
          <w:highlight w:val="darkGreen"/>
        </w:rPr>
        <w:t>long night of their captivity</w:t>
      </w:r>
      <w:r w:rsidRPr="00B82189">
        <w:rPr>
          <w:rFonts w:ascii="Corbel" w:hAnsi="Corbel"/>
          <w:sz w:val="28"/>
          <w:szCs w:val="28"/>
        </w:rPr>
        <w:t xml:space="preserve">. But </w:t>
      </w:r>
      <w:r w:rsidRPr="00892571">
        <w:rPr>
          <w:rFonts w:ascii="Corbel" w:hAnsi="Corbel"/>
          <w:sz w:val="28"/>
          <w:szCs w:val="28"/>
          <w:highlight w:val="blue"/>
        </w:rPr>
        <w:t>100 years</w:t>
      </w:r>
      <w:r w:rsidRPr="00B82189">
        <w:rPr>
          <w:rFonts w:ascii="Corbel" w:hAnsi="Corbel"/>
          <w:sz w:val="28"/>
          <w:szCs w:val="28"/>
        </w:rPr>
        <w:t xml:space="preserve"> later</w:t>
      </w:r>
      <w:r w:rsidR="00BA31DA">
        <w:rPr>
          <w:rFonts w:ascii="Corbel" w:hAnsi="Corbel"/>
          <w:sz w:val="28"/>
          <w:szCs w:val="28"/>
        </w:rPr>
        <w:t>,</w:t>
      </w:r>
      <w:r w:rsidRPr="00B82189">
        <w:rPr>
          <w:rFonts w:ascii="Corbel" w:hAnsi="Corbel"/>
          <w:sz w:val="28"/>
          <w:szCs w:val="28"/>
        </w:rPr>
        <w:t xml:space="preserve"> the </w:t>
      </w:r>
      <w:r w:rsidRPr="00BB4888">
        <w:rPr>
          <w:rFonts w:ascii="Corbel" w:hAnsi="Corbel"/>
          <w:sz w:val="28"/>
          <w:szCs w:val="28"/>
          <w:highlight w:val="red"/>
        </w:rPr>
        <w:t>Negro</w:t>
      </w:r>
      <w:r w:rsidRPr="00B82189">
        <w:rPr>
          <w:rFonts w:ascii="Corbel" w:hAnsi="Corbel"/>
          <w:sz w:val="28"/>
          <w:szCs w:val="28"/>
        </w:rPr>
        <w:t xml:space="preserve"> still is not free. </w:t>
      </w:r>
      <w:r w:rsidRPr="00892571">
        <w:rPr>
          <w:rFonts w:ascii="Corbel" w:hAnsi="Corbel"/>
          <w:sz w:val="28"/>
          <w:szCs w:val="28"/>
          <w:highlight w:val="blue"/>
        </w:rPr>
        <w:t>One hundred years</w:t>
      </w:r>
      <w:r w:rsidRPr="00B82189">
        <w:rPr>
          <w:rFonts w:ascii="Corbel" w:hAnsi="Corbel"/>
          <w:sz w:val="28"/>
          <w:szCs w:val="28"/>
        </w:rPr>
        <w:t xml:space="preserve"> later</w:t>
      </w:r>
      <w:r w:rsidR="00BA31DA">
        <w:rPr>
          <w:rFonts w:ascii="Corbel" w:hAnsi="Corbel"/>
          <w:sz w:val="28"/>
          <w:szCs w:val="28"/>
        </w:rPr>
        <w:t>,</w:t>
      </w:r>
      <w:r w:rsidRPr="00B82189">
        <w:rPr>
          <w:rFonts w:ascii="Corbel" w:hAnsi="Corbel"/>
          <w:sz w:val="28"/>
          <w:szCs w:val="28"/>
        </w:rPr>
        <w:t xml:space="preserve"> the life of the </w:t>
      </w:r>
      <w:r w:rsidRPr="00892571">
        <w:rPr>
          <w:rFonts w:ascii="Corbel" w:hAnsi="Corbel"/>
          <w:sz w:val="28"/>
          <w:szCs w:val="28"/>
          <w:highlight w:val="red"/>
        </w:rPr>
        <w:t>Negro</w:t>
      </w:r>
      <w:r w:rsidRPr="00B82189">
        <w:rPr>
          <w:rFonts w:ascii="Corbel" w:hAnsi="Corbel"/>
          <w:sz w:val="28"/>
          <w:szCs w:val="28"/>
        </w:rPr>
        <w:t xml:space="preserve"> is still badly crippled by the </w:t>
      </w:r>
      <w:r w:rsidRPr="00CF16FD">
        <w:rPr>
          <w:rFonts w:ascii="Corbel" w:hAnsi="Corbel"/>
          <w:sz w:val="28"/>
          <w:szCs w:val="28"/>
          <w:highlight w:val="yellow"/>
        </w:rPr>
        <w:t>manacles of segregation</w:t>
      </w:r>
      <w:r w:rsidRPr="00B82189">
        <w:rPr>
          <w:rFonts w:ascii="Corbel" w:hAnsi="Corbel"/>
          <w:sz w:val="28"/>
          <w:szCs w:val="28"/>
        </w:rPr>
        <w:t xml:space="preserve"> and the </w:t>
      </w:r>
      <w:r w:rsidRPr="00CF75FE">
        <w:rPr>
          <w:rFonts w:ascii="Corbel" w:hAnsi="Corbel"/>
          <w:color w:val="000000" w:themeColor="text1"/>
          <w:sz w:val="28"/>
          <w:szCs w:val="28"/>
          <w:highlight w:val="green"/>
        </w:rPr>
        <w:t>chains of discrimination</w:t>
      </w:r>
      <w:r w:rsidRPr="00B82189">
        <w:rPr>
          <w:rFonts w:ascii="Corbel" w:hAnsi="Corbel"/>
          <w:sz w:val="28"/>
          <w:szCs w:val="28"/>
        </w:rPr>
        <w:t xml:space="preserve">. </w:t>
      </w:r>
      <w:r w:rsidRPr="00892571">
        <w:rPr>
          <w:rFonts w:ascii="Corbel" w:hAnsi="Corbel"/>
          <w:sz w:val="28"/>
          <w:szCs w:val="28"/>
          <w:highlight w:val="blue"/>
        </w:rPr>
        <w:t>One hundred years</w:t>
      </w:r>
      <w:r w:rsidRPr="00B82189">
        <w:rPr>
          <w:rFonts w:ascii="Corbel" w:hAnsi="Corbel"/>
          <w:sz w:val="28"/>
          <w:szCs w:val="28"/>
        </w:rPr>
        <w:t xml:space="preserve"> later</w:t>
      </w:r>
      <w:r w:rsidR="00BA31DA">
        <w:rPr>
          <w:rFonts w:ascii="Corbel" w:hAnsi="Corbel"/>
          <w:sz w:val="28"/>
          <w:szCs w:val="28"/>
        </w:rPr>
        <w:t>,</w:t>
      </w:r>
      <w:r w:rsidRPr="00B82189">
        <w:rPr>
          <w:rFonts w:ascii="Corbel" w:hAnsi="Corbel"/>
          <w:sz w:val="28"/>
          <w:szCs w:val="28"/>
        </w:rPr>
        <w:t xml:space="preserve"> the </w:t>
      </w:r>
      <w:r w:rsidRPr="00BB4888">
        <w:rPr>
          <w:rFonts w:ascii="Corbel" w:hAnsi="Corbel"/>
          <w:sz w:val="28"/>
          <w:szCs w:val="28"/>
          <w:highlight w:val="red"/>
        </w:rPr>
        <w:t>Negro</w:t>
      </w:r>
      <w:r w:rsidRPr="00B82189">
        <w:rPr>
          <w:rFonts w:ascii="Corbel" w:hAnsi="Corbel"/>
          <w:sz w:val="28"/>
          <w:szCs w:val="28"/>
        </w:rPr>
        <w:t xml:space="preserve"> lives on a </w:t>
      </w:r>
      <w:r w:rsidRPr="00CF16FD">
        <w:rPr>
          <w:rFonts w:ascii="Corbel" w:hAnsi="Corbel"/>
          <w:sz w:val="28"/>
          <w:szCs w:val="28"/>
          <w:highlight w:val="darkGreen"/>
        </w:rPr>
        <w:t>lonely island of poverty</w:t>
      </w:r>
      <w:r w:rsidRPr="00B82189">
        <w:rPr>
          <w:rFonts w:ascii="Corbel" w:hAnsi="Corbel"/>
          <w:sz w:val="28"/>
          <w:szCs w:val="28"/>
        </w:rPr>
        <w:t xml:space="preserve"> in the midst of a </w:t>
      </w:r>
      <w:r w:rsidRPr="00CF75FE">
        <w:rPr>
          <w:rFonts w:ascii="Corbel" w:hAnsi="Corbel"/>
          <w:sz w:val="28"/>
          <w:szCs w:val="28"/>
          <w:highlight w:val="darkGreen"/>
        </w:rPr>
        <w:t>vast ocean of material prosperity</w:t>
      </w:r>
      <w:r w:rsidRPr="00B82189">
        <w:rPr>
          <w:rFonts w:ascii="Corbel" w:hAnsi="Corbel"/>
          <w:sz w:val="28"/>
          <w:szCs w:val="28"/>
        </w:rPr>
        <w:t xml:space="preserve">. </w:t>
      </w:r>
      <w:r w:rsidRPr="00CF16FD">
        <w:rPr>
          <w:rFonts w:ascii="Corbel" w:hAnsi="Corbel"/>
          <w:sz w:val="28"/>
          <w:szCs w:val="28"/>
          <w:highlight w:val="blue"/>
        </w:rPr>
        <w:t>One hundred years</w:t>
      </w:r>
      <w:r w:rsidRPr="00B82189">
        <w:rPr>
          <w:rFonts w:ascii="Corbel" w:hAnsi="Corbel"/>
          <w:sz w:val="28"/>
          <w:szCs w:val="28"/>
        </w:rPr>
        <w:t xml:space="preserve"> later</w:t>
      </w:r>
      <w:r>
        <w:rPr>
          <w:rFonts w:ascii="Corbel" w:hAnsi="Corbel"/>
          <w:sz w:val="28"/>
          <w:szCs w:val="28"/>
        </w:rPr>
        <w:t>,</w:t>
      </w:r>
      <w:r w:rsidRPr="00B82189">
        <w:rPr>
          <w:rFonts w:ascii="Corbel" w:hAnsi="Corbel"/>
          <w:sz w:val="28"/>
          <w:szCs w:val="28"/>
        </w:rPr>
        <w:t xml:space="preserve"> the </w:t>
      </w:r>
      <w:r w:rsidRPr="00892571">
        <w:rPr>
          <w:rFonts w:ascii="Corbel" w:hAnsi="Corbel"/>
          <w:sz w:val="28"/>
          <w:szCs w:val="28"/>
          <w:highlight w:val="red"/>
        </w:rPr>
        <w:t>Negro</w:t>
      </w:r>
      <w:r w:rsidRPr="00B82189">
        <w:rPr>
          <w:rFonts w:ascii="Corbel" w:hAnsi="Corbel"/>
          <w:sz w:val="28"/>
          <w:szCs w:val="28"/>
        </w:rPr>
        <w:t xml:space="preserve"> is still </w:t>
      </w:r>
      <w:r w:rsidRPr="00CF75FE">
        <w:rPr>
          <w:rFonts w:ascii="Corbel" w:hAnsi="Corbel"/>
          <w:sz w:val="28"/>
          <w:szCs w:val="28"/>
          <w:highlight w:val="green"/>
        </w:rPr>
        <w:t>languished</w:t>
      </w:r>
      <w:r w:rsidRPr="00B82189">
        <w:rPr>
          <w:rFonts w:ascii="Corbel" w:hAnsi="Corbel"/>
          <w:sz w:val="28"/>
          <w:szCs w:val="28"/>
        </w:rPr>
        <w:t xml:space="preserve"> in the corners of </w:t>
      </w:r>
      <w:r w:rsidRPr="00CF16FD">
        <w:rPr>
          <w:rFonts w:ascii="Corbel" w:hAnsi="Corbel"/>
          <w:sz w:val="28"/>
          <w:szCs w:val="28"/>
          <w:highlight w:val="darkGreen"/>
        </w:rPr>
        <w:t>American society</w:t>
      </w:r>
      <w:r w:rsidRPr="00B82189">
        <w:rPr>
          <w:rFonts w:ascii="Corbel" w:hAnsi="Corbel"/>
          <w:sz w:val="28"/>
          <w:szCs w:val="28"/>
        </w:rPr>
        <w:t xml:space="preserve"> and finds </w:t>
      </w:r>
      <w:r w:rsidRPr="00CF16FD">
        <w:rPr>
          <w:rFonts w:ascii="Corbel" w:hAnsi="Corbel"/>
          <w:sz w:val="28"/>
          <w:szCs w:val="28"/>
          <w:highlight w:val="darkGreen"/>
        </w:rPr>
        <w:t>himself in exile</w:t>
      </w:r>
      <w:r w:rsidRPr="00B82189">
        <w:rPr>
          <w:rFonts w:ascii="Corbel" w:hAnsi="Corbel"/>
          <w:sz w:val="28"/>
          <w:szCs w:val="28"/>
        </w:rPr>
        <w:t xml:space="preserve"> in his own land. </w:t>
      </w:r>
      <w:proofErr w:type="gramStart"/>
      <w:r w:rsidRPr="00B82189">
        <w:rPr>
          <w:rFonts w:ascii="Corbel" w:hAnsi="Corbel"/>
          <w:sz w:val="28"/>
          <w:szCs w:val="28"/>
        </w:rPr>
        <w:t>So</w:t>
      </w:r>
      <w:proofErr w:type="gramEnd"/>
      <w:r w:rsidRPr="00B82189">
        <w:rPr>
          <w:rFonts w:ascii="Corbel" w:hAnsi="Corbel"/>
          <w:sz w:val="28"/>
          <w:szCs w:val="28"/>
        </w:rPr>
        <w:t xml:space="preserve"> we’ve come here today to dramatize </w:t>
      </w:r>
      <w:r w:rsidRPr="00CF75FE">
        <w:rPr>
          <w:rFonts w:ascii="Corbel" w:hAnsi="Corbel"/>
          <w:color w:val="000000" w:themeColor="text1"/>
          <w:sz w:val="28"/>
          <w:szCs w:val="28"/>
          <w:highlight w:val="green"/>
        </w:rPr>
        <w:t>a shameful condition</w:t>
      </w:r>
      <w:r w:rsidRPr="00B82189">
        <w:rPr>
          <w:rFonts w:ascii="Corbel" w:hAnsi="Corbel"/>
          <w:sz w:val="28"/>
          <w:szCs w:val="28"/>
        </w:rPr>
        <w:t>.</w:t>
      </w:r>
    </w:p>
    <w:p w14:paraId="3DE2D5A7" w14:textId="77777777" w:rsidR="00A75E8C" w:rsidRDefault="00A75E8C" w:rsidP="00B82189">
      <w:pPr>
        <w:spacing w:before="100" w:beforeAutospacing="1" w:after="100" w:afterAutospacing="1" w:line="240" w:lineRule="auto"/>
        <w:rPr>
          <w:rFonts w:ascii="Corbel" w:hAnsi="Corbel"/>
          <w:b/>
          <w:bCs/>
          <w:sz w:val="28"/>
          <w:szCs w:val="28"/>
        </w:rPr>
      </w:pPr>
    </w:p>
    <w:p w14:paraId="114620D9" w14:textId="77777777" w:rsidR="00A75E8C" w:rsidRDefault="00A75E8C" w:rsidP="00B82189">
      <w:pPr>
        <w:spacing w:before="100" w:beforeAutospacing="1" w:after="100" w:afterAutospacing="1" w:line="240" w:lineRule="auto"/>
        <w:rPr>
          <w:rFonts w:ascii="Corbel" w:hAnsi="Corbel"/>
          <w:b/>
          <w:bCs/>
          <w:sz w:val="28"/>
          <w:szCs w:val="28"/>
        </w:rPr>
      </w:pPr>
    </w:p>
    <w:p w14:paraId="69370155" w14:textId="77777777" w:rsidR="00A75E8C" w:rsidRDefault="00A75E8C" w:rsidP="00B82189">
      <w:pPr>
        <w:spacing w:before="100" w:beforeAutospacing="1" w:after="100" w:afterAutospacing="1" w:line="240" w:lineRule="auto"/>
        <w:rPr>
          <w:rFonts w:ascii="Corbel" w:hAnsi="Corbel"/>
          <w:b/>
          <w:bCs/>
          <w:sz w:val="28"/>
          <w:szCs w:val="28"/>
        </w:rPr>
      </w:pPr>
    </w:p>
    <w:p w14:paraId="37D55DCF" w14:textId="77777777" w:rsidR="00A75E8C" w:rsidRDefault="00A75E8C" w:rsidP="00B82189">
      <w:pPr>
        <w:spacing w:before="100" w:beforeAutospacing="1" w:after="100" w:afterAutospacing="1" w:line="240" w:lineRule="auto"/>
        <w:rPr>
          <w:rFonts w:ascii="Corbel" w:hAnsi="Corbel"/>
          <w:b/>
          <w:bCs/>
          <w:sz w:val="28"/>
          <w:szCs w:val="28"/>
        </w:rPr>
      </w:pPr>
    </w:p>
    <w:p w14:paraId="009E5F2E" w14:textId="7E3AFBA8" w:rsidR="00B82189" w:rsidRPr="00B82189" w:rsidRDefault="00B82189" w:rsidP="00B82189">
      <w:pPr>
        <w:spacing w:before="100" w:beforeAutospacing="1" w:after="100" w:afterAutospacing="1" w:line="240" w:lineRule="auto"/>
        <w:rPr>
          <w:rFonts w:ascii="Corbel" w:eastAsia="Times New Roman" w:hAnsi="Corbel" w:cs="Times New Roman"/>
          <w:b/>
          <w:bCs/>
          <w:sz w:val="28"/>
          <w:szCs w:val="28"/>
        </w:rPr>
      </w:pPr>
      <w:r w:rsidRPr="00B82189">
        <w:rPr>
          <w:rFonts w:ascii="Corbel" w:hAnsi="Corbel"/>
          <w:b/>
          <w:bCs/>
          <w:sz w:val="28"/>
          <w:szCs w:val="28"/>
        </w:rPr>
        <w:lastRenderedPageBreak/>
        <w:t>Analysis Summary</w:t>
      </w:r>
    </w:p>
    <w:p w14:paraId="25803D49" w14:textId="2563936B" w:rsidR="00B82189" w:rsidRPr="00B82189" w:rsidRDefault="00B82189" w:rsidP="00B82189">
      <w:pPr>
        <w:spacing w:before="100" w:beforeAutospacing="1" w:after="100" w:afterAutospacing="1" w:line="240" w:lineRule="auto"/>
        <w:rPr>
          <w:rFonts w:ascii="Corbel" w:eastAsia="Times New Roman" w:hAnsi="Corbel" w:cs="Times New Roman"/>
          <w:sz w:val="28"/>
          <w:szCs w:val="28"/>
        </w:rPr>
      </w:pPr>
      <w:r w:rsidRPr="00BB4888">
        <w:rPr>
          <w:rFonts w:ascii="Corbel" w:eastAsia="Times New Roman" w:hAnsi="Corbel" w:cs="Times New Roman"/>
          <w:b/>
          <w:bCs/>
          <w:sz w:val="28"/>
          <w:szCs w:val="28"/>
          <w:highlight w:val="red"/>
        </w:rPr>
        <w:t>Red (Person):</w:t>
      </w:r>
      <w:r w:rsidRPr="00B82189">
        <w:rPr>
          <w:rFonts w:ascii="Corbel" w:eastAsia="Times New Roman" w:hAnsi="Corbel" w:cs="Times New Roman"/>
          <w:sz w:val="28"/>
          <w:szCs w:val="28"/>
        </w:rPr>
        <w:t xml:space="preserve"> High frequency; focuses heavily on the identity of the central subject and the specific demographic group affected by the narrative.</w:t>
      </w:r>
    </w:p>
    <w:p w14:paraId="43BBF036" w14:textId="64646A27" w:rsidR="00B82189" w:rsidRPr="00B82189" w:rsidRDefault="00B82189" w:rsidP="00B82189">
      <w:pPr>
        <w:spacing w:before="100" w:beforeAutospacing="1" w:after="100" w:afterAutospacing="1" w:line="240" w:lineRule="auto"/>
        <w:rPr>
          <w:rFonts w:ascii="Corbel" w:eastAsia="Times New Roman" w:hAnsi="Corbel" w:cs="Times New Roman"/>
          <w:sz w:val="28"/>
          <w:szCs w:val="28"/>
        </w:rPr>
      </w:pPr>
      <w:r w:rsidRPr="00BB4888">
        <w:rPr>
          <w:rFonts w:ascii="Corbel" w:eastAsia="Times New Roman" w:hAnsi="Corbel" w:cs="Times New Roman"/>
          <w:b/>
          <w:bCs/>
          <w:sz w:val="28"/>
          <w:szCs w:val="28"/>
          <w:highlight w:val="blue"/>
        </w:rPr>
        <w:t>Blue (Date):</w:t>
      </w:r>
      <w:r w:rsidRPr="00B82189">
        <w:rPr>
          <w:rFonts w:ascii="Corbel" w:eastAsia="Times New Roman" w:hAnsi="Corbel" w:cs="Times New Roman"/>
          <w:sz w:val="28"/>
          <w:szCs w:val="28"/>
        </w:rPr>
        <w:t xml:space="preserve"> Very high frequency; used as a rhythmic anchor to emphasize the stagnation and the agonizing passage of time</w:t>
      </w:r>
      <w:r>
        <w:rPr>
          <w:rFonts w:ascii="Corbel" w:eastAsia="Times New Roman" w:hAnsi="Corbel" w:cs="Times New Roman"/>
          <w:sz w:val="28"/>
          <w:szCs w:val="28"/>
        </w:rPr>
        <w:t>.</w:t>
      </w:r>
    </w:p>
    <w:p w14:paraId="1BFB2787" w14:textId="41F66AF4" w:rsidR="00B82189" w:rsidRPr="00B82189" w:rsidRDefault="00B82189" w:rsidP="00B82189">
      <w:pPr>
        <w:spacing w:before="100" w:beforeAutospacing="1" w:after="100" w:afterAutospacing="1" w:line="240" w:lineRule="auto"/>
        <w:rPr>
          <w:rFonts w:ascii="Corbel" w:eastAsia="Times New Roman" w:hAnsi="Corbel" w:cs="Times New Roman"/>
          <w:sz w:val="28"/>
          <w:szCs w:val="28"/>
        </w:rPr>
      </w:pPr>
      <w:r w:rsidRPr="00BB4888">
        <w:rPr>
          <w:rFonts w:ascii="Corbel" w:eastAsia="Times New Roman" w:hAnsi="Corbel" w:cs="Times New Roman"/>
          <w:b/>
          <w:bCs/>
          <w:sz w:val="28"/>
          <w:szCs w:val="28"/>
          <w:highlight w:val="darkGreen"/>
        </w:rPr>
        <w:t>Green (Place)</w:t>
      </w:r>
      <w:r w:rsidRPr="00B82189">
        <w:rPr>
          <w:rFonts w:ascii="Corbel" w:eastAsia="Times New Roman" w:hAnsi="Corbel" w:cs="Times New Roman"/>
          <w:b/>
          <w:bCs/>
          <w:sz w:val="28"/>
          <w:szCs w:val="28"/>
        </w:rPr>
        <w:t>:</w:t>
      </w:r>
      <w:r w:rsidRPr="00B82189">
        <w:rPr>
          <w:rFonts w:ascii="Corbel" w:eastAsia="Times New Roman" w:hAnsi="Corbel" w:cs="Times New Roman"/>
          <w:sz w:val="28"/>
          <w:szCs w:val="28"/>
        </w:rPr>
        <w:t xml:space="preserve"> Moderate; utilizes geographic metaphors to contrast isolation against a backdrop of wider societal prosperity</w:t>
      </w:r>
      <w:r>
        <w:rPr>
          <w:rFonts w:ascii="Corbel" w:eastAsia="Times New Roman" w:hAnsi="Corbel" w:cs="Times New Roman"/>
          <w:sz w:val="28"/>
          <w:szCs w:val="28"/>
        </w:rPr>
        <w:t>.</w:t>
      </w:r>
    </w:p>
    <w:p w14:paraId="0D282CB4" w14:textId="103AE18D" w:rsidR="00B82189" w:rsidRPr="00B82189" w:rsidRDefault="00B82189" w:rsidP="00B82189">
      <w:pPr>
        <w:spacing w:before="100" w:beforeAutospacing="1" w:after="100" w:afterAutospacing="1" w:line="240" w:lineRule="auto"/>
        <w:rPr>
          <w:rFonts w:ascii="Corbel" w:eastAsia="Times New Roman" w:hAnsi="Corbel" w:cs="Times New Roman"/>
          <w:sz w:val="28"/>
          <w:szCs w:val="28"/>
        </w:rPr>
      </w:pPr>
      <w:r w:rsidRPr="00BB4888">
        <w:rPr>
          <w:rFonts w:ascii="Corbel" w:eastAsia="Times New Roman" w:hAnsi="Corbel" w:cs="Times New Roman"/>
          <w:b/>
          <w:bCs/>
          <w:sz w:val="28"/>
          <w:szCs w:val="28"/>
          <w:highlight w:val="yellow"/>
        </w:rPr>
        <w:t>Yellow (Anger):</w:t>
      </w:r>
      <w:r w:rsidRPr="00B82189">
        <w:rPr>
          <w:rFonts w:ascii="Corbel" w:eastAsia="Times New Roman" w:hAnsi="Corbel" w:cs="Times New Roman"/>
          <w:sz w:val="28"/>
          <w:szCs w:val="28"/>
        </w:rPr>
        <w:t xml:space="preserve"> Captures the visceral intensity of systemic oppression through imagery related to fire and physical binding.</w:t>
      </w:r>
    </w:p>
    <w:p w14:paraId="5947B3E1" w14:textId="4EDF4210" w:rsidR="00B82189" w:rsidRPr="00B82189" w:rsidRDefault="00B82189" w:rsidP="00B82189">
      <w:pPr>
        <w:spacing w:before="100" w:beforeAutospacing="1" w:after="100" w:afterAutospacing="1" w:line="240" w:lineRule="auto"/>
        <w:rPr>
          <w:rFonts w:ascii="Corbel" w:eastAsia="Times New Roman" w:hAnsi="Corbel" w:cs="Times New Roman"/>
          <w:sz w:val="28"/>
          <w:szCs w:val="28"/>
        </w:rPr>
      </w:pPr>
      <w:r w:rsidRPr="0040261E">
        <w:rPr>
          <w:rFonts w:ascii="Corbel" w:eastAsia="Times New Roman" w:hAnsi="Corbel" w:cs="Times New Roman"/>
          <w:b/>
          <w:bCs/>
          <w:color w:val="000000" w:themeColor="text1"/>
          <w:sz w:val="28"/>
          <w:szCs w:val="28"/>
          <w:highlight w:val="green"/>
        </w:rPr>
        <w:t>Orange (Disappointment):</w:t>
      </w:r>
      <w:r w:rsidRPr="0040261E">
        <w:rPr>
          <w:rFonts w:ascii="Corbel" w:eastAsia="Times New Roman" w:hAnsi="Corbel" w:cs="Times New Roman"/>
          <w:color w:val="000000" w:themeColor="text1"/>
          <w:sz w:val="28"/>
          <w:szCs w:val="28"/>
        </w:rPr>
        <w:t xml:space="preserve"> </w:t>
      </w:r>
      <w:r w:rsidRPr="00B82189">
        <w:rPr>
          <w:rFonts w:ascii="Corbel" w:eastAsia="Times New Roman" w:hAnsi="Corbel" w:cs="Times New Roman"/>
          <w:sz w:val="28"/>
          <w:szCs w:val="28"/>
        </w:rPr>
        <w:t>Dominates the latter portion of the text, highlighting the emotional gap between the historical promise and current reality</w:t>
      </w:r>
    </w:p>
    <w:p w14:paraId="2ECCAB50" w14:textId="303634E3" w:rsidR="00B82189" w:rsidRPr="00B82189" w:rsidRDefault="00B82189" w:rsidP="00B82189">
      <w:pPr>
        <w:spacing w:before="100" w:beforeAutospacing="1" w:after="100" w:afterAutospacing="1" w:line="240" w:lineRule="auto"/>
        <w:rPr>
          <w:rFonts w:ascii="Corbel" w:eastAsia="Times New Roman" w:hAnsi="Corbel" w:cs="Times New Roman"/>
          <w:sz w:val="28"/>
          <w:szCs w:val="28"/>
        </w:rPr>
      </w:pPr>
      <w:r w:rsidRPr="00BB4888">
        <w:rPr>
          <w:rFonts w:ascii="Corbel" w:eastAsia="Times New Roman" w:hAnsi="Corbel" w:cs="Times New Roman"/>
          <w:b/>
          <w:bCs/>
          <w:sz w:val="28"/>
          <w:szCs w:val="28"/>
          <w:highlight w:val="magenta"/>
        </w:rPr>
        <w:t>Pink (Joy):</w:t>
      </w:r>
      <w:r w:rsidRPr="00B82189">
        <w:rPr>
          <w:rFonts w:ascii="Corbel" w:eastAsia="Times New Roman" w:hAnsi="Corbel" w:cs="Times New Roman"/>
          <w:sz w:val="28"/>
          <w:szCs w:val="28"/>
        </w:rPr>
        <w:t xml:space="preserve"> Restricted primarily to the opening historical context, serving as a contrast to the prevailing modern hardship.</w:t>
      </w:r>
    </w:p>
    <w:p w14:paraId="39FCF3B0" w14:textId="77777777" w:rsidR="00A75E8C" w:rsidRDefault="00B82189">
      <w:pPr>
        <w:rPr>
          <w:rFonts w:ascii="Corbel" w:hAnsi="Corbel"/>
          <w:sz w:val="28"/>
          <w:szCs w:val="28"/>
        </w:rPr>
      </w:pPr>
      <w:r w:rsidRPr="00B82189">
        <w:rPr>
          <w:rFonts w:ascii="Corbel" w:hAnsi="Corbel"/>
          <w:b/>
          <w:bCs/>
          <w:sz w:val="28"/>
          <w:szCs w:val="28"/>
        </w:rPr>
        <w:t xml:space="preserve">HIGH TEMPORAL &amp; EMOTIONAL </w:t>
      </w:r>
      <w:proofErr w:type="gramStart"/>
      <w:r w:rsidRPr="00B82189">
        <w:rPr>
          <w:rFonts w:ascii="Corbel" w:hAnsi="Corbel"/>
          <w:b/>
          <w:bCs/>
          <w:sz w:val="28"/>
          <w:szCs w:val="28"/>
        </w:rPr>
        <w:t>SENSITIVITY</w:t>
      </w:r>
      <w:r w:rsidRPr="00B82189">
        <w:rPr>
          <w:rFonts w:ascii="Corbel" w:hAnsi="Corbel"/>
          <w:sz w:val="28"/>
          <w:szCs w:val="28"/>
        </w:rPr>
        <w:t xml:space="preserve"> </w:t>
      </w:r>
      <w:r w:rsidR="00BB4888">
        <w:rPr>
          <w:rFonts w:ascii="Corbel" w:hAnsi="Corbel"/>
          <w:sz w:val="28"/>
          <w:szCs w:val="28"/>
        </w:rPr>
        <w:t>:</w:t>
      </w:r>
      <w:proofErr w:type="gramEnd"/>
    </w:p>
    <w:p w14:paraId="7A4CFA83" w14:textId="0F7C98C2" w:rsidR="00B82189" w:rsidRPr="00B82189" w:rsidRDefault="00B82189">
      <w:pPr>
        <w:rPr>
          <w:rFonts w:ascii="Corbel" w:hAnsi="Corbel"/>
          <w:sz w:val="28"/>
          <w:szCs w:val="28"/>
        </w:rPr>
      </w:pPr>
      <w:r w:rsidRPr="00B82189">
        <w:rPr>
          <w:rFonts w:ascii="Corbel" w:hAnsi="Corbel"/>
          <w:sz w:val="28"/>
          <w:szCs w:val="28"/>
        </w:rPr>
        <w:t>The text is characterized by a repetitive tension between historical hope (Joy) and systemic failure (Disappointment), anchored by heavy temporal markers (Date) and visceral descriptions of racial suffering</w:t>
      </w:r>
    </w:p>
    <w:sectPr w:rsidR="00B82189" w:rsidRPr="00B821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D8040A"/>
    <w:multiLevelType w:val="multilevel"/>
    <w:tmpl w:val="3382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189"/>
    <w:rsid w:val="001A066C"/>
    <w:rsid w:val="0040261E"/>
    <w:rsid w:val="0065062B"/>
    <w:rsid w:val="00892571"/>
    <w:rsid w:val="00A75E8C"/>
    <w:rsid w:val="00B82189"/>
    <w:rsid w:val="00BA31DA"/>
    <w:rsid w:val="00BB4888"/>
    <w:rsid w:val="00CF16FD"/>
    <w:rsid w:val="00CF75FE"/>
    <w:rsid w:val="00F93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E6E4A"/>
  <w15:chartTrackingRefBased/>
  <w15:docId w15:val="{B6E7D2C9-074A-4945-B7AB-7D6763D90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821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82189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8218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B8218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821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7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327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Chuk Chukwuemelie</dc:creator>
  <cp:keywords/>
  <dc:description/>
  <cp:lastModifiedBy>Chuk Chukwuemelie</cp:lastModifiedBy>
  <cp:revision>8</cp:revision>
  <dcterms:created xsi:type="dcterms:W3CDTF">2026-04-30T15:03:00Z</dcterms:created>
  <dcterms:modified xsi:type="dcterms:W3CDTF">2026-05-26T16:21:00Z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745aaef0-d274-48c5-947a-026891fef108</vt:lpwstr>
  </property>
</Properties>
</file>