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B5E20"/>
          <w:sz w:val="52"/>
          <w:szCs w:val="52"/>
        </w:rPr>
        <w:t xml:space="preserve">🌿 PhenoAI Studio</w:t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2E7D32"/>
          <w:sz w:val="40"/>
          <w:szCs w:val="40"/>
        </w:rPr>
        <w:t xml:space="preserve">Especificação de Design de API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16161"/>
          <w:sz w:val="26"/>
          <w:szCs w:val="26"/>
        </w:rPr>
        <w:t xml:space="preserve">API Design Specification (OpenAPI/REST)</w:t>
      </w:r>
    </w:p>
    <w:p>
      <w:r>
        <w:rPr>
          <w:sz w:val="22"/>
          <w:szCs w:val="22"/>
        </w:rPr>
        <w:t xml:space="preserve"/>
      </w:r>
    </w:p>
    <w:p>
      <w:pPr>
        <w:pBdr>
          <w:top w:val="single" w:color="66BB6A" w:sz="6"/>
          <w:bottom w:val="single" w:color="66BB6A" w:sz="6"/>
        </w:pBdr>
        <w:spacing w:after="100" w:before="100"/>
        <w:jc w:val="center"/>
      </w:pPr>
      <w:r>
        <w:rPr>
          <w:rFonts w:ascii="Calibri" w:cs="Calibri" w:eastAsia="Calibri" w:hAnsi="Calibri"/>
          <w:color w:val="616161"/>
          <w:sz w:val="20"/>
          <w:szCs w:val="20"/>
        </w:rPr>
        <w:t xml:space="preserve">Versão 1.0  |  Junho 2026  |  TechForge Senior Engineering Team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t xml:space="preserve">1. Convenções Gerais</w:t>
      </w:r>
    </w:p>
    <w:p>
      <w:pPr>
        <w:pStyle w:val="Heading2"/>
      </w:pPr>
      <w:r>
        <w:t xml:space="preserve">1.1. Base URL e Versionamento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Produção: https://api.phenoai.studio/api/v1/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Staging: https://api-staging.phenoai.studio/api/v1/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Versionamento via path (v1, v2) — backward compatibility garantida por 12 meses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1.2. Padrões de Request/Response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4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Padrão Adotado</w:t>
            </w:r>
          </w:p>
        </w:tc>
      </w:tr>
      <w:tr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Formato de dados</w:t>
            </w:r>
          </w:p>
        </w:tc>
        <w:tc>
          <w:tcPr>
            <w:tcW w:type="dxa" w:w="64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JSON (application/json) em todas as requisições e respostas</w:t>
            </w:r>
          </w:p>
        </w:tc>
      </w:tr>
      <w:tr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64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Bearer Token JWT no header Authorization: Bearer &lt;token&gt;</w:t>
            </w:r>
          </w:p>
        </w:tc>
      </w:tr>
      <w:tr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Paginação</w:t>
            </w:r>
          </w:p>
        </w:tc>
        <w:tc>
          <w:tcPr>
            <w:tcW w:type="dxa" w:w="64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Query params: page (0-based), size (default 20, max 100), sort</w:t>
            </w:r>
          </w:p>
        </w:tc>
      </w:tr>
      <w:tr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Timestamps</w:t>
            </w:r>
          </w:p>
        </w:tc>
        <w:tc>
          <w:tcPr>
            <w:tcW w:type="dxa" w:w="64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8601 UTC: 2026-06-01T10:30:00Z</w:t>
            </w:r>
          </w:p>
        </w:tc>
      </w:tr>
      <w:tr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IDs</w:t>
            </w:r>
          </w:p>
        </w:tc>
        <w:tc>
          <w:tcPr>
            <w:tcW w:type="dxa" w:w="64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 v4 em todos os recursos</w:t>
            </w:r>
          </w:p>
        </w:tc>
      </w:tr>
      <w:tr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Erros</w:t>
            </w:r>
          </w:p>
        </w:tc>
        <w:tc>
          <w:tcPr>
            <w:tcW w:type="dxa" w:w="64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RFC 7807 Problem Details: type, title, status, detail, instance</w:t>
            </w:r>
          </w:p>
        </w:tc>
      </w:tr>
      <w:tr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Nomenclatura de campos</w:t>
            </w:r>
          </w:p>
        </w:tc>
        <w:tc>
          <w:tcPr>
            <w:tcW w:type="dxa" w:w="64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camelCase em JSON</w:t>
            </w:r>
          </w:p>
        </w:tc>
      </w:tr>
      <w:tr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 Status Codes</w:t>
            </w:r>
          </w:p>
        </w:tc>
        <w:tc>
          <w:tcPr>
            <w:tcW w:type="dxa" w:w="64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 OK, 201 Created, 204 No Content, 400, 401, 403, 404, 409, 422, 500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2. Auth Service — /api/v1/auth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3240"/>
        <w:gridCol w:w="1620"/>
      </w:tblGrid>
      <w:tr>
        <w:trPr>
          <w:tblHeader/>
        </w:trP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Cadastro de novo usuário</w:t>
            </w:r>
          </w:p>
        </w:tc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Pública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 e emissão de JWT</w:t>
            </w:r>
          </w:p>
        </w:tc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Pública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Renovação de access token via refresh token</w:t>
            </w:r>
          </w:p>
        </w:tc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Refresh Token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Invalidação do refresh token</w:t>
            </w:r>
          </w:p>
        </w:tc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Bearer JWT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/auth/forgot-password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Solicitação de redefinição de senha</w:t>
            </w:r>
          </w:p>
        </w:tc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Pública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/auth/reset-password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Redefinição de senha com token por email</w:t>
            </w:r>
          </w:p>
        </w:tc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Pública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2.1. POST /auth/register — Request Body</w:t>
      </w:r>
    </w:p>
    <w:p>
      <w:r>
        <w:rPr>
          <w:rFonts w:ascii="Calibri" w:cs="Calibri" w:eastAsia="Calibri" w:hAnsi="Calibri"/>
          <w:sz w:val="22"/>
          <w:szCs w:val="22"/>
        </w:rPr>
        <w:t xml:space="preserve">{ "name": "string", "email": "string (email)", "password": "string (min 8 chars)", "preferredLanguage": "pt-BR | en" }</w:t>
      </w:r>
    </w:p>
    <w:p>
      <w:pPr>
        <w:pStyle w:val="Heading2"/>
      </w:pPr>
      <w:r>
        <w:t xml:space="preserve">2.1. POST /auth/login — Response 200</w:t>
      </w:r>
    </w:p>
    <w:p>
      <w:r>
        <w:rPr>
          <w:rFonts w:ascii="Calibri" w:cs="Calibri" w:eastAsia="Calibri" w:hAnsi="Calibri"/>
          <w:sz w:val="22"/>
          <w:szCs w:val="22"/>
        </w:rPr>
        <w:t xml:space="preserve">{ "accessToken": "string (JWT)", "refreshToken": "string", "expiresIn": 3600, "user": { "id": "uuid", "name": "string", "email": "string", "role": "RESEARCHER | ADMIN | GUEST" } }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3. Credential Service — /api/v1/credentials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3240"/>
        <w:gridCol w:w="1620"/>
      </w:tblGrid>
      <w:tr>
        <w:trPr>
          <w:tblHeader/>
        </w:trP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/credentials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Lista credenciais do usuário autenticado (chaves mascaradas)</w:t>
            </w:r>
          </w:p>
        </w:tc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Bearer JWT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/credentials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Cadastra nova credencial de API</w:t>
            </w:r>
          </w:p>
        </w:tc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Bearer JWT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/credentials/{id}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Detalhe de uma credencial (mascarada)</w:t>
            </w:r>
          </w:p>
        </w:tc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Bearer JWT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PUT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/credentials/{id}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Atualiza nome ou chave de uma credencial</w:t>
            </w:r>
          </w:p>
        </w:tc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Bearer JWT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DELETE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/credentials/{id}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Remove uma credencial</w:t>
            </w:r>
          </w:p>
        </w:tc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Bearer JWT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/credentials/{id}/validate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 a credencial junto ao provedor de IA</w:t>
            </w:r>
          </w:p>
        </w:tc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Bearer JWT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3.1. POST /credentials — Request Body</w:t>
      </w:r>
    </w:p>
    <w:p>
      <w:r>
        <w:rPr>
          <w:rFonts w:ascii="Calibri" w:cs="Calibri" w:eastAsia="Calibri" w:hAnsi="Calibri"/>
          <w:sz w:val="22"/>
          <w:szCs w:val="22"/>
        </w:rPr>
        <w:t xml:space="preserve">{ "providerName": "OPENAI | ANTHROPIC", "credentialName": "string (ex: Minha chave OpenAI)", "apiKey": "string (chave real, será criptografada)" }</w:t>
      </w:r>
    </w:p>
    <w:p>
      <w:pPr>
        <w:pStyle w:val="Heading2"/>
      </w:pPr>
      <w:r>
        <w:t xml:space="preserve">3.2. GET /credentials — Response 200</w:t>
      </w:r>
    </w:p>
    <w:p>
      <w:r>
        <w:rPr>
          <w:rFonts w:ascii="Calibri" w:cs="Calibri" w:eastAsia="Calibri" w:hAnsi="Calibri"/>
          <w:sz w:val="22"/>
          <w:szCs w:val="22"/>
        </w:rPr>
        <w:t xml:space="preserve">{ "credentials": [ { "id": "uuid", "providerName": "OPENAI", "credentialName": "Minha chave", "maskedKey": "sk-****abcd", "status": "ACTIVE | INVALID | EXPIRED", "createdAt": "2026-01-15T10:00:00Z" } ], "total": 3 }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4. Model Catalog Service — /api/v1/models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3240"/>
        <w:gridCol w:w="1620"/>
      </w:tblGrid>
      <w:tr>
        <w:trPr>
          <w:tblHeader/>
        </w:trP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/models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Lista todos os modelos disponíveis (filtrável por provedor)</w:t>
            </w:r>
          </w:p>
        </w:tc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Bearer JWT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/models/{id}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Detalhe de um modelo específico</w:t>
            </w:r>
          </w:p>
        </w:tc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Bearer JWT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/models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Cadastra novo modelo (somente ADMIN)</w:t>
            </w:r>
          </w:p>
        </w:tc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Bearer JWT (ADMIN)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PUT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/models/{id}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Atualiza metadados de um modelo (somente ADMIN)</w:t>
            </w:r>
          </w:p>
        </w:tc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Bearer JWT (ADMIN)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4.1. GET /models — Response 200</w:t>
      </w:r>
    </w:p>
    <w:p>
      <w:r>
        <w:rPr>
          <w:rFonts w:ascii="Calibri" w:cs="Calibri" w:eastAsia="Calibri" w:hAnsi="Calibri"/>
          <w:sz w:val="22"/>
          <w:szCs w:val="22"/>
        </w:rPr>
        <w:t xml:space="preserve">{ "models": [ { "id": "uuid", "providerName": "OPENAI", "modelName": "gpt-4o", "modelType": "MULTIMODAL", "inputCostPer1kTokens": 0.0025, "outputCostPer1kTokens": 0.01, "isPubliclyAvailable": true, "updatedAt": "2026-05-01T00:00:00Z" } ] }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5. Upload Service — /api/v1/uploads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3240"/>
        <w:gridCol w:w="1620"/>
      </w:tblGrid>
      <w:tr>
        <w:trPr>
          <w:tblHeader/>
        </w:trP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/uploads/images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Upload de imagem (multipart/form-data)</w:t>
            </w:r>
          </w:p>
        </w:tc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Bearer JWT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/uploads/images/{id}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Metadados da imagem + URL de acesso temporária (S3 signed URL)</w:t>
            </w:r>
          </w:p>
        </w:tc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Bearer JWT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DELETE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/uploads/images/{id}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Remove imagem do sistema</w:t>
            </w:r>
          </w:p>
        </w:tc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Bearer JWT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6. AI Orchestration Service — /api/v1/analyses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3240"/>
        <w:gridCol w:w="1620"/>
      </w:tblGrid>
      <w:tr>
        <w:trPr>
          <w:tblHeader/>
        </w:trP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/analyses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Inicia nova análise fenotípica (assíncrono)</w:t>
            </w:r>
          </w:p>
        </w:tc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Bearer JWT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/analyses/{id}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Consulta status e resultado de uma análise</w:t>
            </w:r>
          </w:p>
        </w:tc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Bearer JWT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/analyses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Histórico de análises do usuário (paginado)</w:t>
            </w:r>
          </w:p>
        </w:tc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Bearer JWT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DELETE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/analyses/{id}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Remove análise e resultados associados</w:t>
            </w:r>
          </w:p>
        </w:tc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Bearer JWT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/analyses/{id}/re-run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Re-executa análise com os mesmos parâmetros</w:t>
            </w:r>
          </w:p>
        </w:tc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Bearer JWT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6.1. POST /analyses — Request Body</w:t>
      </w:r>
    </w:p>
    <w:p>
      <w:r>
        <w:rPr>
          <w:rFonts w:ascii="Calibri" w:cs="Calibri" w:eastAsia="Calibri" w:hAnsi="Calibri"/>
          <w:sz w:val="22"/>
          <w:szCs w:val="22"/>
        </w:rPr>
        <w:t xml:space="preserve">{ "imageId": "uuid", "analysisType": "STANDARD | CUSTOM | FREE_PROMPT", "selectedFeatures": ["LEAF_AREA", "STRESS_DETECTION", "COLOR_ANALYSIS"], "freePrompt": "string (optional)", "aiProviderId": "uuid (model from catalog)", "credentialId": "uuid (optional, uses system if null)" }</w:t>
      </w:r>
    </w:p>
    <w:p>
      <w:pPr>
        <w:pStyle w:val="Heading2"/>
      </w:pPr>
      <w:r>
        <w:t xml:space="preserve">6.2. POST /analyses — Response 202 Accepted</w:t>
      </w:r>
    </w:p>
    <w:p>
      <w:r>
        <w:rPr>
          <w:rFonts w:ascii="Calibri" w:cs="Calibri" w:eastAsia="Calibri" w:hAnsi="Calibri"/>
          <w:sz w:val="22"/>
          <w:szCs w:val="22"/>
        </w:rPr>
        <w:t xml:space="preserve">{ "analysisId": "uuid", "status": "PENDING", "estimatedDurationSeconds": 15, "statusCheckUrl": "/api/v1/analyses/{id}" }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6.3. GET /analyses/{id} — Response 200 (Completed)</w:t>
      </w:r>
    </w:p>
    <w:p>
      <w:r>
        <w:rPr>
          <w:rFonts w:ascii="Calibri" w:cs="Calibri" w:eastAsia="Calibri" w:hAnsi="Calibri"/>
          <w:sz w:val="22"/>
          <w:szCs w:val="22"/>
        </w:rPr>
        <w:t xml:space="preserve">{ "id": "uuid", "status": "COMPLETED", "analysisType": "STANDARD", "modelUsed": "gpt-4o", "providerUsed": "OPENAI", "durationMs": 8230, "tokenCost": 0.0124, "result": { "schemaVersion": "1.0", "plantType": "Soja", "height_mm": 142.5, "width_mm": 98.3, "leafArea_cm2": 24.7, "dominantColor": "#3A7D44", "chlorophyllIndex": 0.82, "stressIndicators": ["mild_drought"], "overallHealth": "GOOD", "confidence": 0.94 }, "createdAt": "2026-06-01T10:00:00Z" }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7. Reporting Service — /api/v1/reports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3240"/>
        <w:gridCol w:w="1620"/>
      </w:tblGrid>
      <w:tr>
        <w:trPr>
          <w:tblHeader/>
        </w:trP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/reports/pdf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Gera relatório PDF de uma análise ou conjunto delas</w:t>
            </w:r>
          </w:p>
        </w:tc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Bearer JWT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/reports/csv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Exporta resultados em CSV</w:t>
            </w:r>
          </w:p>
        </w:tc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Bearer JWT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/reports/{jobId}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 do job de geração do relatório</w:t>
            </w:r>
          </w:p>
        </w:tc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Bearer JWT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/reports/{jobId}/download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Download do arquivo gerado</w:t>
            </w:r>
          </w:p>
        </w:tc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Bearer JWT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8. Tratamento de Erros — Formato RFC 7807</w:t>
      </w:r>
    </w:p>
    <w:p>
      <w:r>
        <w:rPr>
          <w:rFonts w:ascii="Calibri" w:cs="Calibri" w:eastAsia="Calibri" w:hAnsi="Calibri"/>
          <w:sz w:val="22"/>
          <w:szCs w:val="22"/>
        </w:rPr>
        <w:t xml:space="preserve">Todas as respostas de erro seguem o formato Problem Details for HTTP APIs (RFC 7807):</w:t>
      </w:r>
    </w:p>
    <w:p>
      <w:r>
        <w:rPr>
          <w:rFonts w:ascii="Calibri" w:cs="Calibri" w:eastAsia="Calibri" w:hAnsi="Calibri"/>
          <w:sz w:val="22"/>
          <w:szCs w:val="22"/>
        </w:rPr>
        <w:t xml:space="preserve">{ "type": "https://phenoai.studio/errors/credential-invalid", "title": "Credencial de API Inválida", "status": 422, "detail": "A chave de API fornecida foi rejeitada pelo provedor OpenAI. Verifique se a chave está ativa.", "instance": "/api/v1/analyses", "traceId": "abc123def456" }</w:t>
      </w:r>
    </w:p>
    <w:p>
      <w:r>
        <w:rPr>
          <w:sz w:val="22"/>
          <w:szCs w:val="22"/>
        </w:rPr>
        <w:t xml:space="preserve"/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Courier New" w:cs="Courier New" w:eastAsia="Courier New" w:hAnsi="Courier New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6BB6A" w:sz="4" w:space="4"/>
      </w:pBdr>
      <w:spacing w:after="200" w:before="400"/>
      <w:outlineLvl w:val="0"/>
    </w:pPr>
    <w:rPr>
      <w:rFonts w:ascii="Calibri" w:cs="Calibri" w:eastAsia="Calibri" w:hAnsi="Calibri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Calibri" w:cs="Calibri" w:eastAsia="Calibri" w:hAnsi="Calibri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2026-06-01T22:11:09.344Z</dcterms:created>
  <dcterms:modified xsi:type="dcterms:W3CDTF">2026-06-01T22:11:09.344Z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