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:rsidR="001A4D8D" w:rsidRPr="00BB03A9" w:rsidRDefault="001A4D8D" w:rsidP="001A4D8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:rsidR="001A4D8D" w:rsidRPr="00BB03A9" w:rsidRDefault="001A4D8D" w:rsidP="001A4D8D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A4D8D" w:rsidRPr="00BB03A9" w:rsidRDefault="001A4D8D" w:rsidP="001A4D8D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:rsidR="001A4D8D" w:rsidRPr="00BB03A9" w:rsidRDefault="001A4D8D" w:rsidP="001A4D8D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:rsidR="001A4D8D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proofErr w:type="spellStart"/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:rsidR="001A4D8D" w:rsidRPr="002863B6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</w:p>
    <w:p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  <w:r w:rsidR="00C43A1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</w:p>
    <w:p w:rsidR="001A4D8D" w:rsidRPr="002863B6" w:rsidRDefault="001A4D8D" w:rsidP="001A4D8D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</w:t>
      </w:r>
      <w:r w:rsidR="00C43A12" w:rsidRPr="00C43A12">
        <w:rPr>
          <w:rFonts w:ascii="Times New Roman" w:eastAsia="Calibri" w:hAnsi="Times New Roman" w:cs="Times New Roman"/>
          <w:sz w:val="16"/>
          <w:szCs w:val="16"/>
          <w:u w:val="single"/>
          <w:lang w:eastAsia="ru-RU"/>
        </w:rPr>
        <w:t xml:space="preserve">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</w:t>
      </w:r>
    </w:p>
    <w:p w:rsidR="001A4D8D" w:rsidRPr="002863B6" w:rsidRDefault="001A4D8D" w:rsidP="001A4D8D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:rsidR="001A4D8D" w:rsidRPr="00EC5BC2" w:rsidRDefault="001A4D8D" w:rsidP="001A4D8D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4134B9" w:rsidRPr="001A4D8D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1A4D8D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7478A5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CE24E2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____</w:t>
      </w:r>
      <w:r w:rsidR="004C23A0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E70F53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proofErr w:type="gramStart"/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="004C23A0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</w:t>
      </w:r>
      <w:r w:rsidR="004C23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4C23A0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bookmarkEnd w:id="1"/>
    </w:p>
    <w:p w:rsidR="00BB03A9" w:rsidRPr="004C23A0" w:rsidRDefault="00BB03A9" w:rsidP="004C23A0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C23A0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________________________________________________________________________</w:t>
      </w:r>
    </w:p>
    <w:p w:rsidR="00BB03A9" w:rsidRDefault="004C23A0" w:rsidP="004C23A0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C23A0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________________________________________________________________________</w:t>
      </w:r>
    </w:p>
    <w:p w:rsidR="004C23A0" w:rsidRDefault="004C23A0" w:rsidP="004C23A0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4C23A0" w:rsidRPr="00E70F53" w:rsidRDefault="004C23A0" w:rsidP="004C23A0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56739">
        <w:rPr>
          <w:rFonts w:ascii="Times New Roman" w:hAnsi="Times New Roman" w:cs="Times New Roman"/>
          <w:u w:val="single"/>
        </w:rPr>
        <w:t>10</w:t>
      </w:r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D91A89">
        <w:rPr>
          <w:rFonts w:ascii="Times New Roman" w:hAnsi="Times New Roman" w:cs="Times New Roman"/>
          <w:u w:val="single"/>
        </w:rPr>
        <w:t>2</w:t>
      </w:r>
      <w:r w:rsidR="00C56739">
        <w:rPr>
          <w:rFonts w:ascii="Times New Roman" w:hAnsi="Times New Roman" w:cs="Times New Roman"/>
          <w:u w:val="single"/>
        </w:rPr>
        <w:t>6</w:t>
      </w:r>
      <w:r w:rsidR="00C71CBF">
        <w:rPr>
          <w:rFonts w:ascii="Times New Roman" w:hAnsi="Times New Roman" w:cs="Times New Roman"/>
          <w:u w:val="single"/>
        </w:rPr>
        <w:t>.02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81860" w:rsidRDefault="00E81860" w:rsidP="00E8186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Юрьевна 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="004A1E3E">
        <w:rPr>
          <w:rFonts w:ascii="Times New Roman" w:eastAsia="Calibri" w:hAnsi="Times New Roman" w:cs="Times New Roman"/>
          <w:lang w:eastAsia="ru-RU"/>
        </w:rPr>
        <w:t xml:space="preserve">   </w:t>
      </w:r>
      <w:r w:rsidR="004A1E3E">
        <w:rPr>
          <w:rFonts w:ascii="Times New Roman" w:eastAsia="Calibri" w:hAnsi="Times New Roman" w:cs="Times New Roman"/>
          <w:u w:val="single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4A1E3E">
        <w:rPr>
          <w:rFonts w:ascii="Times New Roman" w:hAnsi="Times New Roman" w:cs="Times New Roman"/>
          <w:color w:val="000000"/>
          <w:kern w:val="2"/>
          <w:u w:val="single"/>
        </w:rPr>
        <w:t xml:space="preserve">                     </w:t>
      </w:r>
    </w:p>
    <w:p w:rsidR="00E81860" w:rsidRDefault="00E81860" w:rsidP="00E8186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4A1E3E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 </w:t>
      </w:r>
    </w:p>
    <w:p w:rsidR="004A1E3E" w:rsidRDefault="00C71CBF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4A1E3E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4A1E3E" w:rsidRPr="004A1E3E">
        <w:rPr>
          <w:rFonts w:ascii="Times New Roman" w:eastAsia="Calibri" w:hAnsi="Times New Roman" w:cs="Times New Roman"/>
          <w:lang w:eastAsia="ru-RU"/>
        </w:rPr>
        <w:t>_____________________</w:t>
      </w:r>
      <w:r w:rsidR="004A1E3E">
        <w:rPr>
          <w:rFonts w:ascii="Times New Roman" w:eastAsia="Calibri" w:hAnsi="Times New Roman" w:cs="Times New Roman"/>
          <w:lang w:eastAsia="ru-RU"/>
        </w:rPr>
        <w:t>__</w:t>
      </w:r>
      <w:r w:rsidR="004A1E3E" w:rsidRPr="004A1E3E">
        <w:rPr>
          <w:rFonts w:ascii="Times New Roman" w:eastAsia="Calibri" w:hAnsi="Times New Roman" w:cs="Times New Roman"/>
          <w:lang w:eastAsia="ru-RU"/>
        </w:rPr>
        <w:t xml:space="preserve">_____ </w:t>
      </w:r>
      <w:r w:rsidR="004A1E3E">
        <w:rPr>
          <w:rFonts w:ascii="Times New Roman" w:eastAsia="Calibri" w:hAnsi="Times New Roman" w:cs="Times New Roman"/>
          <w:lang w:eastAsia="ru-RU"/>
        </w:rPr>
        <w:t xml:space="preserve">  </w:t>
      </w:r>
      <w:r w:rsidR="004A1E3E">
        <w:rPr>
          <w:rFonts w:ascii="Times New Roman" w:eastAsia="Calibri" w:hAnsi="Times New Roman" w:cs="Times New Roman"/>
          <w:u w:val="single"/>
          <w:lang w:eastAsia="ru-RU"/>
        </w:rPr>
        <w:t xml:space="preserve">                                                    </w:t>
      </w:r>
      <w:r w:rsidR="004A1E3E">
        <w:rPr>
          <w:rFonts w:ascii="Times New Roman" w:hAnsi="Times New Roman" w:cs="Times New Roman"/>
          <w:color w:val="000000"/>
          <w:kern w:val="2"/>
          <w:u w:val="single"/>
        </w:rPr>
        <w:t xml:space="preserve">                </w:t>
      </w:r>
      <w:r w:rsidR="00E70F53">
        <w:rPr>
          <w:rFonts w:ascii="Times New Roman" w:hAnsi="Times New Roman" w:cs="Times New Roman"/>
          <w:color w:val="000000"/>
          <w:kern w:val="2"/>
          <w:u w:val="single"/>
        </w:rPr>
        <w:t xml:space="preserve">       </w:t>
      </w:r>
      <w:r w:rsidR="004A1E3E">
        <w:rPr>
          <w:rFonts w:ascii="Times New Roman" w:hAnsi="Times New Roman" w:cs="Times New Roman"/>
          <w:color w:val="000000"/>
          <w:kern w:val="2"/>
          <w:u w:val="single"/>
        </w:rPr>
        <w:t xml:space="preserve">    </w:t>
      </w:r>
    </w:p>
    <w:p w:rsidR="00885E3C" w:rsidRDefault="00885E3C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 xml:space="preserve">т и требования к их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выполнению:_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</w:t>
      </w:r>
      <w:r>
        <w:rPr>
          <w:rFonts w:ascii="Times New Roman" w:eastAsia="Calibri" w:hAnsi="Times New Roman" w:cs="Times New Roman"/>
          <w:b/>
          <w:lang w:eastAsia="ru-RU"/>
        </w:rPr>
        <w:t>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</w:p>
    <w:p w:rsidR="00227218" w:rsidRPr="004A1E3E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:rsidTr="00934570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934570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4111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инструктаж о порядке </w:t>
            </w:r>
            <w:proofErr w:type="gramStart"/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прохождения  </w:t>
            </w:r>
            <w:proofErr w:type="spellStart"/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практики</w:t>
            </w:r>
            <w:proofErr w:type="gramEnd"/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получение</w:t>
            </w:r>
            <w:proofErr w:type="spellEnd"/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934570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</w:tcPr>
          <w:p w:rsidR="00227218" w:rsidRPr="00596239" w:rsidRDefault="002F75BE" w:rsidP="002F75B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Содержание работ должно </w:t>
            </w:r>
            <w:r w:rsidR="002B4D53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быть конкретизировано и </w:t>
            </w: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отражать непосредственную деятельность, связанную с целями практики</w:t>
            </w:r>
            <w:r w:rsidR="002B4D53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 запланированными результатами обучения</w:t>
            </w:r>
            <w:r w:rsidR="0021571C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(указать все </w:t>
            </w:r>
            <w:r w:rsidR="00346099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индикаторы достижения компетенций</w:t>
            </w:r>
            <w:r w:rsidR="0021571C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из программы практики</w:t>
            </w:r>
            <w:r w:rsidR="00EA6CE1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привязке к содержанию работ</w:t>
            </w:r>
            <w:r w:rsidR="0021571C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)</w:t>
            </w: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темой задания на практику</w:t>
            </w:r>
            <w:r w:rsidR="00515BB9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</w:p>
          <w:p w:rsidR="00804E2A" w:rsidRPr="00596239" w:rsidRDefault="00804E2A" w:rsidP="002F75B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:rsidR="00804E2A" w:rsidRPr="00596239" w:rsidRDefault="00804E2A" w:rsidP="002F75B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Индикаторы достижения компетенций </w:t>
            </w:r>
            <w:r w:rsidR="00027412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и результаты обучения </w:t>
            </w: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из программы практики:</w:t>
            </w:r>
          </w:p>
          <w:p w:rsidR="00804E2A" w:rsidRPr="00596239" w:rsidRDefault="00804E2A" w:rsidP="002F75B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ОПК 6.1 </w:t>
            </w: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6.2 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6.3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  <w:p w:rsidR="00C71CBF" w:rsidRPr="00596239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7.1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7.2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proofErr w:type="gramStart"/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Способен  провести</w:t>
            </w:r>
            <w:proofErr w:type="gramEnd"/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7.3</w:t>
            </w:r>
          </w:p>
          <w:p w:rsid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Владеет методами </w:t>
            </w:r>
            <w:proofErr w:type="gramStart"/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разработки  схемы</w:t>
            </w:r>
            <w:proofErr w:type="gramEnd"/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технологического процесса с применением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  <w:p w:rsidR="00A156E5" w:rsidRPr="00596239" w:rsidRDefault="00A156E5" w:rsidP="00A156E5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10.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  <w:p w:rsidR="009F3D91" w:rsidRPr="00C71CBF" w:rsidRDefault="00A156E5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156E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среду.</w:t>
            </w:r>
          </w:p>
          <w:p w:rsidR="00C71CBF" w:rsidRPr="00596239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10.2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10.3</w:t>
            </w:r>
          </w:p>
          <w:p w:rsidR="00C71CBF" w:rsidRPr="00C71CBF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  <w:p w:rsidR="00C71CBF" w:rsidRPr="00C71CBF" w:rsidRDefault="004B1481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13</w:t>
            </w:r>
            <w:r w:rsidR="00C71CBF" w:rsidRPr="00C71CB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.1</w:t>
            </w:r>
          </w:p>
          <w:p w:rsidR="004B1481" w:rsidRDefault="004B1481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Знает способы и методы контроля качества изделий и объектов в сфере профессиональной деятельности </w:t>
            </w:r>
          </w:p>
          <w:p w:rsidR="00C71CBF" w:rsidRPr="004B1481" w:rsidRDefault="004B1481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ОПК 13</w:t>
            </w:r>
            <w:r w:rsidR="00C71CBF"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.2</w:t>
            </w:r>
          </w:p>
          <w:p w:rsidR="004B1481" w:rsidRDefault="004B1481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Умеет организовывать контроль качества изделий и объектов в сфере профессиональной деятельности </w:t>
            </w:r>
          </w:p>
          <w:p w:rsidR="00C71CBF" w:rsidRPr="004B1481" w:rsidRDefault="00C71CBF" w:rsidP="008C03D1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ОПК </w:t>
            </w:r>
            <w:r w:rsidR="004B1481"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13</w:t>
            </w:r>
            <w:r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.3</w:t>
            </w:r>
          </w:p>
          <w:p w:rsidR="008A2861" w:rsidRPr="00596239" w:rsidRDefault="004B1481" w:rsidP="005658E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B148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Владеет навыками контроля качества выпускаемой продукции</w:t>
            </w:r>
            <w:r w:rsidR="008C03D1"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  <w:p w:rsidR="00596239" w:rsidRDefault="00596239" w:rsidP="005658E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lastRenderedPageBreak/>
              <w:t xml:space="preserve">ПК-2.1 </w:t>
            </w:r>
          </w:p>
          <w:p w:rsidR="00596239" w:rsidRPr="00596239" w:rsidRDefault="00596239" w:rsidP="005658E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</w:t>
            </w:r>
            <w:proofErr w:type="gramStart"/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систем,  принципы</w:t>
            </w:r>
            <w:proofErr w:type="gramEnd"/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расчетов элементов гибких производственных систем.</w:t>
            </w:r>
          </w:p>
          <w:p w:rsidR="00596239" w:rsidRDefault="00596239" w:rsidP="005658E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ПК-2.2 </w:t>
            </w:r>
          </w:p>
          <w:p w:rsidR="00596239" w:rsidRPr="00596239" w:rsidRDefault="00596239" w:rsidP="005658E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  <w:p w:rsidR="00596239" w:rsidRDefault="00596239" w:rsidP="005658E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ПК-2.3 </w:t>
            </w:r>
          </w:p>
          <w:p w:rsidR="00596239" w:rsidRPr="00596239" w:rsidRDefault="00596239" w:rsidP="005658E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9623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934570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4111" w:type="dxa"/>
          </w:tcPr>
          <w:p w:rsidR="00A77D19" w:rsidRPr="00A26408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2640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42AD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КафИСТИИР</w:t>
      </w:r>
      <w:proofErr w:type="spellEnd"/>
      <w:r w:rsidR="00B42AD4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 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4C23A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C23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Дата выдачи задания:</w:t>
      </w:r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10</w:t>
      </w:r>
      <w:proofErr w:type="gramEnd"/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февраля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025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2" w:name="_GoBack"/>
      <w:bookmarkEnd w:id="2"/>
      <w:r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>
        <w:rPr>
          <w:rFonts w:ascii="Times New Roman" w:eastAsia="Calibri" w:hAnsi="Times New Roman" w:cs="Times New Roman"/>
          <w:b/>
          <w:lang w:eastAsia="ru-RU"/>
        </w:rPr>
        <w:t>_____</w:t>
      </w:r>
      <w:r w:rsidR="004A1E3E">
        <w:rPr>
          <w:rFonts w:ascii="Times New Roman" w:eastAsia="Calibri" w:hAnsi="Times New Roman" w:cs="Times New Roman"/>
          <w:b/>
          <w:lang w:eastAsia="ru-RU"/>
        </w:rPr>
        <w:t>/</w:t>
      </w:r>
      <w:r w:rsidR="00300ED8" w:rsidRPr="00300ED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300ED8">
        <w:rPr>
          <w:rFonts w:ascii="Times New Roman" w:eastAsia="Calibri" w:hAnsi="Times New Roman" w:cs="Times New Roman"/>
          <w:u w:val="single"/>
          <w:lang w:eastAsia="ru-RU"/>
        </w:rPr>
        <w:t>Галактионова Юлия Юрьевна</w:t>
      </w:r>
      <w:r w:rsidR="00300ED8" w:rsidRPr="00300ED8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300ED8" w:rsidRPr="00300ED8">
        <w:rPr>
          <w:rFonts w:ascii="Times New Roman" w:hAnsi="Times New Roman" w:cs="Times New Roman"/>
          <w:color w:val="000000"/>
          <w:kern w:val="2"/>
          <w:u w:val="single"/>
        </w:rPr>
        <w:t>специалист</w:t>
      </w:r>
      <w:r w:rsidR="00300ED8">
        <w:rPr>
          <w:rFonts w:ascii="Times New Roman" w:hAnsi="Times New Roman" w:cs="Times New Roman"/>
          <w:color w:val="000000"/>
          <w:kern w:val="2"/>
          <w:u w:val="single"/>
        </w:rPr>
        <w:t xml:space="preserve"> УМОВОИИР</w:t>
      </w:r>
      <w:r w:rsidR="00300ED8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2863B6" w:rsidRPr="00133D2F" w:rsidRDefault="00FC2F1A" w:rsidP="00FC2F1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</w:t>
      </w:r>
      <w:r w:rsidR="002863B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863B6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4A1E3E" w:rsidRDefault="004A1E3E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________________</w:t>
      </w:r>
      <w:r w:rsidR="00FC2F1A">
        <w:rPr>
          <w:rFonts w:ascii="Times New Roman" w:eastAsia="Calibri" w:hAnsi="Times New Roman" w:cs="Times New Roman"/>
          <w:b/>
          <w:lang w:eastAsia="ru-RU"/>
        </w:rPr>
        <w:t>__________________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</w:t>
      </w:r>
    </w:p>
    <w:p w:rsidR="00BB03A9" w:rsidRDefault="00FC2F1A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>_____________</w:t>
      </w:r>
      <w:r w:rsidR="00871D99">
        <w:rPr>
          <w:rFonts w:ascii="Times New Roman" w:eastAsia="Calibri" w:hAnsi="Times New Roman" w:cs="Times New Roman"/>
          <w:b/>
          <w:lang w:eastAsia="ru-RU"/>
        </w:rPr>
        <w:t>_______________________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>______</w:t>
      </w:r>
    </w:p>
    <w:p w:rsidR="00A213C9" w:rsidRPr="00133D2F" w:rsidRDefault="001D04AE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 w:rsidR="00AB552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End"/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4C23A0" w:rsidRPr="00706606" w:rsidRDefault="004C23A0" w:rsidP="004C23A0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:rsidR="004C23A0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C23A0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4C23A0" w:rsidRPr="00133D2F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:rsidR="004C23A0" w:rsidRPr="00133D2F" w:rsidRDefault="004C23A0" w:rsidP="004C23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D786E" w:rsidRPr="004A1E3E" w:rsidRDefault="00DD786E" w:rsidP="004C23A0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</w:p>
    <w:sectPr w:rsidR="00DD786E" w:rsidRPr="004A1E3E" w:rsidSect="001A4D8D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5C7" w:rsidRDefault="008625C7" w:rsidP="001A4D8D">
      <w:pPr>
        <w:spacing w:after="0" w:line="240" w:lineRule="auto"/>
      </w:pPr>
      <w:r>
        <w:separator/>
      </w:r>
    </w:p>
  </w:endnote>
  <w:endnote w:type="continuationSeparator" w:id="0">
    <w:p w:rsidR="008625C7" w:rsidRDefault="008625C7" w:rsidP="001A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63604"/>
      <w:docPartObj>
        <w:docPartGallery w:val="Page Numbers (Bottom of Page)"/>
        <w:docPartUnique/>
      </w:docPartObj>
    </w:sdtPr>
    <w:sdtEndPr/>
    <w:sdtContent>
      <w:p w:rsidR="001A4D8D" w:rsidRDefault="000D419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A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4D8D" w:rsidRDefault="001A4D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5C7" w:rsidRDefault="008625C7" w:rsidP="001A4D8D">
      <w:pPr>
        <w:spacing w:after="0" w:line="240" w:lineRule="auto"/>
      </w:pPr>
      <w:r>
        <w:separator/>
      </w:r>
    </w:p>
  </w:footnote>
  <w:footnote w:type="continuationSeparator" w:id="0">
    <w:p w:rsidR="008625C7" w:rsidRDefault="008625C7" w:rsidP="001A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5905"/>
    <w:rsid w:val="00027412"/>
    <w:rsid w:val="0003242D"/>
    <w:rsid w:val="00032AFF"/>
    <w:rsid w:val="00046706"/>
    <w:rsid w:val="0005203C"/>
    <w:rsid w:val="00052A41"/>
    <w:rsid w:val="00085614"/>
    <w:rsid w:val="000C4563"/>
    <w:rsid w:val="000D419A"/>
    <w:rsid w:val="000F3FBB"/>
    <w:rsid w:val="00107311"/>
    <w:rsid w:val="001121C9"/>
    <w:rsid w:val="00114A8E"/>
    <w:rsid w:val="001227E6"/>
    <w:rsid w:val="00133D2F"/>
    <w:rsid w:val="00152834"/>
    <w:rsid w:val="00171A45"/>
    <w:rsid w:val="001A4D8D"/>
    <w:rsid w:val="001D04AE"/>
    <w:rsid w:val="001F22CE"/>
    <w:rsid w:val="001F7964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00ED8"/>
    <w:rsid w:val="003044E6"/>
    <w:rsid w:val="00324B9E"/>
    <w:rsid w:val="00333552"/>
    <w:rsid w:val="00346099"/>
    <w:rsid w:val="0036258D"/>
    <w:rsid w:val="00392383"/>
    <w:rsid w:val="003E5820"/>
    <w:rsid w:val="0040542F"/>
    <w:rsid w:val="00411271"/>
    <w:rsid w:val="004134B9"/>
    <w:rsid w:val="004366E1"/>
    <w:rsid w:val="00436B51"/>
    <w:rsid w:val="00447A6C"/>
    <w:rsid w:val="004604C8"/>
    <w:rsid w:val="00463FA3"/>
    <w:rsid w:val="00470B00"/>
    <w:rsid w:val="004A1E3E"/>
    <w:rsid w:val="004B1481"/>
    <w:rsid w:val="004C23A0"/>
    <w:rsid w:val="004D77BE"/>
    <w:rsid w:val="004F7CA3"/>
    <w:rsid w:val="00503DAC"/>
    <w:rsid w:val="00515BB9"/>
    <w:rsid w:val="00547266"/>
    <w:rsid w:val="005658ED"/>
    <w:rsid w:val="00596239"/>
    <w:rsid w:val="005B7947"/>
    <w:rsid w:val="005C28BC"/>
    <w:rsid w:val="005E593A"/>
    <w:rsid w:val="0062317D"/>
    <w:rsid w:val="00644871"/>
    <w:rsid w:val="00646DB9"/>
    <w:rsid w:val="00647F4A"/>
    <w:rsid w:val="00693DC9"/>
    <w:rsid w:val="006C621E"/>
    <w:rsid w:val="007145B5"/>
    <w:rsid w:val="00733612"/>
    <w:rsid w:val="007478A5"/>
    <w:rsid w:val="00780415"/>
    <w:rsid w:val="007942AB"/>
    <w:rsid w:val="007D7E9A"/>
    <w:rsid w:val="007E18DE"/>
    <w:rsid w:val="007E22BE"/>
    <w:rsid w:val="00804E2A"/>
    <w:rsid w:val="00836C96"/>
    <w:rsid w:val="008625C7"/>
    <w:rsid w:val="00871D99"/>
    <w:rsid w:val="00885E3C"/>
    <w:rsid w:val="00891855"/>
    <w:rsid w:val="008A2861"/>
    <w:rsid w:val="008B10BD"/>
    <w:rsid w:val="008C03D1"/>
    <w:rsid w:val="008D2E13"/>
    <w:rsid w:val="008D351C"/>
    <w:rsid w:val="008F1592"/>
    <w:rsid w:val="00910A81"/>
    <w:rsid w:val="00934570"/>
    <w:rsid w:val="00941A60"/>
    <w:rsid w:val="00941F1D"/>
    <w:rsid w:val="00954A84"/>
    <w:rsid w:val="0099350A"/>
    <w:rsid w:val="009D452F"/>
    <w:rsid w:val="009F3D91"/>
    <w:rsid w:val="00A156E5"/>
    <w:rsid w:val="00A213C9"/>
    <w:rsid w:val="00A26408"/>
    <w:rsid w:val="00A323D9"/>
    <w:rsid w:val="00A34802"/>
    <w:rsid w:val="00A47DE3"/>
    <w:rsid w:val="00A7106F"/>
    <w:rsid w:val="00A77D19"/>
    <w:rsid w:val="00A97CCA"/>
    <w:rsid w:val="00AA1E38"/>
    <w:rsid w:val="00AB1137"/>
    <w:rsid w:val="00AB5528"/>
    <w:rsid w:val="00AB5B29"/>
    <w:rsid w:val="00AC355D"/>
    <w:rsid w:val="00AF6B42"/>
    <w:rsid w:val="00B33034"/>
    <w:rsid w:val="00B42AD4"/>
    <w:rsid w:val="00BA6DEA"/>
    <w:rsid w:val="00BB03A9"/>
    <w:rsid w:val="00BB04F0"/>
    <w:rsid w:val="00BE65CB"/>
    <w:rsid w:val="00C075A0"/>
    <w:rsid w:val="00C272FD"/>
    <w:rsid w:val="00C43A12"/>
    <w:rsid w:val="00C56739"/>
    <w:rsid w:val="00C71CBF"/>
    <w:rsid w:val="00CA3F6A"/>
    <w:rsid w:val="00CE0F9D"/>
    <w:rsid w:val="00CE24E2"/>
    <w:rsid w:val="00D05A6D"/>
    <w:rsid w:val="00D60F75"/>
    <w:rsid w:val="00D65AF7"/>
    <w:rsid w:val="00D91A89"/>
    <w:rsid w:val="00DB0C9B"/>
    <w:rsid w:val="00DD786E"/>
    <w:rsid w:val="00DE02D1"/>
    <w:rsid w:val="00DE4E27"/>
    <w:rsid w:val="00E00CE8"/>
    <w:rsid w:val="00E015BC"/>
    <w:rsid w:val="00E3567F"/>
    <w:rsid w:val="00E55B5F"/>
    <w:rsid w:val="00E63698"/>
    <w:rsid w:val="00E70F53"/>
    <w:rsid w:val="00E81860"/>
    <w:rsid w:val="00E9408A"/>
    <w:rsid w:val="00EA6CE1"/>
    <w:rsid w:val="00EB2605"/>
    <w:rsid w:val="00EC5BC2"/>
    <w:rsid w:val="00ED3AB4"/>
    <w:rsid w:val="00ED6BE7"/>
    <w:rsid w:val="00F32553"/>
    <w:rsid w:val="00F521ED"/>
    <w:rsid w:val="00FC2170"/>
    <w:rsid w:val="00FC2F1A"/>
    <w:rsid w:val="00FC6542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D6DB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A4D8D"/>
  </w:style>
  <w:style w:type="paragraph" w:styleId="a9">
    <w:name w:val="header"/>
    <w:basedOn w:val="a"/>
    <w:link w:val="aa"/>
    <w:uiPriority w:val="99"/>
    <w:semiHidden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A4D8D"/>
  </w:style>
  <w:style w:type="paragraph" w:styleId="ab">
    <w:name w:val="footer"/>
    <w:basedOn w:val="a"/>
    <w:link w:val="ac"/>
    <w:uiPriority w:val="99"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20</cp:revision>
  <dcterms:created xsi:type="dcterms:W3CDTF">2023-08-11T02:26:00Z</dcterms:created>
  <dcterms:modified xsi:type="dcterms:W3CDTF">2025-01-17T04:36:00Z</dcterms:modified>
</cp:coreProperties>
</file>