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70942" w14:textId="4ABB5394" w:rsidR="00A26094" w:rsidRDefault="00B45EB4" w:rsidP="00B45EB4">
      <w:pPr>
        <w:jc w:val="center"/>
        <w:rPr>
          <w:sz w:val="48"/>
          <w:szCs w:val="48"/>
          <w:lang w:val="es-CR"/>
        </w:rPr>
      </w:pPr>
      <w:r w:rsidRPr="00B45EB4">
        <w:rPr>
          <w:sz w:val="48"/>
          <w:szCs w:val="48"/>
          <w:lang w:val="es-CR"/>
        </w:rPr>
        <w:t>Portafolio de evidencias semana 4</w:t>
      </w:r>
    </w:p>
    <w:p w14:paraId="144A039F" w14:textId="0EEA4C2A" w:rsidR="009152A2" w:rsidRDefault="009152A2" w:rsidP="009152A2">
      <w:pPr>
        <w:rPr>
          <w:sz w:val="24"/>
          <w:szCs w:val="24"/>
          <w:lang w:val="es-CR"/>
        </w:rPr>
      </w:pPr>
      <w:r>
        <w:rPr>
          <w:sz w:val="24"/>
          <w:szCs w:val="24"/>
          <w:lang w:val="es-CR"/>
        </w:rPr>
        <w:t xml:space="preserve">Durante esta semana estuvimos enfocados con el archivo de Autos para continuar con el caso de la semana anterior para esta semana vimos los temas de valores faltantes, que pueden ser identificados de distintas maneras como un espacio </w:t>
      </w:r>
      <w:r w:rsidR="00966604">
        <w:rPr>
          <w:sz w:val="24"/>
          <w:szCs w:val="24"/>
          <w:lang w:val="es-CR"/>
        </w:rPr>
        <w:t>vacío</w:t>
      </w:r>
      <w:r>
        <w:rPr>
          <w:sz w:val="24"/>
          <w:szCs w:val="24"/>
          <w:lang w:val="es-CR"/>
        </w:rPr>
        <w:t>, un signo… A su vez vimos como realizar el conteo de dichos valores.</w:t>
      </w:r>
    </w:p>
    <w:p w14:paraId="449FB8F1" w14:textId="2B5434C8" w:rsidR="009152A2" w:rsidRDefault="009152A2" w:rsidP="009152A2">
      <w:pPr>
        <w:rPr>
          <w:sz w:val="24"/>
          <w:szCs w:val="24"/>
          <w:lang w:val="es-CR"/>
        </w:rPr>
      </w:pPr>
      <w:r>
        <w:rPr>
          <w:sz w:val="24"/>
          <w:szCs w:val="24"/>
          <w:lang w:val="es-CR"/>
        </w:rPr>
        <w:t xml:space="preserve">Trabajamos en la imputación de valores lo cual nos ayuda a comprender </w:t>
      </w:r>
      <w:r w:rsidR="00966604">
        <w:rPr>
          <w:sz w:val="24"/>
          <w:szCs w:val="24"/>
          <w:lang w:val="es-CR"/>
        </w:rPr>
        <w:t>como estimar estos valores ausentes en las bases de datos.</w:t>
      </w:r>
    </w:p>
    <w:p w14:paraId="587999A6" w14:textId="4C084999" w:rsidR="00966604" w:rsidRDefault="00966604" w:rsidP="009152A2">
      <w:pPr>
        <w:rPr>
          <w:sz w:val="24"/>
          <w:szCs w:val="24"/>
          <w:lang w:val="es-CR"/>
        </w:rPr>
      </w:pPr>
    </w:p>
    <w:p w14:paraId="74FC59AE" w14:textId="41F5EA39" w:rsidR="00966604" w:rsidRDefault="00966604" w:rsidP="009152A2">
      <w:pPr>
        <w:rPr>
          <w:sz w:val="24"/>
          <w:szCs w:val="24"/>
          <w:lang w:val="es-CR"/>
        </w:rPr>
      </w:pPr>
      <w:r>
        <w:rPr>
          <w:sz w:val="24"/>
          <w:szCs w:val="24"/>
          <w:lang w:val="es-CR"/>
        </w:rPr>
        <w:t>Siendo consciente requiero empapar un poco mas en dichos temas para su mejor comprensión y viendo distintos ejemplos para comprender su lógica.</w:t>
      </w:r>
    </w:p>
    <w:p w14:paraId="12277323" w14:textId="0E78C4CF" w:rsidR="00966604" w:rsidRDefault="00966604" w:rsidP="009152A2">
      <w:pPr>
        <w:rPr>
          <w:sz w:val="24"/>
          <w:szCs w:val="24"/>
          <w:lang w:val="es-CR"/>
        </w:rPr>
      </w:pPr>
    </w:p>
    <w:p w14:paraId="4A22EA6D" w14:textId="4C7FCD01" w:rsidR="00966604" w:rsidRPr="009152A2" w:rsidRDefault="00966604" w:rsidP="009152A2">
      <w:pPr>
        <w:rPr>
          <w:sz w:val="24"/>
          <w:szCs w:val="24"/>
          <w:lang w:val="es-CR"/>
        </w:rPr>
      </w:pPr>
      <w:r>
        <w:rPr>
          <w:sz w:val="24"/>
          <w:szCs w:val="24"/>
          <w:lang w:val="es-CR"/>
        </w:rPr>
        <w:t>Fuentes e imagnes.</w:t>
      </w:r>
    </w:p>
    <w:p w14:paraId="4E7930A7" w14:textId="0096220D" w:rsidR="00B45EB4" w:rsidRDefault="00966604" w:rsidP="00B45EB4">
      <w:pPr>
        <w:rPr>
          <w:sz w:val="24"/>
          <w:szCs w:val="24"/>
          <w:lang w:val="es-CR"/>
        </w:rPr>
      </w:pPr>
      <w:hyperlink r:id="rId5" w:history="1">
        <w:r w:rsidR="00B45EB4" w:rsidRPr="009D6F2E">
          <w:rPr>
            <w:rStyle w:val="Hipervnculo"/>
            <w:sz w:val="24"/>
            <w:szCs w:val="24"/>
            <w:lang w:val="es-CR"/>
          </w:rPr>
          <w:t>https://empresas.blogthinkbig.com/python-5-formas-de-cargar-datos-csv-proyectos-machine-learning/</w:t>
        </w:r>
      </w:hyperlink>
    </w:p>
    <w:p w14:paraId="1AA50FDC" w14:textId="495E3B2C" w:rsidR="00B45EB4" w:rsidRDefault="00B45EB4" w:rsidP="00B45EB4">
      <w:pPr>
        <w:rPr>
          <w:sz w:val="24"/>
          <w:szCs w:val="24"/>
          <w:lang w:val="es-CR"/>
        </w:rPr>
      </w:pPr>
    </w:p>
    <w:p w14:paraId="3F10DA91" w14:textId="42CABF2F" w:rsidR="00B45EB4" w:rsidRDefault="00B45EB4" w:rsidP="00B45EB4">
      <w:pPr>
        <w:rPr>
          <w:sz w:val="24"/>
          <w:szCs w:val="24"/>
          <w:lang w:val="es-CR"/>
        </w:rPr>
      </w:pPr>
      <w:r>
        <w:rPr>
          <w:noProof/>
        </w:rPr>
        <w:drawing>
          <wp:inline distT="0" distB="0" distL="0" distR="0" wp14:anchorId="77153BFF" wp14:editId="54A20121">
            <wp:extent cx="4667250" cy="2735028"/>
            <wp:effectExtent l="0" t="0" r="0" b="825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4671349" cy="2737430"/>
                    </a:xfrm>
                    <a:prstGeom prst="rect">
                      <a:avLst/>
                    </a:prstGeom>
                  </pic:spPr>
                </pic:pic>
              </a:graphicData>
            </a:graphic>
          </wp:inline>
        </w:drawing>
      </w:r>
    </w:p>
    <w:p w14:paraId="54A5B982" w14:textId="04BCFB66" w:rsidR="00B45EB4" w:rsidRDefault="00B45EB4" w:rsidP="00B45EB4">
      <w:pPr>
        <w:rPr>
          <w:sz w:val="24"/>
          <w:szCs w:val="24"/>
          <w:lang w:val="es-CR"/>
        </w:rPr>
      </w:pPr>
      <w:r>
        <w:rPr>
          <w:noProof/>
        </w:rPr>
        <w:lastRenderedPageBreak/>
        <w:drawing>
          <wp:inline distT="0" distB="0" distL="0" distR="0" wp14:anchorId="7B0AF335" wp14:editId="19CA6623">
            <wp:extent cx="4705985" cy="273367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4716796" cy="2739955"/>
                    </a:xfrm>
                    <a:prstGeom prst="rect">
                      <a:avLst/>
                    </a:prstGeom>
                  </pic:spPr>
                </pic:pic>
              </a:graphicData>
            </a:graphic>
          </wp:inline>
        </w:drawing>
      </w:r>
    </w:p>
    <w:p w14:paraId="610531BF" w14:textId="1F526759" w:rsidR="00B45EB4" w:rsidRDefault="00B45EB4" w:rsidP="00B45EB4">
      <w:pPr>
        <w:rPr>
          <w:sz w:val="24"/>
          <w:szCs w:val="24"/>
          <w:lang w:val="es-CR"/>
        </w:rPr>
      </w:pPr>
    </w:p>
    <w:p w14:paraId="37537795" w14:textId="4B34369E" w:rsidR="00B45EB4" w:rsidRDefault="001216DC" w:rsidP="00B45EB4">
      <w:pPr>
        <w:rPr>
          <w:sz w:val="24"/>
          <w:szCs w:val="24"/>
          <w:lang w:val="es-CR"/>
        </w:rPr>
      </w:pPr>
      <w:r>
        <w:rPr>
          <w:noProof/>
        </w:rPr>
        <w:drawing>
          <wp:inline distT="0" distB="0" distL="0" distR="0" wp14:anchorId="35ABB95C" wp14:editId="6B0F7624">
            <wp:extent cx="5943600" cy="423037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5943600" cy="4230370"/>
                    </a:xfrm>
                    <a:prstGeom prst="rect">
                      <a:avLst/>
                    </a:prstGeom>
                  </pic:spPr>
                </pic:pic>
              </a:graphicData>
            </a:graphic>
          </wp:inline>
        </w:drawing>
      </w:r>
    </w:p>
    <w:p w14:paraId="2D2028D6" w14:textId="60B96CC5" w:rsidR="001216DC" w:rsidRPr="00F56116" w:rsidRDefault="001C3C67" w:rsidP="00B45EB4">
      <w:pPr>
        <w:rPr>
          <w:sz w:val="24"/>
          <w:szCs w:val="24"/>
        </w:rPr>
      </w:pPr>
      <w:r>
        <w:rPr>
          <w:noProof/>
        </w:rPr>
        <w:lastRenderedPageBreak/>
        <w:drawing>
          <wp:inline distT="0" distB="0" distL="0" distR="0" wp14:anchorId="448EAE36" wp14:editId="59FB3039">
            <wp:extent cx="5943600" cy="369951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943600" cy="3699510"/>
                    </a:xfrm>
                    <a:prstGeom prst="rect">
                      <a:avLst/>
                    </a:prstGeom>
                  </pic:spPr>
                </pic:pic>
              </a:graphicData>
            </a:graphic>
          </wp:inline>
        </w:drawing>
      </w:r>
    </w:p>
    <w:p w14:paraId="2646AD86" w14:textId="0054F2CD" w:rsidR="001216DC" w:rsidRPr="00B45EB4" w:rsidRDefault="001C3C67" w:rsidP="00B45EB4">
      <w:pPr>
        <w:rPr>
          <w:sz w:val="24"/>
          <w:szCs w:val="24"/>
          <w:lang w:val="es-CR"/>
        </w:rPr>
      </w:pPr>
      <w:r>
        <w:rPr>
          <w:noProof/>
        </w:rPr>
        <w:drawing>
          <wp:inline distT="0" distB="0" distL="0" distR="0" wp14:anchorId="55F355CC" wp14:editId="5B02DB4C">
            <wp:extent cx="5943600" cy="3420745"/>
            <wp:effectExtent l="0" t="0" r="0" b="825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5943600" cy="3420745"/>
                    </a:xfrm>
                    <a:prstGeom prst="rect">
                      <a:avLst/>
                    </a:prstGeom>
                  </pic:spPr>
                </pic:pic>
              </a:graphicData>
            </a:graphic>
          </wp:inline>
        </w:drawing>
      </w:r>
    </w:p>
    <w:sectPr w:rsidR="001216DC" w:rsidRPr="00B45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F7B49"/>
    <w:multiLevelType w:val="multilevel"/>
    <w:tmpl w:val="C5D28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B4"/>
    <w:rsid w:val="00023947"/>
    <w:rsid w:val="001216DC"/>
    <w:rsid w:val="001C3C67"/>
    <w:rsid w:val="009152A2"/>
    <w:rsid w:val="00966604"/>
    <w:rsid w:val="00A26094"/>
    <w:rsid w:val="00B45EB4"/>
    <w:rsid w:val="00F5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AD86C"/>
  <w15:chartTrackingRefBased/>
  <w15:docId w15:val="{C8898FEB-9162-43CC-A00E-4426AA36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45EB4"/>
    <w:rPr>
      <w:color w:val="0563C1" w:themeColor="hyperlink"/>
      <w:u w:val="single"/>
    </w:rPr>
  </w:style>
  <w:style w:type="character" w:styleId="Mencinsinresolver">
    <w:name w:val="Unresolved Mention"/>
    <w:basedOn w:val="Fuentedeprrafopredeter"/>
    <w:uiPriority w:val="99"/>
    <w:semiHidden/>
    <w:unhideWhenUsed/>
    <w:rsid w:val="00B45E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0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mpresas.blogthinkbig.com/python-5-formas-de-cargar-datos-csv-proyectos-machine-learn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132</Words>
  <Characters>729</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Western Union</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Elius Mendez</dc:creator>
  <cp:keywords/>
  <dc:description/>
  <cp:lastModifiedBy>Royer MR</cp:lastModifiedBy>
  <cp:revision>3</cp:revision>
  <dcterms:created xsi:type="dcterms:W3CDTF">2022-06-17T05:54:00Z</dcterms:created>
  <dcterms:modified xsi:type="dcterms:W3CDTF">2022-06-17T18:40:00Z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f35b308c-5f00-4188-b46f-2a81d9f2ab8a</vt:lpwstr>
  </property>
  <property fmtid="{D5CDD505-2E9C-101B-9397-08002B2CF9AE}" pid="3" name="Classified By">
    <vt:lpwstr>Elius Mendez</vt:lpwstr>
  </property>
  <property fmtid="{D5CDD505-2E9C-101B-9397-08002B2CF9AE}" pid="4" name="Date and Time">
    <vt:lpwstr>6/16/2022 11:54 PM</vt:lpwstr>
  </property>
  <property fmtid="{D5CDD505-2E9C-101B-9397-08002B2CF9AE}" pid="5" name="WUClass">
    <vt:lpwstr>CL6</vt:lpwstr>
  </property>
  <property fmtid="{D5CDD505-2E9C-101B-9397-08002B2CF9AE}" pid="6" name="Footer">
    <vt:lpwstr>N</vt:lpwstr>
  </property>
</Properties>
</file>