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E4" w:rsidRDefault="002F780B">
      <w:pPr>
        <w:rPr>
          <w:color w:val="000000" w:themeColor="text1"/>
        </w:rPr>
      </w:pPr>
      <w:r w:rsidRPr="002F780B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Honduras</w:t>
      </w:r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was already occupied by many indigenous peoples when the Spanish arrived in the 16th century. The western-central part of </w:t>
      </w:r>
      <w:hyperlink r:id="rId4" w:tooltip="Honduras" w:history="1">
        <w:r w:rsidRPr="002F780B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Honduras</w:t>
        </w:r>
      </w:hyperlink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was inhabited by the </w:t>
      </w:r>
      <w:proofErr w:type="spellStart"/>
      <w:r w:rsidRPr="002F780B">
        <w:rPr>
          <w:color w:val="000000" w:themeColor="text1"/>
        </w:rPr>
        <w:fldChar w:fldCharType="begin"/>
      </w:r>
      <w:r w:rsidRPr="002F780B">
        <w:rPr>
          <w:color w:val="000000" w:themeColor="text1"/>
        </w:rPr>
        <w:instrText xml:space="preserve"> HYPERLINK "https://en.wikipedia.org/wiki/Lencas" \o "Lencas" </w:instrText>
      </w:r>
      <w:r w:rsidRPr="002F780B">
        <w:rPr>
          <w:color w:val="000000" w:themeColor="text1"/>
        </w:rPr>
        <w:fldChar w:fldCharType="separate"/>
      </w:r>
      <w:r w:rsidRPr="002F780B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Lencas</w:t>
      </w:r>
      <w:proofErr w:type="spellEnd"/>
      <w:r w:rsidRPr="002F780B">
        <w:rPr>
          <w:color w:val="000000" w:themeColor="text1"/>
        </w:rPr>
        <w:fldChar w:fldCharType="end"/>
      </w:r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the central north coast by the </w:t>
      </w:r>
      <w:proofErr w:type="spellStart"/>
      <w:r w:rsidRPr="002F780B">
        <w:rPr>
          <w:color w:val="000000" w:themeColor="text1"/>
        </w:rPr>
        <w:fldChar w:fldCharType="begin"/>
      </w:r>
      <w:r w:rsidRPr="002F780B">
        <w:rPr>
          <w:color w:val="000000" w:themeColor="text1"/>
        </w:rPr>
        <w:instrText xml:space="preserve"> HYPERLINK "https://en.wikipedia.org/wiki/Jicaque_people" \o "Jicaque people" </w:instrText>
      </w:r>
      <w:r w:rsidRPr="002F780B">
        <w:rPr>
          <w:color w:val="000000" w:themeColor="text1"/>
        </w:rPr>
        <w:fldChar w:fldCharType="separate"/>
      </w:r>
      <w:r w:rsidRPr="002F780B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Tol</w:t>
      </w:r>
      <w:proofErr w:type="spellEnd"/>
      <w:r w:rsidRPr="002F780B">
        <w:rPr>
          <w:color w:val="000000" w:themeColor="text1"/>
        </w:rPr>
        <w:fldChar w:fldCharType="end"/>
      </w:r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the area east and west of </w:t>
      </w:r>
      <w:hyperlink r:id="rId5" w:tooltip="Trujillo, Honduras" w:history="1">
        <w:r w:rsidRPr="002F780B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Trujillo</w:t>
        </w:r>
      </w:hyperlink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by the </w:t>
      </w:r>
      <w:proofErr w:type="spellStart"/>
      <w:r w:rsidRPr="002F780B">
        <w:rPr>
          <w:color w:val="000000" w:themeColor="text1"/>
        </w:rPr>
        <w:fldChar w:fldCharType="begin"/>
      </w:r>
      <w:r w:rsidRPr="002F780B">
        <w:rPr>
          <w:color w:val="000000" w:themeColor="text1"/>
        </w:rPr>
        <w:instrText xml:space="preserve"> HYPERLINK "https://en.wikipedia.org/wiki/Pech_people" \o "Pech people" </w:instrText>
      </w:r>
      <w:r w:rsidRPr="002F780B">
        <w:rPr>
          <w:color w:val="000000" w:themeColor="text1"/>
        </w:rPr>
        <w:fldChar w:fldCharType="separate"/>
      </w:r>
      <w:r w:rsidRPr="002F780B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Pech</w:t>
      </w:r>
      <w:proofErr w:type="spellEnd"/>
      <w:r w:rsidRPr="002F780B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(or </w:t>
      </w:r>
      <w:proofErr w:type="spellStart"/>
      <w:r w:rsidRPr="002F780B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Paya</w:t>
      </w:r>
      <w:proofErr w:type="spellEnd"/>
      <w:r w:rsidRPr="002F780B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)</w:t>
      </w:r>
      <w:r w:rsidRPr="002F780B">
        <w:rPr>
          <w:color w:val="000000" w:themeColor="text1"/>
        </w:rPr>
        <w:fldChar w:fldCharType="end"/>
      </w:r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the </w:t>
      </w:r>
      <w:hyperlink r:id="rId6" w:tooltip="Maya civilization" w:history="1">
        <w:r w:rsidRPr="002F780B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Maya</w:t>
        </w:r>
      </w:hyperlink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 </w:t>
      </w:r>
      <w:hyperlink r:id="rId7" w:tooltip="Sumo people" w:history="1">
        <w:r w:rsidRPr="002F780B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Sumo</w:t>
        </w:r>
      </w:hyperlink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These autonomous groups maintained commercial relationships with each other and with other populations as distant as </w:t>
      </w:r>
      <w:hyperlink r:id="rId8" w:tooltip="History of Panama" w:history="1">
        <w:r w:rsidRPr="002F780B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Panama</w:t>
        </w:r>
      </w:hyperlink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 </w:t>
      </w:r>
      <w:hyperlink r:id="rId9" w:tooltip="History of Mexico" w:history="1">
        <w:r w:rsidRPr="002F780B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Mexico</w:t>
        </w:r>
      </w:hyperlink>
      <w:r>
        <w:rPr>
          <w:color w:val="000000" w:themeColor="text1"/>
        </w:rPr>
        <w:t>.</w:t>
      </w:r>
    </w:p>
    <w:p w:rsidR="002F780B" w:rsidRDefault="002F780B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By the time the Spanish came to Honduras, the once great city-state of Copán was overrun by the jungle, and the surviving </w:t>
      </w:r>
      <w:proofErr w:type="spellStart"/>
      <w:r w:rsidRPr="002F780B">
        <w:rPr>
          <w:color w:val="000000" w:themeColor="text1"/>
        </w:rPr>
        <w:fldChar w:fldCharType="begin"/>
      </w:r>
      <w:r w:rsidRPr="002F780B">
        <w:rPr>
          <w:color w:val="000000" w:themeColor="text1"/>
        </w:rPr>
        <w:instrText xml:space="preserve"> HYPERLINK "https://en.wikipedia.org/wiki/Ch%27orti%27_people" \o "Ch'orti' people" </w:instrText>
      </w:r>
      <w:r w:rsidRPr="002F780B">
        <w:rPr>
          <w:color w:val="000000" w:themeColor="text1"/>
        </w:rPr>
        <w:fldChar w:fldCharType="separate"/>
      </w:r>
      <w:r w:rsidRPr="002F780B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Ch’orti</w:t>
      </w:r>
      <w:proofErr w:type="spellEnd"/>
      <w:r w:rsidRPr="002F780B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'</w:t>
      </w:r>
      <w:r w:rsidRPr="002F780B">
        <w:rPr>
          <w:color w:val="000000" w:themeColor="text1"/>
        </w:rPr>
        <w:fldChar w:fldCharType="end"/>
      </w:r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were isolated from their </w:t>
      </w:r>
      <w:proofErr w:type="spellStart"/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Choltian</w:t>
      </w:r>
      <w:proofErr w:type="spellEnd"/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linguistic peers to the west. The non-Maya </w:t>
      </w:r>
      <w:proofErr w:type="spellStart"/>
      <w:r w:rsidRPr="002F780B">
        <w:rPr>
          <w:color w:val="000000" w:themeColor="text1"/>
        </w:rPr>
        <w:fldChar w:fldCharType="begin"/>
      </w:r>
      <w:r w:rsidRPr="002F780B">
        <w:rPr>
          <w:color w:val="000000" w:themeColor="text1"/>
        </w:rPr>
        <w:instrText xml:space="preserve"> HYPERLINK "https://en.wikipedia.org/wiki/Lenca_people" \o "Lenca people" </w:instrText>
      </w:r>
      <w:r w:rsidRPr="002F780B">
        <w:rPr>
          <w:color w:val="000000" w:themeColor="text1"/>
        </w:rPr>
        <w:fldChar w:fldCharType="separate"/>
      </w:r>
      <w:r w:rsidRPr="002F780B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Lencas</w:t>
      </w:r>
      <w:proofErr w:type="spellEnd"/>
      <w:r w:rsidRPr="002F780B">
        <w:rPr>
          <w:color w:val="000000" w:themeColor="text1"/>
        </w:rPr>
        <w:fldChar w:fldCharType="end"/>
      </w:r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were then dominant in western Honduras, creating several villages in the valleys. The </w:t>
      </w:r>
      <w:proofErr w:type="spellStart"/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Lenca</w:t>
      </w:r>
      <w:proofErr w:type="spellEnd"/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people was the biggest and most well </w:t>
      </w:r>
      <w:proofErr w:type="spellStart"/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organizaed</w:t>
      </w:r>
      <w:proofErr w:type="spellEnd"/>
      <w:r w:rsidRPr="002F78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society in terms of military organization by the time of the conquest at the early XVI century.</w:t>
      </w:r>
    </w:p>
    <w:p w:rsidR="002F780B" w:rsidRPr="002F780B" w:rsidRDefault="002F780B">
      <w:pPr>
        <w:rPr>
          <w:color w:val="000000" w:themeColor="text1"/>
        </w:rPr>
      </w:pPr>
      <w:bookmarkStart w:id="0" w:name="_GoBack"/>
      <w:bookmarkEnd w:id="0"/>
    </w:p>
    <w:sectPr w:rsidR="002F780B" w:rsidRPr="002F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0B"/>
    <w:rsid w:val="002F780B"/>
    <w:rsid w:val="003759E4"/>
    <w:rsid w:val="00404915"/>
    <w:rsid w:val="009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9FFD-94DA-4B74-AA51-01ABDC7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7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story_of_Pana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umo_peo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ya_civiliz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Trujillo,_Hondura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Honduras" TargetMode="External"/><Relationship Id="rId9" Type="http://schemas.openxmlformats.org/officeDocument/2006/relationships/hyperlink" Target="https://en.wikipedia.org/wiki/History_of_Mex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2020-08-18T22:11:00Z</dcterms:created>
  <dcterms:modified xsi:type="dcterms:W3CDTF">2020-08-18T22:29:00Z</dcterms:modified>
</cp:coreProperties>
</file>