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E4" w:rsidRPr="001371B1" w:rsidRDefault="004E75E4" w:rsidP="004E75E4">
      <w:pPr>
        <w:jc w:val="center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Практическое занятие по теме 3</w:t>
      </w:r>
    </w:p>
    <w:p w:rsidR="004E75E4" w:rsidRPr="001371B1" w:rsidRDefault="004E75E4" w:rsidP="004E75E4">
      <w:pPr>
        <w:jc w:val="center"/>
        <w:rPr>
          <w:rFonts w:ascii="Times New Roman" w:hAnsi="Times New Roman" w:cs="Times New Roman"/>
          <w:b/>
        </w:rPr>
      </w:pPr>
      <w:r w:rsidRPr="001371B1">
        <w:rPr>
          <w:rFonts w:ascii="Times New Roman" w:hAnsi="Times New Roman" w:cs="Times New Roman"/>
          <w:b/>
        </w:rPr>
        <w:t>«Организационно-правовые формы предприятия»</w:t>
      </w:r>
    </w:p>
    <w:p w:rsidR="004E75E4" w:rsidRPr="001371B1" w:rsidRDefault="004E75E4" w:rsidP="004E7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 xml:space="preserve">ООО </w:t>
      </w:r>
      <w:r w:rsidR="001371B1" w:rsidRPr="001371B1">
        <w:rPr>
          <w:rFonts w:ascii="Times New Roman" w:hAnsi="Times New Roman" w:cs="Times New Roman"/>
        </w:rPr>
        <w:t xml:space="preserve"> </w:t>
      </w:r>
    </w:p>
    <w:p w:rsidR="008E599D" w:rsidRDefault="008E599D" w:rsidP="008E599D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Понятие:</w:t>
      </w:r>
      <w:r w:rsidR="001371B1" w:rsidRPr="001371B1">
        <w:rPr>
          <w:rFonts w:ascii="Times New Roman" w:hAnsi="Times New Roman" w:cs="Times New Roman"/>
        </w:rPr>
        <w:t xml:space="preserve"> </w:t>
      </w:r>
    </w:p>
    <w:p w:rsidR="008E599D" w:rsidRDefault="008E599D" w:rsidP="001371B1">
      <w:pPr>
        <w:ind w:firstLine="426"/>
      </w:pPr>
      <w:r w:rsidRPr="008E599D">
        <w:rPr>
          <w:b/>
          <w:bCs/>
          <w:i/>
          <w:iCs/>
        </w:rPr>
        <w:t xml:space="preserve">Общество с ограниченной ответственностью </w:t>
      </w:r>
      <w:r w:rsidRPr="008E599D">
        <w:t>(ООО) представляет собой общество, учрежденное двумя и более лицами, устав</w:t>
      </w:r>
      <w:r w:rsidRPr="008E599D">
        <w:softHyphen/>
        <w:t>ный фонд которого разделен на доли в соответствии с учредительными документами.</w:t>
      </w:r>
    </w:p>
    <w:p w:rsidR="001371B1" w:rsidRDefault="001371B1" w:rsidP="001371B1">
      <w:pPr>
        <w:ind w:firstLine="426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Особенности:</w:t>
      </w:r>
    </w:p>
    <w:p w:rsidR="00000000" w:rsidRPr="008E599D" w:rsidRDefault="008E599D" w:rsidP="008E59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</w:rPr>
        <w:t xml:space="preserve">Участники ООО не отвечают по его обязательствам и несут риск убытков, связанных с деятельностью общества в пределах стоимости внесенных ими вкладов. </w:t>
      </w:r>
    </w:p>
    <w:p w:rsidR="00000000" w:rsidRPr="008E599D" w:rsidRDefault="008E599D" w:rsidP="008E599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</w:rPr>
        <w:t>Фир</w:t>
      </w:r>
      <w:r w:rsidRPr="008E599D">
        <w:rPr>
          <w:rFonts w:ascii="Times New Roman" w:hAnsi="Times New Roman" w:cs="Times New Roman"/>
        </w:rPr>
        <w:t xml:space="preserve">менное наименование общества с ограниченной ответственностью должно содержать наименование общества и слова "с ограниченной ответственностью". </w:t>
      </w:r>
    </w:p>
    <w:p w:rsidR="004E75E4" w:rsidRPr="001371B1" w:rsidRDefault="004E75E4" w:rsidP="004E7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ОДО</w:t>
      </w:r>
    </w:p>
    <w:p w:rsidR="001371B1" w:rsidRDefault="001371B1" w:rsidP="001371B1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 xml:space="preserve">Понятие:  </w:t>
      </w:r>
    </w:p>
    <w:p w:rsidR="001371B1" w:rsidRPr="001371B1" w:rsidRDefault="008E599D" w:rsidP="001371B1">
      <w:pPr>
        <w:ind w:left="360"/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  <w:b/>
          <w:bCs/>
          <w:i/>
          <w:iCs/>
        </w:rPr>
        <w:t xml:space="preserve">Общество с дополнительной ответственностью </w:t>
      </w:r>
      <w:r w:rsidRPr="008E599D">
        <w:rPr>
          <w:rFonts w:ascii="Times New Roman" w:hAnsi="Times New Roman" w:cs="Times New Roman"/>
        </w:rPr>
        <w:t>(ОДО) представляет собой общество, учрежденное двумя и более лицами, уставный фонд которого разделен на доли в соответствии с учреди</w:t>
      </w:r>
      <w:r w:rsidRPr="008E599D">
        <w:rPr>
          <w:rFonts w:ascii="Times New Roman" w:hAnsi="Times New Roman" w:cs="Times New Roman"/>
        </w:rPr>
        <w:softHyphen/>
        <w:t>тельными документами.</w:t>
      </w:r>
    </w:p>
    <w:p w:rsidR="001371B1" w:rsidRDefault="001371B1" w:rsidP="001371B1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Особенности:</w:t>
      </w:r>
    </w:p>
    <w:p w:rsidR="00000000" w:rsidRPr="008E599D" w:rsidRDefault="008E599D" w:rsidP="008E599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</w:rPr>
        <w:t>Участники ОДО солидарно несут субсидиарную ответственность по его обязательствам своим имуществом в пределах, установленных учредительными документами. Размер ответственности определяется следующим образом: обязательная от</w:t>
      </w:r>
      <w:r w:rsidRPr="008E599D">
        <w:rPr>
          <w:rFonts w:ascii="Times New Roman" w:hAnsi="Times New Roman" w:cs="Times New Roman"/>
        </w:rPr>
        <w:t xml:space="preserve">ветственность (вклад учредителя в ОДО) + дополнительная ответственность (имущество, находящееся в собственности учредителя, пропорционально его вкладу в ОДО и в размере, установленном в учредительном договоре). </w:t>
      </w:r>
    </w:p>
    <w:p w:rsidR="00000000" w:rsidRPr="008E599D" w:rsidRDefault="008E599D" w:rsidP="008E599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</w:rPr>
        <w:t>Фирменное наименование ОДО должно содержать наименование общества и слова "с дополнительной ответственностью". ОДО действует на основании Учредительного договора и Устава.</w:t>
      </w:r>
    </w:p>
    <w:p w:rsidR="004E75E4" w:rsidRPr="001371B1" w:rsidRDefault="004E75E4" w:rsidP="004E7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ЗАО</w:t>
      </w:r>
    </w:p>
    <w:p w:rsidR="001371B1" w:rsidRDefault="001371B1" w:rsidP="001371B1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 xml:space="preserve">Понятие:  </w:t>
      </w:r>
    </w:p>
    <w:p w:rsidR="00000000" w:rsidRPr="008E599D" w:rsidRDefault="008E599D" w:rsidP="008E599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  <w:b/>
          <w:bCs/>
          <w:i/>
          <w:iCs/>
        </w:rPr>
        <w:t xml:space="preserve">Закрытое акционерное общество </w:t>
      </w:r>
      <w:r w:rsidRPr="008E599D">
        <w:rPr>
          <w:rFonts w:ascii="Times New Roman" w:hAnsi="Times New Roman" w:cs="Times New Roman"/>
        </w:rPr>
        <w:t>(ЗАО) — это акционерное общество, участник которого может отчуждать принадлежащие ему акции ограниченному кругу лиц с согласия других акционеров.</w:t>
      </w:r>
    </w:p>
    <w:p w:rsidR="004E75E4" w:rsidRDefault="001371B1" w:rsidP="00D642BD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Особенности:</w:t>
      </w:r>
    </w:p>
    <w:p w:rsidR="00D642BD" w:rsidRPr="008E599D" w:rsidRDefault="008E599D" w:rsidP="004C5BE8">
      <w:pPr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  <w:color w:val="000000"/>
        </w:rPr>
        <w:t>Акционеры закрытого акционерного общества имеют право преимущественного приобретения акций, продаваемых другими акционерами. Число участников закрытого акционерного общества ограничено и не должно увеличиваться.</w:t>
      </w:r>
    </w:p>
    <w:p w:rsidR="004E75E4" w:rsidRPr="001371B1" w:rsidRDefault="004E75E4" w:rsidP="004E75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ОАО</w:t>
      </w:r>
    </w:p>
    <w:p w:rsidR="001371B1" w:rsidRDefault="001371B1" w:rsidP="001371B1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 xml:space="preserve">Понятие:  </w:t>
      </w:r>
    </w:p>
    <w:p w:rsidR="00000000" w:rsidRPr="008E599D" w:rsidRDefault="008E599D" w:rsidP="008E599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  <w:b/>
          <w:bCs/>
          <w:i/>
          <w:iCs/>
        </w:rPr>
        <w:lastRenderedPageBreak/>
        <w:t xml:space="preserve">Открытое акционерное общество </w:t>
      </w:r>
      <w:r w:rsidRPr="008E599D">
        <w:rPr>
          <w:rFonts w:ascii="Times New Roman" w:hAnsi="Times New Roman" w:cs="Times New Roman"/>
        </w:rPr>
        <w:t xml:space="preserve">(ОАО) — это акционерное общество, участник которого может отчуждать принадлежащие ему акции </w:t>
      </w:r>
      <w:r w:rsidRPr="008E599D">
        <w:rPr>
          <w:rFonts w:ascii="Times New Roman" w:hAnsi="Times New Roman" w:cs="Times New Roman"/>
        </w:rPr>
        <w:t xml:space="preserve">без согласия других акционеров неограниченному кругу лиц. </w:t>
      </w:r>
    </w:p>
    <w:p w:rsidR="001371B1" w:rsidRDefault="001371B1" w:rsidP="001371B1">
      <w:pPr>
        <w:ind w:left="36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Особенности:</w:t>
      </w:r>
    </w:p>
    <w:p w:rsidR="00000000" w:rsidRPr="008E599D" w:rsidRDefault="008E599D" w:rsidP="008E599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599D">
        <w:rPr>
          <w:rFonts w:ascii="Times New Roman" w:hAnsi="Times New Roman" w:cs="Times New Roman"/>
        </w:rPr>
        <w:t xml:space="preserve">ОАО проводит открытую подписку на акции и свободную их продажу </w:t>
      </w:r>
      <w:proofErr w:type="gramStart"/>
      <w:r w:rsidRPr="008E599D">
        <w:rPr>
          <w:rFonts w:ascii="Times New Roman" w:hAnsi="Times New Roman" w:cs="Times New Roman"/>
        </w:rPr>
        <w:t>на условиях</w:t>
      </w:r>
      <w:proofErr w:type="gramEnd"/>
      <w:r w:rsidRPr="008E599D">
        <w:rPr>
          <w:rFonts w:ascii="Times New Roman" w:hAnsi="Times New Roman" w:cs="Times New Roman"/>
        </w:rPr>
        <w:t xml:space="preserve"> установленных законодательством.</w:t>
      </w:r>
    </w:p>
    <w:p w:rsidR="001371B1" w:rsidRPr="001371B1" w:rsidRDefault="001371B1" w:rsidP="001371B1">
      <w:pPr>
        <w:pStyle w:val="a3"/>
        <w:ind w:left="0" w:firstLine="426"/>
        <w:rPr>
          <w:rFonts w:ascii="Times New Roman" w:hAnsi="Times New Roman" w:cs="Times New Roman"/>
          <w:b/>
        </w:rPr>
      </w:pPr>
      <w:r w:rsidRPr="001371B1">
        <w:rPr>
          <w:rFonts w:ascii="Times New Roman" w:hAnsi="Times New Roman" w:cs="Times New Roman"/>
          <w:b/>
        </w:rPr>
        <w:t>Выполнить тест: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  <w:b/>
        </w:rPr>
      </w:pPr>
      <w:r w:rsidRPr="001371B1">
        <w:rPr>
          <w:rFonts w:ascii="Times New Roman" w:hAnsi="Times New Roman" w:cs="Times New Roman"/>
          <w:b/>
        </w:rPr>
        <w:t>Определить, верные ли утверждения (да/нет)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 xml:space="preserve">1. </w:t>
      </w:r>
      <w:bookmarkStart w:id="0" w:name="_GoBack"/>
      <w:r w:rsidRPr="001371B1">
        <w:rPr>
          <w:rFonts w:ascii="Times New Roman" w:hAnsi="Times New Roman" w:cs="Times New Roman"/>
        </w:rPr>
        <w:t>Если гражданин имеет непогашенную судимость против собственности и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порядка осуществления экономической деятельности, то ему будет отказано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 регистрации ИП или ЮЛ.</w:t>
      </w:r>
    </w:p>
    <w:bookmarkEnd w:id="0"/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2. Услуги фотосъемки не требуют обязательной регистрации в качестве ИП, 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также иных действий в отношении госорганов.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3. Вероятность того, что стандартный устав из Интернета будет учитывать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специфику вашей деятельности, минимальна.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4. Коммерческая организация вправе осуществлять виды деятельности, не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закрепленные в Уставе.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5. ИП имеет высокие кредитный имидж и уровень доверия у контрагентов.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6. Количество участников ОАО ограничено пределами от 2 до 50.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7. Солидарная ответственность предполагает, что ответственность по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обязательствам несут все участники общества в одинаковом размере.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8. Объектом налогообложения при УСН является валовая выручка.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  <w:b/>
        </w:rPr>
      </w:pPr>
      <w:r w:rsidRPr="001371B1">
        <w:rPr>
          <w:rFonts w:ascii="Times New Roman" w:hAnsi="Times New Roman" w:cs="Times New Roman"/>
          <w:b/>
        </w:rPr>
        <w:t>Выберите один правильный ответ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1. Должностным лицам и специалистам, работающим в органах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государственной власти и управления, прокуратуры и судах: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не допускается осуществлять предпринимательскую деятельность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разрешено осуществлять предпринимательскую деятельность в качестве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ИП при соблюдении требований Инструкций профильных Министерств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в) разрешено осуществлять предпринимательскую деятельность на общих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основаниях.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2. Если гражданин обратился за регистрацией в качестве ИП и на этот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момент не прошел год с момента банкротства предыдущего ИП данного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гражданина, но он все равно был зарегистрирован и получал доходы от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нового ИП, то какие последствия ждут данного гражданина: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деятельность нового ИП является незаконной, доходы подлежат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взысканию в местный бюджет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Деятельность нового ИП является незаконной, требуется наложения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административного взыскания (штрафа), доходы остаются у ИП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Факт регистрации означает, что деятельность законна и никаких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взысканий не требуется.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3. Индивидуальный предприниматель может привлекать для осуществления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деятельности не более _____ физических лиц: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5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10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в) 3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г) 15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4. К преимуществам регистрации в качестве ИП не относится: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порядок регистрации и бухгалтерского учета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lastRenderedPageBreak/>
        <w:t>б) уровень налоговой нагрузки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в) требование по наличию юридического адреса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г) простота процедуры снятия денег со счета в качестве личного дохода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5. Что из этого должно быть в унитарном предприятии обязательно: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учредительный договор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устав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в) доверенность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г) лицензия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6. Что из этого относится к пострегистрационным действиям при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оформлении ЮЛ: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формирование уставного фонда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переход на УСН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в) изготовление печати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г) Прием на работу директора и главбуха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7. Дополнительная ответственность лиц, которые помимо должника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отвечают перед кредитором за надлежащее исполнение обязательства в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случаях, установленных законодательством или договором – это: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а) солидарная ответственность</w:t>
      </w:r>
    </w:p>
    <w:p w:rsidR="001371B1" w:rsidRPr="001371B1" w:rsidRDefault="001371B1" w:rsidP="001371B1">
      <w:pPr>
        <w:pStyle w:val="a3"/>
        <w:ind w:left="0"/>
        <w:rPr>
          <w:rFonts w:ascii="Times New Roman" w:hAnsi="Times New Roman" w:cs="Times New Roman"/>
        </w:rPr>
      </w:pPr>
      <w:r w:rsidRPr="001371B1">
        <w:rPr>
          <w:rFonts w:ascii="Times New Roman" w:hAnsi="Times New Roman" w:cs="Times New Roman"/>
        </w:rPr>
        <w:t>б) субсидиарная ответственность;</w:t>
      </w:r>
    </w:p>
    <w:p w:rsidR="001371B1" w:rsidRPr="004E75E4" w:rsidRDefault="001371B1" w:rsidP="001371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371B1">
        <w:rPr>
          <w:rFonts w:ascii="Times New Roman" w:hAnsi="Times New Roman" w:cs="Times New Roman"/>
        </w:rPr>
        <w:t xml:space="preserve">в) </w:t>
      </w:r>
      <w:proofErr w:type="spellStart"/>
      <w:r w:rsidRPr="001371B1">
        <w:rPr>
          <w:rFonts w:ascii="Times New Roman" w:hAnsi="Times New Roman" w:cs="Times New Roman"/>
        </w:rPr>
        <w:t>негаторная</w:t>
      </w:r>
      <w:proofErr w:type="spellEnd"/>
      <w:r w:rsidRPr="001371B1">
        <w:rPr>
          <w:rFonts w:ascii="Times New Roman" w:hAnsi="Times New Roman" w:cs="Times New Roman"/>
        </w:rPr>
        <w:t xml:space="preserve"> ответственность.</w:t>
      </w:r>
    </w:p>
    <w:sectPr w:rsidR="001371B1" w:rsidRPr="004E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C33"/>
    <w:multiLevelType w:val="hybridMultilevel"/>
    <w:tmpl w:val="BEF8AE5E"/>
    <w:lvl w:ilvl="0" w:tplc="E8EE79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E8BD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F06B0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C85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044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6D25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0E25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271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BE8262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D00A03"/>
    <w:multiLevelType w:val="hybridMultilevel"/>
    <w:tmpl w:val="9B4423CC"/>
    <w:lvl w:ilvl="0" w:tplc="9BE4EDA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238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82E37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0E54C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FEEB1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FEB1E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62CD6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8453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16575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0019F1"/>
    <w:multiLevelType w:val="hybridMultilevel"/>
    <w:tmpl w:val="EDFEEA80"/>
    <w:lvl w:ilvl="0" w:tplc="EBC0E8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ED9A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CE12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C47F0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E6454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F4CCC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0A0C6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846A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F6450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28159E"/>
    <w:multiLevelType w:val="hybridMultilevel"/>
    <w:tmpl w:val="72688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5C3C"/>
    <w:multiLevelType w:val="hybridMultilevel"/>
    <w:tmpl w:val="5BF2BC98"/>
    <w:lvl w:ilvl="0" w:tplc="ACF4BD8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06298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0677D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04FF7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EEBC7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21E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6A0E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E199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E8949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DB40CAF"/>
    <w:multiLevelType w:val="hybridMultilevel"/>
    <w:tmpl w:val="9B46454A"/>
    <w:lvl w:ilvl="0" w:tplc="85CAF98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4D1C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C34C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D8F5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C77A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EFF5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ECD3F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74ED2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3ECB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E4"/>
    <w:rsid w:val="001371B1"/>
    <w:rsid w:val="004E75E4"/>
    <w:rsid w:val="008E599D"/>
    <w:rsid w:val="00D6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9DD3"/>
  <w15:chartTrackingRefBased/>
  <w15:docId w15:val="{CA9FF9FE-DB8C-450B-A153-71E7FF61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1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5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1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7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0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85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97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3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Тиванова Анна Александровна</dc:creator>
  <cp:keywords/>
  <dc:description/>
  <cp:lastModifiedBy>Nikita</cp:lastModifiedBy>
  <cp:revision>2</cp:revision>
  <dcterms:created xsi:type="dcterms:W3CDTF">2021-03-05T08:54:00Z</dcterms:created>
  <dcterms:modified xsi:type="dcterms:W3CDTF">2021-03-05T08:54:00Z</dcterms:modified>
</cp:coreProperties>
</file>