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616BEAE1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8C3850">
        <w:rPr>
          <w:b/>
          <w:bCs/>
          <w:kern w:val="32"/>
          <w:sz w:val="28"/>
          <w:szCs w:val="28"/>
        </w:rPr>
        <w:t>9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3B44E3FB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176C35">
        <w:rPr>
          <w:b/>
          <w:sz w:val="28"/>
          <w:szCs w:val="28"/>
        </w:rPr>
        <w:t xml:space="preserve">Разработка диаграмм </w:t>
      </w:r>
      <w:r w:rsidR="008C3850">
        <w:rPr>
          <w:b/>
          <w:sz w:val="28"/>
          <w:szCs w:val="28"/>
        </w:rPr>
        <w:t>деятельностей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113EF27E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 xml:space="preserve">изучить </w:t>
      </w:r>
      <w:proofErr w:type="gramStart"/>
      <w:r w:rsidR="008C3850" w:rsidRPr="008C3850">
        <w:rPr>
          <w:sz w:val="28"/>
          <w:szCs w:val="28"/>
          <w:shd w:val="clear" w:color="auto" w:fill="FFFFFF"/>
        </w:rPr>
        <w:t>принципы  построения</w:t>
      </w:r>
      <w:proofErr w:type="gramEnd"/>
      <w:r w:rsidR="008C3850" w:rsidRPr="008C3850">
        <w:rPr>
          <w:sz w:val="28"/>
          <w:szCs w:val="28"/>
          <w:shd w:val="clear" w:color="auto" w:fill="FFFFFF"/>
        </w:rPr>
        <w:t xml:space="preserve">  диаграмм  деятельностей языка  UML, освоить  построение  диаграмм  деятельностей в  CASE-средстве </w:t>
      </w:r>
      <w:proofErr w:type="spellStart"/>
      <w:r w:rsidR="008C3850" w:rsidRPr="008C3850">
        <w:rPr>
          <w:sz w:val="28"/>
          <w:szCs w:val="28"/>
          <w:shd w:val="clear" w:color="auto" w:fill="FFFFFF"/>
        </w:rPr>
        <w:t>EnterpriseArchitect</w:t>
      </w:r>
      <w:proofErr w:type="spellEnd"/>
      <w:r w:rsidR="008C3850">
        <w:rPr>
          <w:sz w:val="28"/>
          <w:szCs w:val="28"/>
          <w:shd w:val="clear" w:color="auto" w:fill="FFFFFF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>8.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63E936D0" w:rsidR="00520F50" w:rsidRPr="00520F50" w:rsidRDefault="008C3850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  <w:sz w:val="20"/>
        </w:rPr>
        <w:drawing>
          <wp:inline distT="0" distB="0" distL="0" distR="0" wp14:anchorId="04E8A474" wp14:editId="6BF9B647">
            <wp:extent cx="6129303" cy="321468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303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5AC3068A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8C3850">
        <w:rPr>
          <w:sz w:val="28"/>
        </w:rPr>
        <w:t>Диаграмма деятельности</w:t>
      </w:r>
      <w:bookmarkStart w:id="0" w:name="_GoBack"/>
      <w:bookmarkEnd w:id="0"/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5F6EAA25" w:rsidR="00520F50" w:rsidRPr="009E32E3" w:rsidRDefault="008C3850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  <w:sz w:val="20"/>
        </w:rPr>
        <w:drawing>
          <wp:inline distT="0" distB="0" distL="0" distR="0" wp14:anchorId="33824447" wp14:editId="278234C8">
            <wp:extent cx="6091581" cy="3128962"/>
            <wp:effectExtent l="0" t="0" r="0" b="0"/>
            <wp:docPr id="19" name="image10.jpeg" descr="C:\Sharaga\Курсач\Работа с выстав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581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626F078D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2 –</w:t>
      </w:r>
      <w:r w:rsidR="00176C35" w:rsidRPr="00176C35">
        <w:rPr>
          <w:sz w:val="28"/>
        </w:rPr>
        <w:t xml:space="preserve"> </w:t>
      </w:r>
      <w:r w:rsidR="008C3850" w:rsidRPr="000C7AD8">
        <w:rPr>
          <w:sz w:val="28"/>
        </w:rPr>
        <w:t>Диаграмма деятельности работы с выставками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76C35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8C3850"/>
    <w:rsid w:val="008C3A24"/>
    <w:rsid w:val="008F0E6D"/>
    <w:rsid w:val="00933CA1"/>
    <w:rsid w:val="009E32E3"/>
    <w:rsid w:val="00B65371"/>
    <w:rsid w:val="00B8152F"/>
    <w:rsid w:val="00BB2C8E"/>
    <w:rsid w:val="00BB7FF9"/>
    <w:rsid w:val="00C478C2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19</cp:revision>
  <dcterms:created xsi:type="dcterms:W3CDTF">2018-09-13T13:20:00Z</dcterms:created>
  <dcterms:modified xsi:type="dcterms:W3CDTF">2021-04-06T18:05:00Z</dcterms:modified>
</cp:coreProperties>
</file>