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Appendix</w:t>
      </w:r>
      <w:r>
        <w:t xml:space="preserve"> </w:t>
      </w:r>
      <w:r>
        <w:t xml:space="preserve">A:</w:t>
      </w:r>
      <w:r>
        <w:t xml:space="preserve"> </w:t>
      </w:r>
      <w:r>
        <w:t xml:space="preserve">Hybrid</w:t>
      </w:r>
      <w:r>
        <w:t xml:space="preserve"> </w:t>
      </w:r>
      <w:r>
        <w:t xml:space="preserve">Paralogic</w:t>
      </w:r>
      <w:r>
        <w:t xml:space="preserve"> </w:t>
      </w:r>
      <w:r>
        <w:t xml:space="preserve">Grammar</w:t>
      </w:r>
      <w:r>
        <w:t xml:space="preserve"> </w:t>
      </w:r>
      <w:r>
        <w:t xml:space="preserve">as</w:t>
      </w:r>
      <w:r>
        <w:t xml:space="preserve"> </w:t>
      </w:r>
      <w:r>
        <w:t xml:space="preserve">Rosetta</w:t>
      </w:r>
      <w:r>
        <w:t xml:space="preserve"> </w:t>
      </w:r>
      <w:r>
        <w:t xml:space="preserve">Stone</w:t>
      </w:r>
    </w:p>
    <w:p>
      <w:pPr>
        <w:pStyle w:val="Subtitle"/>
      </w:pPr>
      <w:r>
        <w:t xml:space="preserve">Euclidean</w:t>
      </w:r>
      <w:r>
        <w:t xml:space="preserve"> </w:t>
      </w:r>
      <w:r>
        <w:t xml:space="preserve">Primitives,</w:t>
      </w:r>
      <w:r>
        <w:t xml:space="preserve"> </w:t>
      </w:r>
      <w:r>
        <w:t xml:space="preserve">Operator</w:t>
      </w:r>
      <w:r>
        <w:t xml:space="preserve"> </w:t>
      </w:r>
      <w:r>
        <w:t xml:space="preserve">Correspondences,</w:t>
      </w:r>
      <w:r>
        <w:t xml:space="preserve"> </w:t>
      </w:r>
      <w:r>
        <w:t xml:space="preserve">NSAF/TUFT</w:t>
      </w:r>
      <w:r>
        <w:t xml:space="preserve"> </w:t>
      </w:r>
      <w:r>
        <w:t xml:space="preserve">Traversal,</w:t>
      </w:r>
      <w:r>
        <w:t xml:space="preserve"> </w:t>
      </w:r>
      <w:r>
        <w:t xml:space="preserve">and</w:t>
      </w:r>
      <w:r>
        <w:t xml:space="preserve"> </w:t>
      </w:r>
      <w:r>
        <w:t xml:space="preserve">Test-Case</w:t>
      </w:r>
      <w:r>
        <w:t xml:space="preserve"> </w:t>
      </w:r>
      <w:r>
        <w:t xml:space="preserve">Residues</w:t>
      </w:r>
    </w:p>
    <w:p>
      <w:pPr>
        <w:pStyle w:val="Author"/>
      </w:pPr>
      <w:r>
        <w:t xml:space="preserve">EmergenceByDesign</w:t>
      </w:r>
      <w:r>
        <w:t xml:space="preserve"> </w:t>
      </w:r>
      <w:r>
        <w:t xml:space="preserve">/</w:t>
      </w:r>
      <w:r>
        <w:t xml:space="preserve"> </w:t>
      </w:r>
      <w:r>
        <w:t xml:space="preserve">DST</w:t>
      </w:r>
      <w:r>
        <w:t xml:space="preserve"> </w:t>
      </w:r>
      <w:r>
        <w:t xml:space="preserve">Collaboration</w:t>
      </w:r>
    </w:p>
    <w:p>
      <w:pPr>
        <w:pStyle w:val="Date"/>
      </w:pPr>
      <w:r>
        <w:t xml:space="preserve">May</w:t>
      </w:r>
      <w:r>
        <w:t xml:space="preserve"> </w:t>
      </w:r>
      <w:r>
        <w:t xml:space="preserve">25,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6" w:name="Xe6a02885c5cbf7679a529a87429a2a2e48d1c8f"/>
    <w:p>
      <w:pPr>
        <w:pStyle w:val="Heading1"/>
      </w:pPr>
      <w:r>
        <w:t xml:space="preserve">Appendix A: Hybrid Paralogic Grammar as Rosetta Stone</w:t>
      </w:r>
    </w:p>
    <w:bookmarkStart w:id="20" w:name="Xb68ed7024c710cf417df8f4def028084c0d4bc0"/>
    <w:p>
      <w:pPr>
        <w:pStyle w:val="Heading2"/>
      </w:pPr>
      <w:r>
        <w:t xml:space="preserve">Euclidean Primitives, Operator Correspondences, NSAF/TUFT Traversal, and Test-Case Residues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V0.3 - audit-stable appendix treatment</w:t>
      </w:r>
      <w:r>
        <w:br/>
      </w:r>
      <w:r>
        <w:rPr>
          <w:b/>
          <w:bCs/>
        </w:rPr>
        <w:t xml:space="preserve">Compiled from:</w:t>
      </w:r>
      <w:r>
        <w:t xml:space="preserve"> </w:t>
      </w:r>
      <w:r>
        <w:t xml:space="preserve">user-provided synthesis, DST advisor/user collaboration, and the prior Hybrid Paralogic Grammar V0.2 treatment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appendix module for jury/auditor/observer review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speculative formal correspondence grammar; not a proof of ISP, P vs NP, NSAF, or any external mathematical result</w:t>
      </w:r>
    </w:p>
    <w:p>
      <w:r>
        <w:pict>
          <v:rect style="width:0;height:1.5pt" o:hralign="center" o:hrstd="t" o:hr="t"/>
        </w:pict>
      </w:r>
    </w:p>
    <w:bookmarkEnd w:id="20"/>
    <w:bookmarkStart w:id="22" w:name="status-hygiene-and-reading-instructions"/>
    <w:p>
      <w:pPr>
        <w:pStyle w:val="Heading2"/>
      </w:pPr>
      <w:r>
        <w:t xml:space="preserve">0. Status Hygiene and Reading Instructions</w:t>
      </w:r>
    </w:p>
    <w:p>
      <w:pPr>
        <w:pStyle w:val="FirstParagraph"/>
      </w:pPr>
      <w:r>
        <w:t xml:space="preserve">This appendix presents a</w:t>
      </w:r>
      <w:r>
        <w:t xml:space="preserve"> </w:t>
      </w:r>
      <w:r>
        <w:rPr>
          <w:b/>
          <w:bCs/>
        </w:rPr>
        <w:t xml:space="preserve">correspondence grammar</w:t>
      </w:r>
      <w:r>
        <w:t xml:space="preserve">, not a completed proof system. Where standard mathematical, geometric, logical, topological, or quantum-computing operators appear, their formal definitions remain valid in their native domains. Their use inside NSAF/TUFT, METALABE, Lambda, DST, or paralogical semantics should be read as a structured translation layer unless a separate bridge proof has been supplied.</w:t>
      </w:r>
    </w:p>
    <w:p>
      <w:pPr>
        <w:pStyle w:val="BodyText"/>
      </w:pPr>
      <w:r>
        <w:t xml:space="preserve">The value of this appendix lies in preserving operational correspondences:</w:t>
      </w:r>
    </w:p>
    <w:p>
      <w:pPr>
        <w:pStyle w:val="SourceCode"/>
      </w:pPr>
      <w:r>
        <w:rPr>
          <w:rStyle w:val="VerbatimChar"/>
        </w:rPr>
        <w:t xml:space="preserve">Which primitive is being used?</w:t>
      </w:r>
      <w:r>
        <w:br/>
      </w:r>
      <w:r>
        <w:rPr>
          <w:rStyle w:val="VerbatimChar"/>
        </w:rPr>
        <w:t xml:space="preserve">Which frame does it belong to?</w:t>
      </w:r>
      <w:r>
        <w:br/>
      </w:r>
      <w:r>
        <w:rPr>
          <w:rStyle w:val="VerbatimChar"/>
        </w:rPr>
        <w:t xml:space="preserve">Which operator or gate does it resemble?</w:t>
      </w:r>
      <w:r>
        <w:br/>
      </w:r>
      <w:r>
        <w:rPr>
          <w:rStyle w:val="VerbatimChar"/>
        </w:rPr>
        <w:t xml:space="preserve">What transformation does it perform?</w:t>
      </w:r>
      <w:r>
        <w:br/>
      </w:r>
      <w:r>
        <w:rPr>
          <w:rStyle w:val="VerbatimChar"/>
        </w:rPr>
        <w:t xml:space="preserve">What residue does it preserve?</w:t>
      </w:r>
      <w:r>
        <w:br/>
      </w:r>
      <w:r>
        <w:rPr>
          <w:rStyle w:val="VerbatimChar"/>
        </w:rPr>
        <w:t xml:space="preserve">What release status does the claim deserve?</w:t>
      </w:r>
    </w:p>
    <w:p>
      <w:pPr>
        <w:pStyle w:val="FirstParagraph"/>
      </w:pPr>
      <w:r>
        <w:t xml:space="preserve">A reader should therefore not ask first:</w:t>
      </w:r>
    </w:p>
    <w:p>
      <w:pPr>
        <w:pStyle w:val="SourceCode"/>
      </w:pPr>
      <w:r>
        <w:rPr>
          <w:rStyle w:val="VerbatimChar"/>
        </w:rPr>
        <w:t xml:space="preserve">Is this literally quantum computation?</w:t>
      </w:r>
      <w:r>
        <w:br/>
      </w:r>
      <w:r>
        <w:rPr>
          <w:rStyle w:val="VerbatimChar"/>
        </w:rPr>
        <w:t xml:space="preserve">Is this literally topology?</w:t>
      </w:r>
      <w:r>
        <w:br/>
      </w:r>
      <w:r>
        <w:rPr>
          <w:rStyle w:val="VerbatimChar"/>
        </w:rPr>
        <w:t xml:space="preserve">Is this literally a solution to ISP or P vs NP?</w:t>
      </w:r>
    </w:p>
    <w:p>
      <w:pPr>
        <w:pStyle w:val="FirstParagraph"/>
      </w:pPr>
      <w:r>
        <w:t xml:space="preserve">The audit-stable first questions are:</w:t>
      </w:r>
    </w:p>
    <w:p>
      <w:pPr>
        <w:pStyle w:val="SourceCode"/>
      </w:pPr>
      <w:r>
        <w:rPr>
          <w:rStyle w:val="VerbatimChar"/>
        </w:rPr>
        <w:t xml:space="preserve">What is the source frame?</w:t>
      </w:r>
      <w:r>
        <w:br/>
      </w:r>
      <w:r>
        <w:rPr>
          <w:rStyle w:val="VerbatimChar"/>
        </w:rPr>
        <w:t xml:space="preserve">What is the target frame?</w:t>
      </w:r>
      <w:r>
        <w:br/>
      </w:r>
      <w:r>
        <w:rPr>
          <w:rStyle w:val="VerbatimChar"/>
        </w:rPr>
        <w:t xml:space="preserve">What shared unit referent allows transfer?</w:t>
      </w:r>
      <w:r>
        <w:br/>
      </w:r>
      <w:r>
        <w:rPr>
          <w:rStyle w:val="VerbatimChar"/>
        </w:rPr>
        <w:t xml:space="preserve">Which relation-function is preserved?</w:t>
      </w:r>
      <w:r>
        <w:br/>
      </w:r>
      <w:r>
        <w:rPr>
          <w:rStyle w:val="VerbatimChar"/>
        </w:rPr>
        <w:t xml:space="preserve">Where does the analogy stop?</w:t>
      </w:r>
      <w:r>
        <w:br/>
      </w:r>
      <w:r>
        <w:rPr>
          <w:rStyle w:val="VerbatimChar"/>
        </w:rPr>
        <w:t xml:space="preserve">What residue remains?</w:t>
      </w:r>
    </w:p>
    <w:bookmarkStart w:id="21" w:name="Xe5806660ba1f42a708cea3ae224bbea03a9a48d"/>
    <w:p>
      <w:pPr>
        <w:pStyle w:val="Heading3"/>
      </w:pPr>
      <w:r>
        <w:t xml:space="preserve">Protocol Block: Input Convention -&gt; Output Convention</w:t>
      </w:r>
    </w:p>
    <w:p>
      <w:pPr>
        <w:pStyle w:val="FirstParagraph"/>
      </w:pPr>
      <w:r>
        <w:t xml:space="preserve">The user/source text uses a dense working convention in which geometric, quantum, semantic, and DST terms interlace quickly. This appendix translates that convention into an audit-stable output convention.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Line</w:t>
            </w:r>
            <w:r>
              <w:t xml:space="preserve">”</w:t>
            </w:r>
            <w:r>
              <w:t xml:space="preserve"> </w:t>
            </w:r>
            <w:r>
              <w:t xml:space="preserve">/ straightedge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L-frame primitive: extension, count, cut, boundary, deterministic 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linear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Circle</w:t>
            </w:r>
            <w:r>
              <w:t xml:space="preserve">”</w:t>
            </w:r>
            <w:r>
              <w:t xml:space="preserve"> </w:t>
            </w:r>
            <w:r>
              <w:t xml:space="preserve">/ compass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C-frame primitive: chirality, phase, turn, return, closure, continuum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declares chiral 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of: formal gate, geometric gate, semantic gate, physical gate, traversal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category conflation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Quantum analog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 quantum operator when exact; correspondence operator when analogical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formula without overclaim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Odome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persistent irreducible residue from failed low-residue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 Lambda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Klein/Hopf/Clifford transfer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non-orientable or higher-dimensional transfer metaphor or formal topology, depending on specified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marks frame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ISP residue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traversal model of local/global closure obstruction; not a proof of the conjecture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mathematical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 vs NP hardness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traversal model of search/verification asymmetry; not a complexity-theoretic separation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preserves complexity status</w:t>
            </w:r>
          </w:p>
        </w:tc>
      </w:tr>
    </w:tbl>
    <w:p>
      <w:pPr>
        <w:pStyle w:val="BodyText"/>
      </w:pPr>
      <w:r>
        <w:t xml:space="preserve">The convention can be processed as a semantic chain:</w:t>
      </w:r>
    </w:p>
    <w:p>
      <w:pPr>
        <w:pStyle w:val="SourceCode"/>
      </w:pPr>
      <w:r>
        <w:rPr>
          <w:rStyle w:val="VerbatimChar"/>
        </w:rPr>
        <w:t xml:space="preserve">INPUT TERM</w:t>
      </w:r>
      <w:r>
        <w:br/>
      </w:r>
      <w:r>
        <w:rPr>
          <w:rStyle w:val="VerbatimChar"/>
        </w:rPr>
        <w:t xml:space="preserve">  -&gt; FRAME TYPE</w:t>
      </w:r>
      <w:r>
        <w:br/>
      </w:r>
      <w:r>
        <w:rPr>
          <w:rStyle w:val="VerbatimChar"/>
        </w:rPr>
        <w:t xml:space="preserve">  -&gt; OPERATOR ROLE</w:t>
      </w:r>
      <w:r>
        <w:br/>
      </w:r>
      <w:r>
        <w:rPr>
          <w:rStyle w:val="VerbatimChar"/>
        </w:rPr>
        <w:t xml:space="preserve">  -&gt; FORMAL STATUS</w:t>
      </w:r>
      <w:r>
        <w:br/>
      </w:r>
      <w:r>
        <w:rPr>
          <w:rStyle w:val="VerbatimChar"/>
        </w:rPr>
        <w:t xml:space="preserve">  -&gt; TRANSFER RULE</w:t>
      </w:r>
      <w:r>
        <w:br/>
      </w:r>
      <w:r>
        <w:rPr>
          <w:rStyle w:val="VerbatimChar"/>
        </w:rPr>
        <w:t xml:space="preserve">  -&gt; RESIDUE REGISTER</w:t>
      </w:r>
      <w:r>
        <w:br/>
      </w:r>
      <w:r>
        <w:rPr>
          <w:rStyle w:val="VerbatimChar"/>
        </w:rPr>
        <w:t xml:space="preserve">  -&gt; DST RELEASE STATUS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d17119541c0e8c6c97a189aad82fcf6696b5ca5"/>
    <w:p>
      <w:pPr>
        <w:pStyle w:val="Heading2"/>
      </w:pPr>
      <w:r>
        <w:t xml:space="preserve">1. Foundational Primitives: Straightedge and Compass</w:t>
      </w:r>
    </w:p>
    <w:p>
      <w:pPr>
        <w:pStyle w:val="FirstParagraph"/>
      </w:pPr>
      <w:r>
        <w:t xml:space="preserve">The grammar rests on two co-primitive Euclidean operations from a</w:t>
      </w:r>
      <w:r>
        <w:t xml:space="preserve"> </w:t>
      </w:r>
      <w:r>
        <w:rPr>
          <w:b/>
          <w:bCs/>
        </w:rPr>
        <w:t xml:space="preserve">shared unit referent</w:t>
      </w:r>
      <w:r>
        <w:t xml:space="preserve">: one line length or one circle radius. The shared unit referent matters because it prevents hidden scale jumps. A transfer that does not declare a shared unit risks importing false equivalence across frames.</w:t>
      </w:r>
    </w:p>
    <w:bookmarkStart w:id="23" w:name="straightedge-line-l-frame"/>
    <w:p>
      <w:pPr>
        <w:pStyle w:val="Heading3"/>
      </w:pPr>
      <w:r>
        <w:t xml:space="preserve">1.1 Straightedge / Line / L-frame</w:t>
      </w:r>
    </w:p>
    <w:p>
      <w:pPr>
        <w:pStyle w:val="FirstParagraph"/>
      </w:pPr>
      <w:r>
        <w:rPr>
          <w:b/>
          <w:bCs/>
        </w:rPr>
        <w:t xml:space="preserve">Straightedge</w:t>
      </w:r>
      <w:r>
        <w:t xml:space="preserve"> </w:t>
      </w:r>
      <w:r>
        <w:t xml:space="preserve">names the primitive of extension, separation, directed interval, boundary cut, and deterministic registry.</w:t>
      </w:r>
    </w:p>
    <w:p>
      <w:pPr>
        <w:pStyle w:val="BodyText"/>
      </w:pPr>
      <w:r>
        <w:t xml:space="preserve">It supports:</w:t>
      </w:r>
    </w:p>
    <w:p>
      <w:pPr>
        <w:pStyle w:val="SourceCode"/>
      </w:pPr>
      <w:r>
        <w:rPr>
          <w:rStyle w:val="VerbatimChar"/>
        </w:rPr>
        <w:t xml:space="preserve">linear perturbation</w:t>
      </w:r>
      <w:r>
        <w:br/>
      </w:r>
      <w:r>
        <w:rPr>
          <w:rStyle w:val="VerbatimChar"/>
        </w:rPr>
        <w:t xml:space="preserve">directed segment</w:t>
      </w:r>
      <w:r>
        <w:br/>
      </w:r>
      <w:r>
        <w:rPr>
          <w:rStyle w:val="VerbatimChar"/>
        </w:rPr>
        <w:t xml:space="preserve">countable step</w:t>
      </w:r>
      <w:r>
        <w:br/>
      </w:r>
      <w:r>
        <w:rPr>
          <w:rStyle w:val="VerbatimChar"/>
        </w:rPr>
        <w:t xml:space="preserve">discrete distinction</w:t>
      </w:r>
      <w:r>
        <w:br/>
      </w:r>
      <w:r>
        <w:rPr>
          <w:rStyle w:val="VerbatimChar"/>
        </w:rPr>
        <w:t xml:space="preserve">Boolean-style cut</w:t>
      </w:r>
      <w:r>
        <w:br/>
      </w:r>
      <w:r>
        <w:rPr>
          <w:rStyle w:val="VerbatimChar"/>
        </w:rPr>
        <w:t xml:space="preserve">boundary creation</w:t>
      </w:r>
      <w:r>
        <w:br/>
      </w:r>
      <w:r>
        <w:rPr>
          <w:rStyle w:val="VerbatimChar"/>
        </w:rPr>
        <w:t xml:space="preserve">certificate checking</w:t>
      </w:r>
      <w:r>
        <w:br/>
      </w:r>
      <w:r>
        <w:rPr>
          <w:rStyle w:val="VerbatimChar"/>
        </w:rPr>
        <w:t xml:space="preserve">enumerable path</w:t>
      </w:r>
    </w:p>
    <w:p>
      <w:pPr>
        <w:pStyle w:val="FirstParagraph"/>
      </w:pPr>
      <w:r>
        <w:t xml:space="preserve">In the grammar:</w:t>
      </w:r>
    </w:p>
    <w:p>
      <w:pPr>
        <w:pStyle w:val="SourceCode"/>
      </w:pPr>
      <w:r>
        <w:rPr>
          <w:rStyle w:val="VerbatimChar"/>
        </w:rPr>
        <w:t xml:space="preserve">LINE = L-frame operation</w:t>
      </w:r>
      <w:r>
        <w:br/>
      </w:r>
      <w:r>
        <w:rPr>
          <w:rStyle w:val="VerbatimChar"/>
        </w:rPr>
        <w:t xml:space="preserve">L-frame = linear, discrete, countable, boundary-drawing, Boolean-compatible registry</w:t>
      </w:r>
    </w:p>
    <w:p>
      <w:pPr>
        <w:pStyle w:val="FirstParagraph"/>
      </w:pPr>
      <w:r>
        <w:t xml:space="preserve">The line gives distance and direction. It can extend, separate, compare, and measure. By itself, however, it does not supply return or closure. A line can continue, stop, reverse, or be re-used, but it has no intrinsic operation for changing direction into enclosure without another primitive entering the description.</w:t>
      </w:r>
    </w:p>
    <w:bookmarkEnd w:id="23"/>
    <w:bookmarkStart w:id="24" w:name="compass-circle-arc-c-frame"/>
    <w:p>
      <w:pPr>
        <w:pStyle w:val="Heading3"/>
      </w:pPr>
      <w:r>
        <w:t xml:space="preserve">1.2 Compass / Circle / Arc / C-frame</w:t>
      </w:r>
    </w:p>
    <w:p>
      <w:pPr>
        <w:pStyle w:val="FirstParagraph"/>
      </w:pPr>
      <w:r>
        <w:rPr>
          <w:b/>
          <w:bCs/>
        </w:rPr>
        <w:t xml:space="preserve">Compass</w:t>
      </w:r>
      <w:r>
        <w:t xml:space="preserve"> </w:t>
      </w:r>
      <w:r>
        <w:t xml:space="preserve">names the primitive of chirality, rotation, phase, return, curvature, and closure.</w:t>
      </w:r>
    </w:p>
    <w:p>
      <w:pPr>
        <w:pStyle w:val="BodyText"/>
      </w:pPr>
      <w:r>
        <w:t xml:space="preserve">It supports:</w:t>
      </w:r>
    </w:p>
    <w:p>
      <w:pPr>
        <w:pStyle w:val="SourceCode"/>
      </w:pPr>
      <w:r>
        <w:rPr>
          <w:rStyle w:val="VerbatimChar"/>
        </w:rPr>
        <w:t xml:space="preserve">chiral rotation</w:t>
      </w:r>
      <w:r>
        <w:br/>
      </w:r>
      <w:r>
        <w:rPr>
          <w:rStyle w:val="VerbatimChar"/>
        </w:rPr>
        <w:t xml:space="preserve">continuous turning</w:t>
      </w:r>
      <w:r>
        <w:br/>
      </w:r>
      <w:r>
        <w:rPr>
          <w:rStyle w:val="VerbatimChar"/>
        </w:rPr>
        <w:t xml:space="preserve">phase encoding</w:t>
      </w:r>
      <w:r>
        <w:br/>
      </w:r>
      <w:r>
        <w:rPr>
          <w:rStyle w:val="VerbatimChar"/>
        </w:rPr>
        <w:t xml:space="preserve">arc transfer</w:t>
      </w:r>
      <w:r>
        <w:br/>
      </w:r>
      <w:r>
        <w:rPr>
          <w:rStyle w:val="VerbatimChar"/>
        </w:rPr>
        <w:t xml:space="preserve">return around center</w:t>
      </w:r>
      <w:r>
        <w:br/>
      </w:r>
      <w:r>
        <w:rPr>
          <w:rStyle w:val="VerbatimChar"/>
        </w:rPr>
        <w:t xml:space="preserve">inside/outside potential</w:t>
      </w:r>
      <w:r>
        <w:br/>
      </w:r>
      <w:r>
        <w:rPr>
          <w:rStyle w:val="VerbatimChar"/>
        </w:rPr>
        <w:t xml:space="preserve">closure</w:t>
      </w:r>
      <w:r>
        <w:br/>
      </w:r>
      <w:r>
        <w:rPr>
          <w:rStyle w:val="VerbatimChar"/>
        </w:rPr>
        <w:t xml:space="preserve">superposition-capable state</w:t>
      </w:r>
    </w:p>
    <w:p>
      <w:pPr>
        <w:pStyle w:val="FirstParagraph"/>
      </w:pPr>
      <w:r>
        <w:t xml:space="preserve">In the grammar:</w:t>
      </w:r>
    </w:p>
    <w:p>
      <w:pPr>
        <w:pStyle w:val="SourceCode"/>
      </w:pPr>
      <w:r>
        <w:rPr>
          <w:rStyle w:val="VerbatimChar"/>
        </w:rPr>
        <w:t xml:space="preserve">CIRCLE = C-frame operation</w:t>
      </w:r>
      <w:r>
        <w:br/>
      </w:r>
      <w:r>
        <w:rPr>
          <w:rStyle w:val="VerbatimChar"/>
        </w:rPr>
        <w:t xml:space="preserve">C-frame = chiral, rotational, continuous, phase-preserving, closure-capable registry</w:t>
      </w:r>
    </w:p>
    <w:p>
      <w:pPr>
        <w:pStyle w:val="FirstParagraph"/>
      </w:pPr>
      <w:r>
        <w:t xml:space="preserve">The circle supplies what the line lacks: the ability to change direction continuously and return.</w:t>
      </w:r>
    </w:p>
    <w:p>
      <w:pPr>
        <w:pStyle w:val="BodyText"/>
      </w:pPr>
      <w:r>
        <w:t xml:space="preserve">A compact rule:</w:t>
      </w:r>
    </w:p>
    <w:p>
      <w:pPr>
        <w:pStyle w:val="SourceCode"/>
      </w:pPr>
      <w:r>
        <w:rPr>
          <w:rStyle w:val="VerbatimChar"/>
        </w:rPr>
        <w:t xml:space="preserve">Line gives distance; chirality gives return.</w:t>
      </w:r>
      <w:r>
        <w:br/>
      </w:r>
      <w:r>
        <w:rPr>
          <w:rStyle w:val="VerbatimChar"/>
        </w:rPr>
        <w:t xml:space="preserve">Distance without return cannot close.</w:t>
      </w:r>
      <w:r>
        <w:br/>
      </w:r>
      <w:r>
        <w:rPr>
          <w:rStyle w:val="VerbatimChar"/>
        </w:rPr>
        <w:t xml:space="preserve">Return without stopping gives curve.</w:t>
      </w:r>
      <w:r>
        <w:br/>
      </w:r>
      <w:r>
        <w:rPr>
          <w:rStyle w:val="VerbatimChar"/>
        </w:rPr>
        <w:t xml:space="preserve">Return by stepwise turns gives polygon.</w:t>
      </w:r>
      <w:r>
        <w:br/>
      </w:r>
      <w:r>
        <w:rPr>
          <w:rStyle w:val="VerbatimChar"/>
        </w:rPr>
        <w:t xml:space="preserve">Return while advancing gives spiral or helix.</w:t>
      </w:r>
    </w:p>
    <w:bookmarkEnd w:id="24"/>
    <w:bookmarkStart w:id="25" w:name="constructive-transfer"/>
    <w:p>
      <w:pPr>
        <w:pStyle w:val="Heading3"/>
      </w:pPr>
      <w:r>
        <w:t xml:space="preserve">1.3 Constructive Transfer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constructive transfer</w:t>
      </w:r>
      <w:r>
        <w:t xml:space="preserve"> </w:t>
      </w:r>
      <w:r>
        <w:t xml:space="preserve">is a relation-preserving movement between frames beginning from a declared shared unit referent.</w:t>
      </w:r>
    </w:p>
    <w:p>
      <w:pPr>
        <w:pStyle w:val="SourceCode"/>
      </w:pPr>
      <w:r>
        <w:rPr>
          <w:rStyle w:val="VerbatimChar"/>
        </w:rPr>
        <w:t xml:space="preserve">CONSTRUCTIVE TRANSFER = line + arc from a shared unit, with residue recorded</w:t>
      </w:r>
    </w:p>
    <w:p>
      <w:pPr>
        <w:pStyle w:val="FirstParagraph"/>
      </w:pPr>
      <w:r>
        <w:t xml:space="preserve">It prevents destructive scale conflation by requiring:</w:t>
      </w:r>
    </w:p>
    <w:p>
      <w:pPr>
        <w:pStyle w:val="SourceCode"/>
      </w:pPr>
      <w:r>
        <w:rPr>
          <w:rStyle w:val="VerbatimChar"/>
        </w:rPr>
        <w:t xml:space="preserve">source frame</w:t>
      </w:r>
      <w:r>
        <w:br/>
      </w:r>
      <w:r>
        <w:rPr>
          <w:rStyle w:val="VerbatimChar"/>
        </w:rPr>
        <w:t xml:space="preserve">target frame</w:t>
      </w:r>
      <w:r>
        <w:br/>
      </w:r>
      <w:r>
        <w:rPr>
          <w:rStyle w:val="VerbatimChar"/>
        </w:rPr>
        <w:t xml:space="preserve">shared unit</w:t>
      </w:r>
      <w:r>
        <w:br/>
      </w:r>
      <w:r>
        <w:rPr>
          <w:rStyle w:val="VerbatimChar"/>
        </w:rPr>
        <w:t xml:space="preserve">operation sequence</w:t>
      </w:r>
      <w:r>
        <w:br/>
      </w:r>
      <w:r>
        <w:rPr>
          <w:rStyle w:val="VerbatimChar"/>
        </w:rPr>
        <w:t xml:space="preserve">preserved relation</w:t>
      </w:r>
      <w:r>
        <w:br/>
      </w:r>
      <w:r>
        <w:rPr>
          <w:rStyle w:val="VerbatimChar"/>
        </w:rPr>
        <w:t xml:space="preserve">lost relation</w:t>
      </w:r>
      <w:r>
        <w:br/>
      </w:r>
      <w:r>
        <w:rPr>
          <w:rStyle w:val="VerbatimChar"/>
        </w:rPr>
        <w:t xml:space="preserve">residue</w:t>
      </w:r>
      <w:r>
        <w:br/>
      </w:r>
      <w:r>
        <w:rPr>
          <w:rStyle w:val="VerbatimChar"/>
        </w:rPr>
        <w:t xml:space="preserve">release status</w:t>
      </w:r>
    </w:p>
    <w:p>
      <w:pPr>
        <w:pStyle w:val="FirstParagraph"/>
      </w:pPr>
      <w:r>
        <w:t xml:space="preserve">All higher structures - triangle, square, polygon, polyhedron, attractor, fibration, ladder, semantic map - should remain traceable to such transfers when the grammar claims constructive low-residue status.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X4906002225ed5ce4b8ae0609e27cf3b229960e6"/>
    <w:p>
      <w:pPr>
        <w:pStyle w:val="Heading2"/>
      </w:pPr>
      <w:r>
        <w:t xml:space="preserve">2. Gate Taxonomy: Preventing Category Conflation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</w:t>
      </w:r>
      <w:r>
        <w:t xml:space="preserve">gate</w:t>
      </w:r>
      <w:r>
        <w:t xml:space="preserve">”</w:t>
      </w:r>
      <w:r>
        <w:t xml:space="preserve"> </w:t>
      </w:r>
      <w:r>
        <w:t xml:space="preserve">must not remain ambiguous. This appendix uses five gate categories.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Gate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mathematically defined operator with exact syntax and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Hadamard H, Phase P(phi), CZ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Geometric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constructive operation or constraint in geometric 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perpendicular, triangle closure, square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Semantic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predicate/release operation in METALABE/DST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TRUE-IN-FRAME, SPLIT-BY-FRAME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hardware, circuit, or measured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comparator, stochastic gate, circuit element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Traversal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checkpoint for claim-chain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nullification condition, residue review</w:t>
            </w:r>
          </w:p>
        </w:tc>
      </w:tr>
    </w:tbl>
    <w:bookmarkStart w:id="27" w:name="formula-status-rule"/>
    <w:p>
      <w:pPr>
        <w:pStyle w:val="Heading3"/>
      </w:pPr>
      <w:r>
        <w:t xml:space="preserve">2.1 Formula Status Rule</w:t>
      </w:r>
    </w:p>
    <w:p>
      <w:pPr>
        <w:pStyle w:val="FirstParagraph"/>
      </w:pPr>
      <w:r>
        <w:t xml:space="preserve">When a formula appears, it must carry a status label.</w:t>
      </w:r>
    </w:p>
    <w:p>
      <w:pPr>
        <w:pStyle w:val="SourceCode"/>
      </w:pPr>
      <w:r>
        <w:rPr>
          <w:rStyle w:val="VerbatimChar"/>
        </w:rPr>
        <w:t xml:space="preserve">FORMAL DEFINITION:</w:t>
      </w:r>
      <w:r>
        <w:br/>
      </w:r>
      <w:r>
        <w:rPr>
          <w:rStyle w:val="VerbatimChar"/>
        </w:rPr>
        <w:t xml:space="preserve">The expression is exact in its native formal system.</w:t>
      </w:r>
      <w:r>
        <w:br/>
      </w:r>
      <w:r>
        <w:br/>
      </w:r>
      <w:r>
        <w:rPr>
          <w:rStyle w:val="VerbatimChar"/>
        </w:rPr>
        <w:t xml:space="preserve">PARALOGIC CORRESPONDENCE:</w:t>
      </w:r>
      <w:r>
        <w:br/>
      </w:r>
      <w:r>
        <w:rPr>
          <w:rStyle w:val="VerbatimChar"/>
        </w:rPr>
        <w:t xml:space="preserve">The expression is used as a relation-function analogy across frames.</w:t>
      </w:r>
      <w:r>
        <w:br/>
      </w:r>
      <w:r>
        <w:br/>
      </w:r>
      <w:r>
        <w:rPr>
          <w:rStyle w:val="VerbatimChar"/>
        </w:rPr>
        <w:t xml:space="preserve">BRIDGE CLAIM:</w:t>
      </w:r>
      <w:r>
        <w:br/>
      </w:r>
      <w:r>
        <w:rPr>
          <w:rStyle w:val="VerbatimChar"/>
        </w:rPr>
        <w:t xml:space="preserve">A stronger equivalence is asserted and therefore requires a separate proof.</w:t>
      </w:r>
    </w:p>
    <w:p>
      <w:pPr>
        <w:pStyle w:val="FirstParagraph"/>
      </w:pPr>
      <w:r>
        <w:t xml:space="preserve">This rule keeps the formulas useful while blocking overstatement.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core-gates-and-correspondence-operators"/>
    <w:p>
      <w:pPr>
        <w:pStyle w:val="Heading2"/>
      </w:pPr>
      <w:r>
        <w:t xml:space="preserve">3. Core Gates and Correspondence Operators</w:t>
      </w:r>
    </w:p>
    <w:bookmarkStart w:id="29" w:name="hadamard-compass-superposition-gate"/>
    <w:p>
      <w:pPr>
        <w:pStyle w:val="Heading3"/>
      </w:pPr>
      <w:r>
        <w:t xml:space="preserve">3.1 Hadamard / Compass Superposition Gate</w:t>
      </w:r>
    </w:p>
    <w:p>
      <w:pPr>
        <w:pStyle w:val="FirstParagraph"/>
      </w:pPr>
      <w:r>
        <w:rPr>
          <w:b/>
          <w:bCs/>
        </w:rPr>
        <w:t xml:space="preserve">Geometric primitive:</w:t>
      </w:r>
      <w:r>
        <w:t xml:space="preserve"> </w:t>
      </w:r>
      <w:r>
        <w:t xml:space="preserve">Compass creates a circle from a shared unit.</w:t>
      </w:r>
      <w:r>
        <w:br/>
      </w:r>
      <w:r>
        <w:rPr>
          <w:b/>
          <w:bCs/>
        </w:rPr>
        <w:t xml:space="preserve">Formal quantum definition:</w:t>
      </w:r>
      <w:r>
        <w:t xml:space="preserve"> </w:t>
      </w:r>
      <w:r>
        <w:t xml:space="preserve">Standard Hadamard gate.</w:t>
      </w:r>
      <w:r>
        <w:br/>
      </w:r>
      <w:r>
        <w:rPr>
          <w:b/>
          <w:bCs/>
        </w:rPr>
        <w:t xml:space="preserve">Paralogic role:</w:t>
      </w:r>
      <w:r>
        <w:t xml:space="preserve"> </w:t>
      </w:r>
      <w:r>
        <w:t xml:space="preserve">L/C expansion into a two-mode possibility space.</w:t>
      </w:r>
    </w:p>
    <w:p>
      <w:pPr>
        <w:pStyle w:val="SourceCode"/>
      </w:pPr>
      <w:r>
        <w:rPr>
          <w:rStyle w:val="VerbatimChar"/>
        </w:rPr>
        <w:t xml:space="preserve">H|0&gt; = (|0&gt; + |1&gt;) / sqrt(2)</w:t>
      </w:r>
      <w:r>
        <w:br/>
      </w:r>
      <w:r>
        <w:rPr>
          <w:rStyle w:val="VerbatimChar"/>
        </w:rPr>
        <w:t xml:space="preserve">H|1&gt; = (|0&gt; - |1&gt;) / sqrt(2)</w:t>
      </w:r>
    </w:p>
    <w:p>
      <w:pPr>
        <w:pStyle w:val="FirstParagraph"/>
      </w:pPr>
      <w:r>
        <w:rPr>
          <w:b/>
          <w:bCs/>
        </w:rPr>
        <w:t xml:space="preserve">Formal status:</w:t>
      </w:r>
      <w:r>
        <w:t xml:space="preserve"> </w:t>
      </w:r>
      <w:r>
        <w:t xml:space="preserve">exact as a quantum gate definition in the quantum-computing frame.</w:t>
      </w:r>
      <w:r>
        <w:br/>
      </w:r>
      <w:r>
        <w:rPr>
          <w:b/>
          <w:bCs/>
        </w:rPr>
        <w:t xml:space="preserve">Correspondence status:</w:t>
      </w:r>
      <w:r>
        <w:t xml:space="preserve"> </w:t>
      </w:r>
      <w:r>
        <w:t xml:space="preserve">Hadamard-like expansion models the shift from single-frame linear declaration into a balanced L/C possibility space.</w:t>
      </w:r>
    </w:p>
    <w:p>
      <w:pPr>
        <w:pStyle w:val="BodyText"/>
      </w:pPr>
      <w:r>
        <w:rPr>
          <w:b/>
          <w:bCs/>
        </w:rPr>
        <w:t xml:space="preserve">NSAF/TUFT role:</w:t>
      </w:r>
      <w:r>
        <w:t xml:space="preserve"> </w:t>
      </w:r>
      <w:r>
        <w:t xml:space="preserve">creates a superposition-like relation between L-frame linear registry and C-frame chiral phase expression.</w:t>
      </w:r>
    </w:p>
    <w:bookmarkEnd w:id="29"/>
    <w:bookmarkStart w:id="30" w:name="phase-gate-chiral-accumulator"/>
    <w:p>
      <w:pPr>
        <w:pStyle w:val="Heading3"/>
      </w:pPr>
      <w:r>
        <w:t xml:space="preserve">3.2 Phase Gate / Chiral Accumulator</w:t>
      </w:r>
    </w:p>
    <w:p>
      <w:pPr>
        <w:pStyle w:val="FirstParagraph"/>
      </w:pPr>
      <w:r>
        <w:rPr>
          <w:b/>
          <w:bCs/>
        </w:rPr>
        <w:t xml:space="preserve">Geometric primitive:</w:t>
      </w:r>
      <w:r>
        <w:t xml:space="preserve"> </w:t>
      </w:r>
      <w:r>
        <w:t xml:space="preserve">Arc traced from a shared unit.</w:t>
      </w:r>
      <w:r>
        <w:br/>
      </w:r>
      <w:r>
        <w:rPr>
          <w:b/>
          <w:bCs/>
        </w:rPr>
        <w:t xml:space="preserve">Formal quantum definition:</w:t>
      </w:r>
      <w:r>
        <w:t xml:space="preserve"> </w:t>
      </w:r>
      <w:r>
        <w:t xml:space="preserve">Phase gate.</w:t>
      </w:r>
    </w:p>
    <w:p>
      <w:pPr>
        <w:pStyle w:val="SourceCode"/>
      </w:pPr>
      <w:r>
        <w:rPr>
          <w:rStyle w:val="VerbatimChar"/>
        </w:rPr>
        <w:t xml:space="preserve">P(phi) = [ 1        0      ]</w:t>
      </w:r>
      <w:r>
        <w:br/>
      </w:r>
      <w:r>
        <w:rPr>
          <w:rStyle w:val="VerbatimChar"/>
        </w:rPr>
        <w:t xml:space="preserve">         [ 0   exp(i phi) ]</w:t>
      </w:r>
      <w:r>
        <w:br/>
      </w:r>
      <w:r>
        <w:br/>
      </w:r>
      <w:r>
        <w:rPr>
          <w:rStyle w:val="VerbatimChar"/>
        </w:rPr>
        <w:t xml:space="preserve">P(phi)|0&gt; = |0&gt;</w:t>
      </w:r>
      <w:r>
        <w:br/>
      </w:r>
      <w:r>
        <w:rPr>
          <w:rStyle w:val="VerbatimChar"/>
        </w:rPr>
        <w:t xml:space="preserve">P(phi)|1&gt; = exp(i phi)|1&gt;</w:t>
      </w:r>
    </w:p>
    <w:p>
      <w:pPr>
        <w:pStyle w:val="FirstParagraph"/>
      </w:pPr>
      <w:r>
        <w:rPr>
          <w:b/>
          <w:bCs/>
        </w:rPr>
        <w:t xml:space="preserve">Paralogic role:</w:t>
      </w:r>
      <w:r>
        <w:t xml:space="preserve"> </w:t>
      </w:r>
      <w:r>
        <w:t xml:space="preserve">records chiral accumulation without forcing collapse into a simple Boolean distinction.</w:t>
      </w:r>
    </w:p>
    <w:p>
      <w:pPr>
        <w:pStyle w:val="BodyText"/>
      </w:pPr>
      <w:r>
        <w:rPr>
          <w:b/>
          <w:bCs/>
        </w:rPr>
        <w:t xml:space="preserve">Interpretive rule:</w:t>
      </w:r>
      <w:r>
        <w:t xml:space="preserve"> </w:t>
      </w:r>
      <w:r>
        <w:t xml:space="preserve">a referent can preserve its basis label while acquiring a phase relation. Semantically, a term can retain identity while shifting valence, orientation, or standpoint.</w:t>
      </w:r>
    </w:p>
    <w:bookmarkEnd w:id="30"/>
    <w:bookmarkStart w:id="31" w:name="controlled-perpendicular-tension-gate"/>
    <w:p>
      <w:pPr>
        <w:pStyle w:val="Heading3"/>
      </w:pPr>
      <w:r>
        <w:t xml:space="preserve">3.3 Controlled-Perpendicular / Tension Gate</w:t>
      </w:r>
    </w:p>
    <w:p>
      <w:pPr>
        <w:pStyle w:val="FirstParagraph"/>
      </w:pPr>
      <w:r>
        <w:rPr>
          <w:b/>
          <w:bCs/>
        </w:rPr>
        <w:t xml:space="preserve">Geometric primitive:</w:t>
      </w:r>
      <w:r>
        <w:t xml:space="preserve"> </w:t>
      </w:r>
      <w:r>
        <w:t xml:space="preserve">perpendicular intersection; square primitive; 90-degree resolver.</w:t>
      </w:r>
      <w:r>
        <w:br/>
      </w:r>
      <w:r>
        <w:rPr>
          <w:b/>
          <w:bCs/>
        </w:rPr>
        <w:t xml:space="preserve">Formal quantum analog:</w:t>
      </w:r>
      <w:r>
        <w:t xml:space="preserve"> </w:t>
      </w:r>
      <w:r>
        <w:t xml:space="preserve">Controlled-Z, optionally extended by controlled quarter-turn notation.</w:t>
      </w:r>
    </w:p>
    <w:p>
      <w:pPr>
        <w:pStyle w:val="SourceCode"/>
      </w:pPr>
      <w:r>
        <w:rPr>
          <w:rStyle w:val="VerbatimChar"/>
        </w:rPr>
        <w:t xml:space="preserve">CZ|x,y&gt; = (-1)^(xy)|x,y&gt;</w:t>
      </w:r>
      <w:r>
        <w:br/>
      </w:r>
      <w:r>
        <w:br/>
      </w:r>
      <w:r>
        <w:rPr>
          <w:rStyle w:val="VerbatimChar"/>
        </w:rPr>
        <w:t xml:space="preserve">Matrix in computational basis {|00&gt;, |01&gt;, |10&gt;, |11&gt;}:</w:t>
      </w:r>
      <w:r>
        <w:br/>
      </w:r>
      <w:r>
        <w:rPr>
          <w:rStyle w:val="VerbatimChar"/>
        </w:rPr>
        <w:t xml:space="preserve">CZ = diag(1, 1, 1, -1)</w:t>
      </w:r>
    </w:p>
    <w:p>
      <w:pPr>
        <w:pStyle w:val="FirstParagraph"/>
      </w:pPr>
      <w:r>
        <w:rPr>
          <w:b/>
          <w:bCs/>
        </w:rPr>
        <w:t xml:space="preserve">Paralogic extension:</w:t>
      </w:r>
    </w:p>
    <w:p>
      <w:pPr>
        <w:pStyle w:val="SourceCode"/>
      </w:pPr>
      <w:r>
        <w:rPr>
          <w:rStyle w:val="VerbatimChar"/>
        </w:rPr>
        <w:t xml:space="preserve">C-R(pi/2)</w:t>
      </w:r>
    </w:p>
    <w:p>
      <w:pPr>
        <w:pStyle w:val="FirstParagraph"/>
      </w:pPr>
      <w:r>
        <w:t xml:space="preserve">where a control condition activates a 90-degree frame rotation or perpendicularity test.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detects Lambda tension between linear registry and chiral closure when perpendicularity, square closure, or orthogonal transfer becomes required.</w:t>
      </w:r>
    </w:p>
    <w:bookmarkEnd w:id="31"/>
    <w:bookmarkStart w:id="32" w:name="thomas-attractor-gate-triune-resonance"/>
    <w:p>
      <w:pPr>
        <w:pStyle w:val="Heading3"/>
      </w:pPr>
      <w:r>
        <w:t xml:space="preserve">3.4 Thomas Attractor Gate / Triune Resonance</w:t>
      </w:r>
    </w:p>
    <w:p>
      <w:pPr>
        <w:pStyle w:val="FirstParagraph"/>
      </w:pPr>
      <w:r>
        <w:rPr>
          <w:b/>
          <w:bCs/>
        </w:rPr>
        <w:t xml:space="preserve">Geometric primitive:</w:t>
      </w:r>
      <w:r>
        <w:t xml:space="preserve"> </w:t>
      </w:r>
      <w:r>
        <w:t xml:space="preserve">120-degree rotational symmetry; triangle primitive.</w:t>
      </w:r>
      <w:r>
        <w:br/>
      </w:r>
      <w:r>
        <w:rPr>
          <w:b/>
          <w:bCs/>
        </w:rPr>
        <w:t xml:space="preserve">Formal analogy:</w:t>
      </w:r>
      <w:r>
        <w:t xml:space="preserve"> </w:t>
      </w:r>
      <w:r>
        <w:t xml:space="preserve">cyclic order-3 resonance.</w:t>
      </w:r>
    </w:p>
    <w:p>
      <w:pPr>
        <w:pStyle w:val="SourceCode"/>
      </w:pPr>
      <w:r>
        <w:rPr>
          <w:rStyle w:val="VerbatimChar"/>
        </w:rPr>
        <w:t xml:space="preserve">tau_3 : a -&gt; b -&gt; c -&gt; a</w:t>
      </w:r>
      <w:r>
        <w:br/>
      </w:r>
      <w:r>
        <w:br/>
      </w:r>
      <w:r>
        <w:rPr>
          <w:rStyle w:val="VerbatimChar"/>
        </w:rPr>
        <w:t xml:space="preserve">cyclic permutation:</w:t>
      </w:r>
      <w:r>
        <w:br/>
      </w:r>
      <w:r>
        <w:rPr>
          <w:rStyle w:val="VerbatimChar"/>
        </w:rPr>
        <w:t xml:space="preserve">tau_3 = (a b c), with tau_3^3 = identity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models triadic recurrence and cyclic incompatibility. It functions as an odome-generating resonance when a threefold relation cannot be reduced to a two-state Boolean gate without residue.</w:t>
      </w:r>
    </w:p>
    <w:bookmarkEnd w:id="32"/>
    <w:bookmarkStart w:id="33" w:name="X52d94a4f501818f5fd33d3919f777a21e358d81"/>
    <w:p>
      <w:pPr>
        <w:pStyle w:val="Heading3"/>
      </w:pPr>
      <w:r>
        <w:t xml:space="preserve">3.5 Klein Bottle / Non-Orientable Transfer Gate</w:t>
      </w:r>
    </w:p>
    <w:p>
      <w:pPr>
        <w:pStyle w:val="FirstParagraph"/>
      </w:pPr>
      <w:r>
        <w:rPr>
          <w:b/>
          <w:bCs/>
        </w:rPr>
        <w:t xml:space="preserve">Geometric/topological primitive:</w:t>
      </w:r>
      <w:r>
        <w:t xml:space="preserve"> </w:t>
      </w:r>
      <w:r>
        <w:t xml:space="preserve">non-orientable twist; Mobius/Klein-style inside-outside transfer.</w:t>
      </w:r>
    </w:p>
    <w:p>
      <w:pPr>
        <w:pStyle w:val="SourceCode"/>
      </w:pPr>
      <w:r>
        <w:rPr>
          <w:rStyle w:val="VerbatimChar"/>
        </w:rPr>
        <w:t xml:space="preserve">K : inside &lt;-&gt; outside</w:t>
      </w:r>
      <w:r>
        <w:br/>
      </w:r>
      <w:r>
        <w:rPr>
          <w:rStyle w:val="VerbatimChar"/>
        </w:rPr>
        <w:t xml:space="preserve">K : L-dominant frame &lt;-&gt; C-dominant frame</w:t>
      </w:r>
    </w:p>
    <w:p>
      <w:pPr>
        <w:pStyle w:val="FirstParagraph"/>
      </w:pPr>
      <w:r>
        <w:rPr>
          <w:b/>
          <w:bCs/>
        </w:rPr>
        <w:t xml:space="preserve">Formal status:</w:t>
      </w:r>
      <w:r>
        <w:t xml:space="preserve"> </w:t>
      </w:r>
      <w:r>
        <w:t xml:space="preserve">exact only when a specific topological object and map are defined.</w:t>
      </w:r>
      <w:r>
        <w:br/>
      </w:r>
      <w:r>
        <w:rPr>
          <w:b/>
          <w:bCs/>
        </w:rPr>
        <w:t xml:space="preserve">Correspondence status:</w:t>
      </w:r>
      <w:r>
        <w:t xml:space="preserve"> </w:t>
      </w:r>
      <w:r>
        <w:t xml:space="preserve">transfer grammar for inside/outside inversion and frame-dominance reversal without forced Boolean collapse.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transfers a state between nesting levels while preserving superposition-like relation and recording residue.</w:t>
      </w:r>
    </w:p>
    <w:bookmarkEnd w:id="33"/>
    <w:bookmarkStart w:id="34" w:name="clifford-torus-transfer-gate"/>
    <w:p>
      <w:pPr>
        <w:pStyle w:val="Heading3"/>
      </w:pPr>
      <w:r>
        <w:t xml:space="preserve">3.6 Clifford Torus Transfer Gate</w:t>
      </w:r>
    </w:p>
    <w:p>
      <w:pPr>
        <w:pStyle w:val="FirstParagraph"/>
      </w:pPr>
      <w:r>
        <w:rPr>
          <w:b/>
          <w:bCs/>
        </w:rPr>
        <w:t xml:space="preserve">Topological primitive:</w:t>
      </w:r>
      <w:r>
        <w:t xml:space="preserve"> </w:t>
      </w:r>
      <w:r>
        <w:t xml:space="preserve">product of circles.</w:t>
      </w:r>
    </w:p>
    <w:p>
      <w:pPr>
        <w:pStyle w:val="SourceCode"/>
      </w:pPr>
      <w:r>
        <w:rPr>
          <w:rStyle w:val="VerbatimChar"/>
        </w:rPr>
        <w:t xml:space="preserve">S^1 x S^1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higher-order interleaving through dual circular encoding. It provides a clean symbolic container for two independent phase/rotation degrees of freedom.</w:t>
      </w:r>
    </w:p>
    <w:p>
      <w:pPr>
        <w:pStyle w:val="BodyText"/>
      </w:pPr>
      <w:r>
        <w:rPr>
          <w:b/>
          <w:bCs/>
        </w:rPr>
        <w:t xml:space="preserve">Status note:</w:t>
      </w:r>
      <w:r>
        <w:t xml:space="preserve"> </w:t>
      </w:r>
      <w:r>
        <w:t xml:space="preserve">Clifford torus usage should remain an NSAF/TUFT correspondence unless the specific manifold, embedding, projection, and invariants are defined.</w:t>
      </w:r>
    </w:p>
    <w:bookmarkEnd w:id="34"/>
    <w:bookmarkStart w:id="35" w:name="f-cascade-filter"/>
    <w:p>
      <w:pPr>
        <w:pStyle w:val="Heading3"/>
      </w:pPr>
      <w:r>
        <w:t xml:space="preserve">3.7 1/f Cascade Filter</w:t>
      </w:r>
    </w:p>
    <w:p>
      <w:pPr>
        <w:pStyle w:val="FirstParagraph"/>
      </w:pPr>
      <w:r>
        <w:rPr>
          <w:b/>
          <w:bCs/>
        </w:rPr>
        <w:t xml:space="preserve">Frequency response:</w:t>
      </w:r>
    </w:p>
    <w:p>
      <w:pPr>
        <w:pStyle w:val="SourceCode"/>
      </w:pPr>
      <w:r>
        <w:rPr>
          <w:rStyle w:val="VerbatimChar"/>
        </w:rPr>
        <w:t xml:space="preserve">response(f) proportional to 1 / f^alpha, with alpha approximately 1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models scale-distributed resonance, where low-frequency components carry broad stability and high-frequency components carry fine differentiation.</w:t>
      </w:r>
    </w:p>
    <w:p>
      <w:pPr>
        <w:pStyle w:val="BodyText"/>
      </w:pPr>
      <w:r>
        <w:rPr>
          <w:b/>
          <w:bCs/>
        </w:rPr>
        <w:t xml:space="preserve">Paralogic meaning:</w:t>
      </w:r>
      <w:r>
        <w:t xml:space="preserve"> </w:t>
      </w:r>
      <w:r>
        <w:t xml:space="preserve">the registry propagates not as a uniform line but as a nested power-law cascade of relation intensities.</w:t>
      </w:r>
    </w:p>
    <w:bookmarkEnd w:id="35"/>
    <w:bookmarkStart w:id="36" w:name="cleaving-coalescence-gates"/>
    <w:p>
      <w:pPr>
        <w:pStyle w:val="Heading3"/>
      </w:pPr>
      <w:r>
        <w:t xml:space="preserve">3.8 Cleaving / Coalescence Gates</w:t>
      </w:r>
    </w:p>
    <w:p>
      <w:pPr>
        <w:pStyle w:val="FirstParagraph"/>
      </w:pPr>
      <w:r>
        <w:rPr>
          <w:b/>
          <w:bCs/>
        </w:rPr>
        <w:t xml:space="preserve">Cleaving gate:</w:t>
      </w:r>
      <w:r>
        <w:t xml:space="preserve"> </w:t>
      </w:r>
      <w:r>
        <w:t xml:space="preserve">outward differentiation when amplitude exceeds local capacity.</w:t>
      </w:r>
      <w:r>
        <w:br/>
      </w:r>
      <w:r>
        <w:rPr>
          <w:b/>
          <w:bCs/>
        </w:rPr>
        <w:t xml:space="preserve">Coalescence gate:</w:t>
      </w:r>
      <w:r>
        <w:t xml:space="preserve"> </w:t>
      </w:r>
      <w:r>
        <w:t xml:space="preserve">inward stabilization into a lower-residue attractor.</w:t>
      </w:r>
    </w:p>
    <w:p>
      <w:pPr>
        <w:pStyle w:val="SourceCode"/>
      </w:pPr>
      <w:r>
        <w:rPr>
          <w:rStyle w:val="VerbatimChar"/>
        </w:rPr>
        <w:t xml:space="preserve">Threshold crossing -&gt; { cleaving branch, coalescence branch, odome register }</w:t>
      </w:r>
    </w:p>
    <w:p>
      <w:pPr>
        <w:pStyle w:val="FirstParagraph"/>
      </w:pPr>
      <w:r>
        <w:t xml:space="preserve">Neither branch receives automatic priority. The generative mechanism lies in their reciprocal tension.</w:t>
      </w:r>
    </w:p>
    <w:bookmarkEnd w:id="36"/>
    <w:bookmarkStart w:id="37" w:name="odome-register"/>
    <w:p>
      <w:pPr>
        <w:pStyle w:val="Heading3"/>
      </w:pPr>
      <w:r>
        <w:t xml:space="preserve">3.9 Odome Register</w:t>
      </w:r>
    </w:p>
    <w:p>
      <w:pPr>
        <w:pStyle w:val="FirstParagraph"/>
      </w:pPr>
      <w:r>
        <w:rPr>
          <w:b/>
          <w:bCs/>
        </w:rPr>
        <w:t xml:space="preserve">Definition:</w:t>
      </w:r>
    </w:p>
    <w:p>
      <w:pPr>
        <w:pStyle w:val="SourceCode"/>
      </w:pPr>
      <w:r>
        <w:rPr>
          <w:rStyle w:val="VerbatimChar"/>
        </w:rPr>
        <w:t xml:space="preserve">ODOME = persistent irreducible residue generated when a transfer between frames cannot be completed without destructive conflation.</w:t>
      </w:r>
    </w:p>
    <w:p>
      <w:pPr>
        <w:pStyle w:val="FirstParagraph"/>
      </w:pPr>
      <w:r>
        <w:t xml:space="preserve">An odome is not an error by default. It is a tagged obstruction/residue class. It may:</w:t>
      </w:r>
    </w:p>
    <w:p>
      <w:pPr>
        <w:pStyle w:val="SourceCode"/>
      </w:pPr>
      <w:r>
        <w:rPr>
          <w:rStyle w:val="VerbatimChar"/>
        </w:rPr>
        <w:t xml:space="preserve">seed a higher-level traversal</w:t>
      </w:r>
      <w:r>
        <w:br/>
      </w:r>
      <w:r>
        <w:rPr>
          <w:rStyle w:val="VerbatimChar"/>
        </w:rPr>
        <w:t xml:space="preserve">mark a frame-limit</w:t>
      </w:r>
      <w:r>
        <w:br/>
      </w:r>
      <w:r>
        <w:rPr>
          <w:rStyle w:val="VerbatimChar"/>
        </w:rPr>
        <w:t xml:space="preserve">require a new transfer operation</w:t>
      </w:r>
      <w:r>
        <w:br/>
      </w:r>
      <w:r>
        <w:rPr>
          <w:rStyle w:val="VerbatimChar"/>
        </w:rPr>
        <w:t xml:space="preserve">block public release</w:t>
      </w:r>
      <w:r>
        <w:br/>
      </w:r>
      <w:r>
        <w:rPr>
          <w:rStyle w:val="VerbatimChar"/>
        </w:rPr>
        <w:t xml:space="preserve">indicate a real obstruction in the grammar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ircuit-templates"/>
    <w:p>
      <w:pPr>
        <w:pStyle w:val="Heading2"/>
      </w:pPr>
      <w:r>
        <w:t xml:space="preserve">4. Circuit Templates</w:t>
      </w:r>
    </w:p>
    <w:bookmarkStart w:id="39" w:name="basic-one-dof-paralogic-unit"/>
    <w:p>
      <w:pPr>
        <w:pStyle w:val="Heading3"/>
      </w:pPr>
      <w:r>
        <w:t xml:space="preserve">4.1 Basic One-DOF Paralogic Unit</w:t>
      </w:r>
    </w:p>
    <w:p>
      <w:pPr>
        <w:pStyle w:val="SourceCode"/>
      </w:pPr>
      <w:r>
        <w:rPr>
          <w:rStyle w:val="VerbatimChar"/>
        </w:rPr>
        <w:t xml:space="preserve">Input: one degree of freedom</w:t>
      </w:r>
      <w:r>
        <w:br/>
      </w:r>
      <w:r>
        <w:rPr>
          <w:rStyle w:val="VerbatimChar"/>
        </w:rPr>
        <w:t xml:space="preserve">  -&gt; Hadamard-like expansion / compass superposition</w:t>
      </w:r>
      <w:r>
        <w:br/>
      </w:r>
      <w:r>
        <w:rPr>
          <w:rStyle w:val="VerbatimChar"/>
        </w:rPr>
        <w:t xml:space="preserve">  -&gt; Phase gate / chiral accumulation</w:t>
      </w:r>
      <w:r>
        <w:br/>
      </w:r>
      <w:r>
        <w:rPr>
          <w:rStyle w:val="VerbatimChar"/>
        </w:rPr>
        <w:t xml:space="preserve">  -&gt; Controlled-perpendicular tension test</w:t>
      </w:r>
      <w:r>
        <w:br/>
      </w:r>
      <w:r>
        <w:rPr>
          <w:rStyle w:val="VerbatimChar"/>
        </w:rPr>
        <w:t xml:space="preserve">  -&gt; Constructive measurement / straightedge closure</w:t>
      </w:r>
      <w:r>
        <w:br/>
      </w:r>
      <w:r>
        <w:rPr>
          <w:rStyle w:val="VerbatimChar"/>
        </w:rPr>
        <w:t xml:space="preserve">  -&gt; Residue or release</w:t>
      </w:r>
    </w:p>
    <w:p>
      <w:pPr>
        <w:pStyle w:val="FirstParagraph"/>
      </w:pPr>
      <w:r>
        <w:t xml:space="preserve">Interpretation:</w:t>
      </w:r>
    </w:p>
    <w:p>
      <w:pPr>
        <w:pStyle w:val="SourceCode"/>
      </w:pPr>
      <w:r>
        <w:rPr>
          <w:rStyle w:val="VerbatimChar"/>
        </w:rPr>
        <w:t xml:space="preserve">A primitive move can be read linearly or chirally.</w:t>
      </w:r>
      <w:r>
        <w:br/>
      </w:r>
      <w:r>
        <w:rPr>
          <w:rStyle w:val="VerbatimChar"/>
        </w:rPr>
        <w:t xml:space="preserve">The system expands the frame, accumulates phase, tests tension, attempts closure, and records residue.</w:t>
      </w:r>
    </w:p>
    <w:bookmarkEnd w:id="39"/>
    <w:bookmarkStart w:id="40" w:name="threshold-crossing-module"/>
    <w:p>
      <w:pPr>
        <w:pStyle w:val="Heading3"/>
      </w:pPr>
      <w:r>
        <w:t xml:space="preserve">4.2 Threshold Crossing Module</w:t>
      </w:r>
    </w:p>
    <w:p>
      <w:pPr>
        <w:pStyle w:val="SourceCode"/>
      </w:pPr>
      <w:r>
        <w:rPr>
          <w:rStyle w:val="VerbatimChar"/>
        </w:rPr>
        <w:t xml:space="preserve">Input DOF: L + C superposition</w:t>
      </w:r>
      <w:r>
        <w:br/>
      </w:r>
      <w:r>
        <w:rPr>
          <w:rStyle w:val="VerbatimChar"/>
        </w:rPr>
        <w:t xml:space="preserve">  -&gt; phase accumulation</w:t>
      </w:r>
      <w:r>
        <w:br/>
      </w:r>
      <w:r>
        <w:rPr>
          <w:rStyle w:val="VerbatimChar"/>
        </w:rPr>
        <w:t xml:space="preserve">  -&gt; tension gate</w:t>
      </w:r>
      <w:r>
        <w:br/>
      </w:r>
      <w:r>
        <w:rPr>
          <w:rStyle w:val="VerbatimChar"/>
        </w:rPr>
        <w:t xml:space="preserve">  -&gt; threshold check</w:t>
      </w:r>
      <w:r>
        <w:br/>
      </w:r>
      <w:r>
        <w:rPr>
          <w:rStyle w:val="VerbatimChar"/>
        </w:rPr>
        <w:t xml:space="preserve">      if amplitude &lt;= local limit:</w:t>
      </w:r>
      <w:r>
        <w:br/>
      </w:r>
      <w:r>
        <w:rPr>
          <w:rStyle w:val="VerbatimChar"/>
        </w:rPr>
        <w:t xml:space="preserve">          stable resonance / coalescence</w:t>
      </w:r>
      <w:r>
        <w:br/>
      </w:r>
      <w:r>
        <w:rPr>
          <w:rStyle w:val="VerbatimChar"/>
        </w:rPr>
        <w:t xml:space="preserve">      if amplitude &gt; local limit:</w:t>
      </w:r>
      <w:r>
        <w:br/>
      </w:r>
      <w:r>
        <w:rPr>
          <w:rStyle w:val="VerbatimChar"/>
        </w:rPr>
        <w:t xml:space="preserve">          cleaving branch</w:t>
      </w:r>
      <w:r>
        <w:br/>
      </w:r>
      <w:r>
        <w:rPr>
          <w:rStyle w:val="VerbatimChar"/>
        </w:rPr>
        <w:t xml:space="preserve">          coalescence branch</w:t>
      </w:r>
      <w:r>
        <w:br/>
      </w:r>
      <w:r>
        <w:rPr>
          <w:rStyle w:val="VerbatimChar"/>
        </w:rPr>
        <w:t xml:space="preserve">          non-orientable transfer</w:t>
      </w:r>
      <w:r>
        <w:br/>
      </w:r>
      <w:r>
        <w:rPr>
          <w:rStyle w:val="VerbatimChar"/>
        </w:rPr>
        <w:t xml:space="preserve">          odome register update</w:t>
      </w:r>
      <w:r>
        <w:br/>
      </w:r>
      <w:r>
        <w:rPr>
          <w:rStyle w:val="VerbatimChar"/>
        </w:rPr>
        <w:t xml:space="preserve">  -&gt; output: nested resonance + residue</w:t>
      </w:r>
    </w:p>
    <w:bookmarkEnd w:id="40"/>
    <w:bookmarkStart w:id="41" w:name="f-cascade-circuit"/>
    <w:p>
      <w:pPr>
        <w:pStyle w:val="Heading3"/>
      </w:pPr>
      <w:r>
        <w:t xml:space="preserve">4.3 1/f Cascade Circuit</w:t>
      </w:r>
    </w:p>
    <w:p>
      <w:pPr>
        <w:pStyle w:val="SourceCode"/>
      </w:pPr>
      <w:r>
        <w:rPr>
          <w:rStyle w:val="VerbatimChar"/>
        </w:rPr>
        <w:t xml:space="preserve">Input resonance</w:t>
      </w:r>
      <w:r>
        <w:br/>
      </w:r>
      <w:r>
        <w:rPr>
          <w:rStyle w:val="VerbatimChar"/>
        </w:rPr>
        <w:t xml:space="preserve">  -&gt; L/C expansion</w:t>
      </w:r>
      <w:r>
        <w:br/>
      </w:r>
      <w:r>
        <w:rPr>
          <w:rStyle w:val="VerbatimChar"/>
        </w:rPr>
        <w:t xml:space="preserve">  -&gt; phase accumulation bank</w:t>
      </w:r>
      <w:r>
        <w:br/>
      </w:r>
      <w:r>
        <w:rPr>
          <w:rStyle w:val="VerbatimChar"/>
        </w:rPr>
        <w:t xml:space="preserve">  -&gt; 1/f splitter</w:t>
      </w:r>
      <w:r>
        <w:br/>
      </w:r>
      <w:r>
        <w:rPr>
          <w:rStyle w:val="VerbatimChar"/>
        </w:rPr>
        <w:t xml:space="preserve">      low-frequency branch: stable, center-seeking, broad-scale</w:t>
      </w:r>
      <w:r>
        <w:br/>
      </w:r>
      <w:r>
        <w:rPr>
          <w:rStyle w:val="VerbatimChar"/>
        </w:rPr>
        <w:t xml:space="preserve">      high-frequency branch: chaotic, center-avoiding, fine-scale</w:t>
      </w:r>
      <w:r>
        <w:br/>
      </w:r>
      <w:r>
        <w:rPr>
          <w:rStyle w:val="VerbatimChar"/>
        </w:rPr>
        <w:t xml:space="preserve">  -&gt; scale transfer gate</w:t>
      </w:r>
      <w:r>
        <w:br/>
      </w:r>
      <w:r>
        <w:rPr>
          <w:rStyle w:val="VerbatimChar"/>
        </w:rPr>
        <w:t xml:space="preserve">  -&gt; attenuation proportional to 1/f^alpha</w:t>
      </w:r>
      <w:r>
        <w:br/>
      </w:r>
      <w:r>
        <w:rPr>
          <w:rStyle w:val="VerbatimChar"/>
        </w:rPr>
        <w:t xml:space="preserve">  -&gt; feedback loop</w:t>
      </w:r>
      <w:r>
        <w:br/>
      </w:r>
      <w:r>
        <w:rPr>
          <w:rStyle w:val="VerbatimChar"/>
        </w:rPr>
        <w:t xml:space="preserve">  -&gt; odome register</w:t>
      </w:r>
      <w:r>
        <w:br/>
      </w:r>
      <w:r>
        <w:rPr>
          <w:rStyle w:val="VerbatimChar"/>
        </w:rPr>
        <w:t xml:space="preserve">  -&gt; new nested resonance spectrum</w:t>
      </w:r>
    </w:p>
    <w:p>
      <w:pPr>
        <w:pStyle w:val="FirstParagraph"/>
      </w:pPr>
      <w:r>
        <w:t xml:space="preserve">This circuit expresses the scale-management idea: broad structures stabilize while fine structures differentiate, and each level can leave residue at its boundaries.</w:t>
      </w:r>
    </w:p>
    <w:bookmarkEnd w:id="41"/>
    <w:bookmarkStart w:id="42" w:name="klein-clifford-transfer-module"/>
    <w:p>
      <w:pPr>
        <w:pStyle w:val="Heading3"/>
      </w:pPr>
      <w:r>
        <w:t xml:space="preserve">4.4 Klein / Clifford Transfer Module</w:t>
      </w:r>
    </w:p>
    <w:p>
      <w:pPr>
        <w:pStyle w:val="SourceCode"/>
      </w:pPr>
      <w:r>
        <w:rPr>
          <w:rStyle w:val="VerbatimChar"/>
        </w:rPr>
        <w:t xml:space="preserve">Input superposed L/C state</w:t>
      </w:r>
      <w:r>
        <w:br/>
      </w:r>
      <w:r>
        <w:rPr>
          <w:rStyle w:val="VerbatimChar"/>
        </w:rPr>
        <w:t xml:space="preserve">  -&gt; phase encoding</w:t>
      </w:r>
      <w:r>
        <w:br/>
      </w:r>
      <w:r>
        <w:rPr>
          <w:rStyle w:val="VerbatimChar"/>
        </w:rPr>
        <w:t xml:space="preserve">  -&gt; twist operation</w:t>
      </w:r>
      <w:r>
        <w:br/>
      </w:r>
      <w:r>
        <w:rPr>
          <w:rStyle w:val="VerbatimChar"/>
        </w:rPr>
        <w:t xml:space="preserve">  -&gt; frame dominance inversion</w:t>
      </w:r>
      <w:r>
        <w:br/>
      </w:r>
      <w:r>
        <w:rPr>
          <w:rStyle w:val="VerbatimChar"/>
        </w:rPr>
        <w:t xml:space="preserve">  -&gt; residue check</w:t>
      </w:r>
      <w:r>
        <w:br/>
      </w:r>
      <w:r>
        <w:rPr>
          <w:rStyle w:val="VerbatimChar"/>
        </w:rPr>
        <w:t xml:space="preserve">  -&gt; Hopf/Clifford attachment or projection</w:t>
      </w:r>
      <w:r>
        <w:br/>
      </w:r>
      <w:r>
        <w:rPr>
          <w:rStyle w:val="VerbatimChar"/>
        </w:rPr>
        <w:t xml:space="preserve">  -&gt; output at next nesting level</w:t>
      </w:r>
    </w:p>
    <w:p>
      <w:pPr>
        <w:pStyle w:val="FirstParagraph"/>
      </w:pPr>
      <w:r>
        <w:t xml:space="preserve">This module should be read as a frame-transfer grammar unless formal topology is explicitly supplied.</w:t>
      </w:r>
    </w:p>
    <w:bookmarkEnd w:id="42"/>
    <w:bookmarkStart w:id="43" w:name="full-nsaf-traversal-unit"/>
    <w:p>
      <w:pPr>
        <w:pStyle w:val="Heading3"/>
      </w:pPr>
      <w:r>
        <w:t xml:space="preserve">4.5 Full NSAF Traversal Unit</w:t>
      </w:r>
    </w:p>
    <w:p>
      <w:pPr>
        <w:pStyle w:val="SourceCode"/>
      </w:pPr>
      <w:r>
        <w:rPr>
          <w:rStyle w:val="VerbatimChar"/>
        </w:rPr>
        <w:t xml:space="preserve">Input DOF or resonance</w:t>
      </w:r>
      <w:r>
        <w:br/>
      </w:r>
      <w:r>
        <w:rPr>
          <w:rStyle w:val="VerbatimChar"/>
        </w:rPr>
        <w:t xml:space="preserve">  -&gt; compass superposition</w:t>
      </w:r>
      <w:r>
        <w:br/>
      </w:r>
      <w:r>
        <w:rPr>
          <w:rStyle w:val="VerbatimChar"/>
        </w:rPr>
        <w:t xml:space="preserve">  -&gt; phase + 1/f accumulation</w:t>
      </w:r>
      <w:r>
        <w:br/>
      </w:r>
      <w:r>
        <w:rPr>
          <w:rStyle w:val="VerbatimChar"/>
        </w:rPr>
        <w:t xml:space="preserve">  -&gt; tension gate</w:t>
      </w:r>
      <w:r>
        <w:br/>
      </w:r>
      <w:r>
        <w:rPr>
          <w:rStyle w:val="VerbatimChar"/>
        </w:rPr>
        <w:t xml:space="preserve">  -&gt; threshold crossing?</w:t>
      </w:r>
      <w:r>
        <w:br/>
      </w:r>
      <w:r>
        <w:rPr>
          <w:rStyle w:val="VerbatimChar"/>
        </w:rPr>
        <w:t xml:space="preserve">      no: stable coalescence -&gt; output resonance</w:t>
      </w:r>
      <w:r>
        <w:br/>
      </w:r>
      <w:r>
        <w:rPr>
          <w:rStyle w:val="VerbatimChar"/>
        </w:rPr>
        <w:t xml:space="preserve">      yes:</w:t>
      </w:r>
      <w:r>
        <w:br/>
      </w:r>
      <w:r>
        <w:rPr>
          <w:rStyle w:val="VerbatimChar"/>
        </w:rPr>
        <w:t xml:space="preserve">          cleaving gate</w:t>
      </w:r>
      <w:r>
        <w:br/>
      </w:r>
      <w:r>
        <w:rPr>
          <w:rStyle w:val="VerbatimChar"/>
        </w:rPr>
        <w:t xml:space="preserve">          coalescence gate</w:t>
      </w:r>
      <w:r>
        <w:br/>
      </w:r>
      <w:r>
        <w:rPr>
          <w:rStyle w:val="VerbatimChar"/>
        </w:rPr>
        <w:t xml:space="preserve">          Klein / Clifford transfer</w:t>
      </w:r>
      <w:r>
        <w:br/>
      </w:r>
      <w:r>
        <w:rPr>
          <w:rStyle w:val="VerbatimChar"/>
        </w:rPr>
        <w:t xml:space="preserve">          odome register update</w:t>
      </w:r>
      <w:r>
        <w:br/>
      </w:r>
      <w:r>
        <w:rPr>
          <w:rStyle w:val="VerbatimChar"/>
        </w:rPr>
        <w:t xml:space="preserve">          1/f cascade feedback</w:t>
      </w:r>
      <w:r>
        <w:br/>
      </w:r>
      <w:r>
        <w:rPr>
          <w:rStyle w:val="VerbatimChar"/>
        </w:rPr>
        <w:t xml:space="preserve">  -&gt; output: new nested level resonance + propagated odomes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nsaftuft-topological-correspondence"/>
    <w:p>
      <w:pPr>
        <w:pStyle w:val="Heading2"/>
      </w:pPr>
      <w:r>
        <w:t xml:space="preserve">5. NSAF/TUFT Topological Correspondence</w:t>
      </w:r>
    </w:p>
    <w:p>
      <w:pPr>
        <w:pStyle w:val="FirstParagraph"/>
      </w:pPr>
      <w:r>
        <w:t xml:space="preserve">This appendix reads NSAF/TUFT as a natural topology of L/C transfer, attractor formation, threshold crossing, and residue propagation.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NSAF/TUFT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Correspondence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Hopf-style fiber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C-frame phase/rotation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correspondence unless formalized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L-frame distinction/linear registry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Thomas attractors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triune resonance / odome factory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interpretive dynamical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Aizawa-like envelope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 high-order attractor / infinite-gon absorber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interpretive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Klein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non-orientable frame inversion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correspondence or topology if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Clifford torus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 circular interleaving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topology if defined; grammar 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1/f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fractal scale 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spectral/cascade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Odome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irreducible Lambda residue tracker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DST/Lambda audit category</w:t>
            </w:r>
          </w:p>
        </w:tc>
      </w:tr>
    </w:tbl>
    <w:p>
      <w:pPr>
        <w:pStyle w:val="BodyText"/>
      </w:pPr>
      <w:r>
        <w:t xml:space="preserve">A concise NSAF/TUFT statement:</w:t>
      </w:r>
    </w:p>
    <w:p>
      <w:pPr>
        <w:pStyle w:val="SourceCode"/>
      </w:pPr>
      <w:r>
        <w:rPr>
          <w:rStyle w:val="VerbatimChar"/>
        </w:rPr>
        <w:t xml:space="preserve">A resonance pattern in NSAF/TUFT can be read as a stable interference between L-frame discrete nodes and C-frame continuous fibers. When local resonance exceeds grain capacity, the system responds through coalescence, cleaving, or non-orientable transfer. Residue that cannot be resolved without collapse is tagged as odome and carried forward.</w:t>
      </w:r>
    </w:p>
    <w:p>
      <w:r>
        <w:pict>
          <v:rect style="width:0;height:1.5pt" o:hralign="center" o:hrstd="t" o:hr="t"/>
        </w:pict>
      </w:r>
    </w:p>
    <w:bookmarkEnd w:id="45"/>
    <w:bookmarkStart w:id="50" w:name="X5d1aec245383c1ab7fe435a32ad2dc264107d9a"/>
    <w:p>
      <w:pPr>
        <w:pStyle w:val="Heading2"/>
      </w:pPr>
      <w:r>
        <w:t xml:space="preserve">6. Application to the Inscribed Square Problem (ISP)</w:t>
      </w:r>
    </w:p>
    <w:bookmarkStart w:id="46" w:name="frame-assignment"/>
    <w:p>
      <w:pPr>
        <w:pStyle w:val="Heading3"/>
      </w:pPr>
      <w:r>
        <w:t xml:space="preserve">6.1 Frame Assignment</w:t>
      </w:r>
    </w:p>
    <w:p>
      <w:pPr>
        <w:pStyle w:val="SourceCode"/>
      </w:pPr>
      <w:r>
        <w:rPr>
          <w:rStyle w:val="VerbatimChar"/>
        </w:rPr>
        <w:t xml:space="preserve">Jordan curve gamma = C-frame dominant object</w:t>
      </w:r>
      <w:r>
        <w:br/>
      </w:r>
      <w:r>
        <w:rPr>
          <w:rStyle w:val="VerbatimChar"/>
        </w:rPr>
        <w:t xml:space="preserve">square condition = L-frame orthogonal rigidity</w:t>
      </w:r>
      <w:r>
        <w:br/>
      </w:r>
      <w:r>
        <w:rPr>
          <w:rStyle w:val="VerbatimChar"/>
        </w:rPr>
        <w:t xml:space="preserve">perpendicularity = controlled-tension gate</w:t>
      </w:r>
      <w:r>
        <w:br/>
      </w:r>
      <w:r>
        <w:rPr>
          <w:rStyle w:val="VerbatimChar"/>
        </w:rPr>
        <w:t xml:space="preserve">local rectangle/square-like behavior = local closure attempt</w:t>
      </w:r>
      <w:r>
        <w:br/>
      </w:r>
      <w:r>
        <w:rPr>
          <w:rStyle w:val="VerbatimChar"/>
        </w:rPr>
        <w:t xml:space="preserve">global Toeplitz-style conclusion = global transfer target</w:t>
      </w:r>
    </w:p>
    <w:p>
      <w:pPr>
        <w:pStyle w:val="FirstParagraph"/>
      </w:pPr>
      <w:r>
        <w:t xml:space="preserve">The curve behaves like a chiral rope: continuous, flexible, and parameter-rich. The square condition behaves like a rigid orthogonal constraint: equal lengths, perpendicular diagonals, and fourfold closure.</w:t>
      </w:r>
    </w:p>
    <w:bookmarkEnd w:id="46"/>
    <w:bookmarkStart w:id="47" w:name="traversal-model"/>
    <w:p>
      <w:pPr>
        <w:pStyle w:val="Heading3"/>
      </w:pPr>
      <w:r>
        <w:t xml:space="preserve">6.2 Traversal Model</w:t>
      </w:r>
    </w:p>
    <w:p>
      <w:pPr>
        <w:pStyle w:val="SourceCode"/>
      </w:pPr>
      <w:r>
        <w:rPr>
          <w:rStyle w:val="VerbatimChar"/>
        </w:rPr>
        <w:t xml:space="preserve">1. Map four points on gamma into possible quadrilateral configurations.</w:t>
      </w:r>
      <w:r>
        <w:br/>
      </w:r>
      <w:r>
        <w:rPr>
          <w:rStyle w:val="VerbatimChar"/>
        </w:rPr>
        <w:t xml:space="preserve">2. Encode rotational/chiral degrees of freedom along the curve.</w:t>
      </w:r>
      <w:r>
        <w:br/>
      </w:r>
      <w:r>
        <w:rPr>
          <w:rStyle w:val="VerbatimChar"/>
        </w:rPr>
        <w:t xml:space="preserve">3. Apply the perpendicular/equal-length constraint as a tension gate.</w:t>
      </w:r>
      <w:r>
        <w:br/>
      </w:r>
      <w:r>
        <w:rPr>
          <w:rStyle w:val="VerbatimChar"/>
        </w:rPr>
        <w:t xml:space="preserve">4. Attempt local closure.</w:t>
      </w:r>
      <w:r>
        <w:br/>
      </w:r>
      <w:r>
        <w:rPr>
          <w:rStyle w:val="VerbatimChar"/>
        </w:rPr>
        <w:t xml:space="preserve">5. Attempt global propagation.</w:t>
      </w:r>
      <w:r>
        <w:br/>
      </w:r>
      <w:r>
        <w:rPr>
          <w:rStyle w:val="VerbatimChar"/>
        </w:rPr>
        <w:t xml:space="preserve">6. Record residue when local C-frame flexibility does not transfer cleanly into global L-frame square closure.</w:t>
      </w:r>
    </w:p>
    <w:bookmarkEnd w:id="47"/>
    <w:bookmarkStart w:id="48" w:name="odome-interpretation"/>
    <w:p>
      <w:pPr>
        <w:pStyle w:val="Heading3"/>
      </w:pPr>
      <w:r>
        <w:t xml:space="preserve">6.3 Odome Interpretation</w:t>
      </w:r>
    </w:p>
    <w:p>
      <w:pPr>
        <w:pStyle w:val="FirstParagraph"/>
      </w:pPr>
      <w:r>
        <w:t xml:space="preserve">Within this grammar, the unresolved general continuous case can be modeled as a persistent odome:</w:t>
      </w:r>
    </w:p>
    <w:p>
      <w:pPr>
        <w:pStyle w:val="SourceCode"/>
      </w:pPr>
      <w:r>
        <w:rPr>
          <w:rStyle w:val="VerbatimChar"/>
        </w:rPr>
        <w:t xml:space="preserve">ISP odome = residue between C-frame curve continuity and L-frame square rigidity.</w:t>
      </w:r>
    </w:p>
    <w:p>
      <w:pPr>
        <w:pStyle w:val="FirstParagraph"/>
      </w:pPr>
      <w:r>
        <w:t xml:space="preserve">This does not assert a proof of failure and does not assert a proof of the conjecture. It names the residue: local geometric constraints can be inspected, but a general low-residue transfer from local chiral flexibility to global orthogonal closure remains unestablished in the traversal.</w:t>
      </w:r>
    </w:p>
    <w:bookmarkEnd w:id="48"/>
    <w:bookmarkStart w:id="49" w:name="safe-conclusion"/>
    <w:p>
      <w:pPr>
        <w:pStyle w:val="Heading3"/>
      </w:pPr>
      <w:r>
        <w:t xml:space="preserve">6.4 Safe Conclusion</w:t>
      </w:r>
    </w:p>
    <w:p>
      <w:pPr>
        <w:pStyle w:val="SourceCode"/>
      </w:pPr>
      <w:r>
        <w:rPr>
          <w:rStyle w:val="VerbatimChar"/>
        </w:rPr>
        <w:t xml:space="preserve">Within the Hybrid Paralogic Grammar, the Inscribed Square Problem can be read as a local/global transfer problem between a C-frame curve registry and an L-frame orthogonal-square registry. The perpendicularity gap functions as a Lambda tension site. This interpretation helps preserve and name the residue, but it does not by itself constitute a proof of the Toeplitz conjecture.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application-to-p-vs-np"/>
    <w:p>
      <w:pPr>
        <w:pStyle w:val="Heading2"/>
      </w:pPr>
      <w:r>
        <w:t xml:space="preserve">7. Application to P vs NP</w:t>
      </w:r>
    </w:p>
    <w:bookmarkStart w:id="51" w:name="frame-assignment-1"/>
    <w:p>
      <w:pPr>
        <w:pStyle w:val="Heading3"/>
      </w:pPr>
      <w:r>
        <w:t xml:space="preserve">7.1 Frame Assignment</w:t>
      </w:r>
    </w:p>
    <w:p>
      <w:pPr>
        <w:pStyle w:val="SourceCode"/>
      </w:pPr>
      <w:r>
        <w:rPr>
          <w:rStyle w:val="VerbatimChar"/>
        </w:rPr>
        <w:t xml:space="preserve">P = low-residue constructive path discovery, if available</w:t>
      </w:r>
      <w:r>
        <w:br/>
      </w:r>
      <w:r>
        <w:rPr>
          <w:rStyle w:val="VerbatimChar"/>
        </w:rPr>
        <w:t xml:space="preserve">NP = low-cost verification of a proposed certificate or closure path</w:t>
      </w:r>
      <w:r>
        <w:br/>
      </w:r>
      <w:r>
        <w:rPr>
          <w:rStyle w:val="VerbatimChar"/>
        </w:rPr>
        <w:t xml:space="preserve">search = exploration of possible L/C histories</w:t>
      </w:r>
      <w:r>
        <w:br/>
      </w:r>
      <w:r>
        <w:rPr>
          <w:rStyle w:val="VerbatimChar"/>
        </w:rPr>
        <w:t xml:space="preserve">verification = checking an already-declared path under a deterministic gate</w:t>
      </w:r>
    </w:p>
    <w:bookmarkEnd w:id="51"/>
    <w:bookmarkStart w:id="52" w:name="traversal-model-1"/>
    <w:p>
      <w:pPr>
        <w:pStyle w:val="Heading3"/>
      </w:pPr>
      <w:r>
        <w:t xml:space="preserve">7.2 Traversal Model</w:t>
      </w:r>
    </w:p>
    <w:p>
      <w:pPr>
        <w:pStyle w:val="SourceCode"/>
      </w:pPr>
      <w:r>
        <w:rPr>
          <w:rStyle w:val="VerbatimChar"/>
        </w:rPr>
        <w:t xml:space="preserve">1. Generate a large space of possible solution histories.</w:t>
      </w:r>
      <w:r>
        <w:br/>
      </w:r>
      <w:r>
        <w:rPr>
          <w:rStyle w:val="VerbatimChar"/>
        </w:rPr>
        <w:t xml:space="preserve">2. Histories may combine linear steps and chiral turns.</w:t>
      </w:r>
      <w:r>
        <w:br/>
      </w:r>
      <w:r>
        <w:rPr>
          <w:rStyle w:val="VerbatimChar"/>
        </w:rPr>
        <w:t xml:space="preserve">3. Verification checks whether a proposed path closes under declared rules.</w:t>
      </w:r>
      <w:r>
        <w:br/>
      </w:r>
      <w:r>
        <w:rPr>
          <w:rStyle w:val="VerbatimChar"/>
        </w:rPr>
        <w:t xml:space="preserve">4. Search attempts to find such a path without being given it.</w:t>
      </w:r>
      <w:r>
        <w:br/>
      </w:r>
      <w:r>
        <w:rPr>
          <w:rStyle w:val="VerbatimChar"/>
        </w:rPr>
        <w:t xml:space="preserve">5. Exponential branching appears as frame/navigation explosion.</w:t>
      </w:r>
      <w:r>
        <w:br/>
      </w:r>
      <w:r>
        <w:rPr>
          <w:rStyle w:val="VerbatimChar"/>
        </w:rPr>
        <w:t xml:space="preserve">6. Odomes mark unresolved search/verification asymmetries.</w:t>
      </w:r>
    </w:p>
    <w:bookmarkEnd w:id="52"/>
    <w:bookmarkStart w:id="53" w:name="odome-interpretation-1"/>
    <w:p>
      <w:pPr>
        <w:pStyle w:val="Heading3"/>
      </w:pPr>
      <w:r>
        <w:t xml:space="preserve">7.3 Odome Interpretation</w:t>
      </w:r>
    </w:p>
    <w:p>
      <w:pPr>
        <w:pStyle w:val="FirstParagraph"/>
      </w:pPr>
      <w:r>
        <w:t xml:space="preserve">Within this grammar:</w:t>
      </w:r>
    </w:p>
    <w:p>
      <w:pPr>
        <w:pStyle w:val="SourceCode"/>
      </w:pPr>
      <w:r>
        <w:rPr>
          <w:rStyle w:val="VerbatimChar"/>
        </w:rPr>
        <w:t xml:space="preserve">P vs NP odome = residue between constructive path discovery and certificate verification.</w:t>
      </w:r>
    </w:p>
    <w:p>
      <w:pPr>
        <w:pStyle w:val="FirstParagraph"/>
      </w:pPr>
      <w:r>
        <w:t xml:space="preserve">A proposed certificate may be easy to check because it supplies a path. Finding the path may require traversal through a large or exponentially branching space of possible linear/chiral histories.</w:t>
      </w:r>
    </w:p>
    <w:bookmarkEnd w:id="53"/>
    <w:bookmarkStart w:id="54" w:name="safe-conclusion-1"/>
    <w:p>
      <w:pPr>
        <w:pStyle w:val="Heading3"/>
      </w:pPr>
      <w:r>
        <w:t xml:space="preserve">7.4 Safe Conclusion</w:t>
      </w:r>
    </w:p>
    <w:p>
      <w:pPr>
        <w:pStyle w:val="SourceCode"/>
      </w:pPr>
      <w:r>
        <w:rPr>
          <w:rStyle w:val="VerbatimChar"/>
        </w:rPr>
        <w:t xml:space="preserve">Within the Hybrid Paralogic Grammar, P vs NP can be modeled as a contrast between low-cost verification of declared closure and high-cost search for closure through nested L/C possibility space. This is not a complexity-theoretic separation. It is a constructive semantic model of why certificate checking and path discovery may diverge.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bridge-to-the-pvnp-game-prototype"/>
    <w:p>
      <w:pPr>
        <w:pStyle w:val="Heading2"/>
      </w:pPr>
      <w:r>
        <w:t xml:space="preserve">8. Bridge to the PvNP Game Prototype</w:t>
      </w:r>
    </w:p>
    <w:p>
      <w:pPr>
        <w:pStyle w:val="FirstParagraph"/>
      </w:pPr>
      <w:r>
        <w:t xml:space="preserve">The game implementation can use this appendix as an operating grammar.</w:t>
      </w:r>
    </w:p>
    <w:bookmarkStart w:id="56" w:name="registry-types"/>
    <w:p>
      <w:pPr>
        <w:pStyle w:val="Heading3"/>
      </w:pPr>
      <w:r>
        <w:t xml:space="preserve">8.1 Registry Types</w:t>
      </w:r>
    </w:p>
    <w:p>
      <w:pPr>
        <w:pStyle w:val="SourceCode"/>
      </w:pPr>
      <w:r>
        <w:rPr>
          <w:rStyle w:val="VerbatimChar"/>
        </w:rPr>
        <w:t xml:space="preserve">Square registry:</w:t>
      </w:r>
      <w:r>
        <w:br/>
      </w:r>
      <w:r>
        <w:rPr>
          <w:rStyle w:val="VerbatimChar"/>
        </w:rPr>
        <w:t xml:space="preserve">  deterministic coordinate series, Boolean cuts, stepwise certificates</w:t>
      </w:r>
      <w:r>
        <w:br/>
      </w:r>
      <w:r>
        <w:br/>
      </w:r>
      <w:r>
        <w:rPr>
          <w:rStyle w:val="VerbatimChar"/>
        </w:rPr>
        <w:t xml:space="preserve">Triangle registry:</w:t>
      </w:r>
      <w:r>
        <w:br/>
      </w:r>
      <w:r>
        <w:rPr>
          <w:rStyle w:val="VerbatimChar"/>
        </w:rPr>
        <w:t xml:space="preserve">  simplex recursion, 60-degree turns, minimal closure, equilateral subdivision</w:t>
      </w:r>
      <w:r>
        <w:br/>
      </w:r>
      <w:r>
        <w:br/>
      </w:r>
      <w:r>
        <w:rPr>
          <w:rStyle w:val="VerbatimChar"/>
        </w:rPr>
        <w:t xml:space="preserve">Circle registry:</w:t>
      </w:r>
      <w:r>
        <w:br/>
      </w:r>
      <w:r>
        <w:rPr>
          <w:rStyle w:val="VerbatimChar"/>
        </w:rPr>
        <w:t xml:space="preserve">  chiral phase, compass return, interlocking closure, continuum traversal</w:t>
      </w:r>
    </w:p>
    <w:bookmarkEnd w:id="56"/>
    <w:bookmarkStart w:id="57" w:name="dynamic-variables"/>
    <w:p>
      <w:pPr>
        <w:pStyle w:val="Heading3"/>
      </w:pPr>
      <w:r>
        <w:t xml:space="preserve">8.2 Dynamic Variables</w:t>
      </w:r>
    </w:p>
    <w:p>
      <w:pPr>
        <w:pStyle w:val="SourceCode"/>
      </w:pPr>
      <w:r>
        <w:rPr>
          <w:rStyle w:val="VerbatimChar"/>
        </w:rPr>
        <w:t xml:space="preserve">force = perturbation or will</w:t>
      </w:r>
      <w:r>
        <w:br/>
      </w:r>
      <w:r>
        <w:rPr>
          <w:rStyle w:val="VerbatimChar"/>
        </w:rPr>
        <w:t xml:space="preserve">viscosity = resistance to linear transfer</w:t>
      </w:r>
      <w:r>
        <w:br/>
      </w:r>
      <w:r>
        <w:rPr>
          <w:rStyle w:val="VerbatimChar"/>
        </w:rPr>
        <w:t xml:space="preserve">vorticity = resistance expressed as rotation / chiral anchoring</w:t>
      </w:r>
      <w:r>
        <w:br/>
      </w:r>
      <w:r>
        <w:rPr>
          <w:rStyle w:val="VerbatimChar"/>
        </w:rPr>
        <w:t xml:space="preserve">scale coupling = transfer across grain levels</w:t>
      </w:r>
      <w:r>
        <w:br/>
      </w:r>
      <w:r>
        <w:rPr>
          <w:rStyle w:val="VerbatimChar"/>
        </w:rPr>
        <w:t xml:space="preserve">field memory = accumulated proximity/register history</w:t>
      </w:r>
      <w:r>
        <w:br/>
      </w:r>
      <w:r>
        <w:rPr>
          <w:rStyle w:val="VerbatimChar"/>
        </w:rPr>
        <w:t xml:space="preserve">basin resonance = field response returning displacement as curved feedback</w:t>
      </w:r>
      <w:r>
        <w:br/>
      </w:r>
      <w:r>
        <w:rPr>
          <w:rStyle w:val="VerbatimChar"/>
        </w:rPr>
        <w:t xml:space="preserve">adaptive anchoring = derived stickiness from chiral overflow + memory + opponent coupling</w:t>
      </w:r>
    </w:p>
    <w:bookmarkEnd w:id="57"/>
    <w:bookmarkStart w:id="58" w:name="safe-interpretation"/>
    <w:p>
      <w:pPr>
        <w:pStyle w:val="Heading3"/>
      </w:pPr>
      <w:r>
        <w:t xml:space="preserve">8.3 Safe Interpretation</w:t>
      </w:r>
    </w:p>
    <w:p>
      <w:pPr>
        <w:pStyle w:val="FirstParagraph"/>
      </w:pPr>
      <w:r>
        <w:t xml:space="preserve">The game does not solve P vs NP and does not literally solve Navier-Stokes. It provides a visual grammar for:</w:t>
      </w:r>
    </w:p>
    <w:p>
      <w:pPr>
        <w:pStyle w:val="SourceCode"/>
      </w:pPr>
      <w:r>
        <w:rPr>
          <w:rStyle w:val="VerbatimChar"/>
        </w:rPr>
        <w:t xml:space="preserve">linear/chiral tension</w:t>
      </w:r>
      <w:r>
        <w:br/>
      </w:r>
      <w:r>
        <w:rPr>
          <w:rStyle w:val="VerbatimChar"/>
        </w:rPr>
        <w:t xml:space="preserve">search/verification asymmetry</w:t>
      </w:r>
      <w:r>
        <w:br/>
      </w:r>
      <w:r>
        <w:rPr>
          <w:rStyle w:val="VerbatimChar"/>
        </w:rPr>
        <w:t xml:space="preserve">bounded disequilibrium</w:t>
      </w:r>
      <w:r>
        <w:br/>
      </w:r>
      <w:r>
        <w:rPr>
          <w:rStyle w:val="VerbatimChar"/>
        </w:rPr>
        <w:t xml:space="preserve">force -&gt; overflow -&gt; spin -&gt; memory -&gt; basin response</w:t>
      </w:r>
      <w:r>
        <w:br/>
      </w:r>
      <w:r>
        <w:rPr>
          <w:rStyle w:val="VerbatimChar"/>
        </w:rPr>
        <w:t xml:space="preserve">registry translation across square, triangle, and circle grids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audit-protocol-for-cross-domain-claims"/>
    <w:p>
      <w:pPr>
        <w:pStyle w:val="Heading2"/>
      </w:pPr>
      <w:r>
        <w:t xml:space="preserve">9. Audit Protocol for Cross-Domain Claims</w:t>
      </w:r>
    </w:p>
    <w:p>
      <w:pPr>
        <w:pStyle w:val="FirstParagraph"/>
      </w:pPr>
      <w:r>
        <w:t xml:space="preserve">Any cross-domain claim generated from this appendix should pass through this protocol:</w:t>
      </w:r>
    </w:p>
    <w:p>
      <w:pPr>
        <w:pStyle w:val="SourceCode"/>
      </w:pPr>
      <w:r>
        <w:rPr>
          <w:rStyle w:val="VerbatimChar"/>
        </w:rPr>
        <w:t xml:space="preserve">1. Identify the source frame.</w:t>
      </w:r>
      <w:r>
        <w:br/>
      </w:r>
      <w:r>
        <w:rPr>
          <w:rStyle w:val="VerbatimChar"/>
        </w:rPr>
        <w:t xml:space="preserve">2. Identify the target frame.</w:t>
      </w:r>
      <w:r>
        <w:br/>
      </w:r>
      <w:r>
        <w:rPr>
          <w:rStyle w:val="VerbatimChar"/>
        </w:rPr>
        <w:t xml:space="preserve">3. Identify the shared unit referent.</w:t>
      </w:r>
      <w:r>
        <w:br/>
      </w:r>
      <w:r>
        <w:rPr>
          <w:rStyle w:val="VerbatimChar"/>
        </w:rPr>
        <w:t xml:space="preserve">4. Identify the operator or gate.</w:t>
      </w:r>
      <w:r>
        <w:br/>
      </w:r>
      <w:r>
        <w:rPr>
          <w:rStyle w:val="VerbatimChar"/>
        </w:rPr>
        <w:t xml:space="preserve">5. Declare the gate type: formal, geometric, semantic, physical, traversal.</w:t>
      </w:r>
      <w:r>
        <w:br/>
      </w:r>
      <w:r>
        <w:rPr>
          <w:rStyle w:val="VerbatimChar"/>
        </w:rPr>
        <w:t xml:space="preserve">6. State which relation-function is preserved.</w:t>
      </w:r>
      <w:r>
        <w:br/>
      </w:r>
      <w:r>
        <w:rPr>
          <w:rStyle w:val="VerbatimChar"/>
        </w:rPr>
        <w:t xml:space="preserve">7. State which properties are lost or only analogical.</w:t>
      </w:r>
      <w:r>
        <w:br/>
      </w:r>
      <w:r>
        <w:rPr>
          <w:rStyle w:val="VerbatimChar"/>
        </w:rPr>
        <w:t xml:space="preserve">8. Record residue as odome if transfer fails without collapse.</w:t>
      </w:r>
      <w:r>
        <w:br/>
      </w:r>
      <w:r>
        <w:rPr>
          <w:rStyle w:val="VerbatimChar"/>
        </w:rPr>
        <w:t xml:space="preserve">9. Assign DST release status.</w:t>
      </w:r>
      <w:r>
        <w:br/>
      </w:r>
      <w:r>
        <w:rPr>
          <w:rStyle w:val="VerbatimChar"/>
        </w:rPr>
        <w:t xml:space="preserve">10. Avoid exporting local closure as global proof.</w:t>
      </w:r>
    </w:p>
    <w:bookmarkStart w:id="60" w:name="dst-release-labels"/>
    <w:p>
      <w:pPr>
        <w:pStyle w:val="Heading3"/>
      </w:pPr>
      <w:r>
        <w:t xml:space="preserve">9.1 DST Release Labels</w:t>
      </w:r>
    </w:p>
    <w:p>
      <w:pPr>
        <w:pStyle w:val="SourceCode"/>
      </w:pPr>
      <w:r>
        <w:rPr>
          <w:rStyle w:val="VerbatimChar"/>
        </w:rPr>
        <w:t xml:space="preserve">FORMAL-IN-NATIVE-FRAME</w:t>
      </w:r>
      <w:r>
        <w:br/>
      </w:r>
      <w:r>
        <w:rPr>
          <w:rStyle w:val="VerbatimChar"/>
        </w:rPr>
        <w:t xml:space="preserve">CORRESPONDENCE-ONLY</w:t>
      </w:r>
      <w:r>
        <w:br/>
      </w:r>
      <w:r>
        <w:rPr>
          <w:rStyle w:val="VerbatimChar"/>
        </w:rPr>
        <w:t xml:space="preserve">PROVISIONAL-BRIDGE</w:t>
      </w:r>
      <w:r>
        <w:br/>
      </w:r>
      <w:r>
        <w:rPr>
          <w:rStyle w:val="VerbatimChar"/>
        </w:rPr>
        <w:t xml:space="preserve">RESIDUE-NAMED</w:t>
      </w:r>
      <w:r>
        <w:br/>
      </w:r>
      <w:r>
        <w:rPr>
          <w:rStyle w:val="VerbatimChar"/>
        </w:rPr>
        <w:t xml:space="preserve">AUDIT-REQUIRED</w:t>
      </w:r>
      <w:r>
        <w:br/>
      </w:r>
      <w:r>
        <w:rPr>
          <w:rStyle w:val="VerbatimChar"/>
        </w:rPr>
        <w:t xml:space="preserve">PUBLIC-PROOF-NOT-CLAIMED</w:t>
      </w:r>
    </w:p>
    <w:bookmarkEnd w:id="60"/>
    <w:bookmarkStart w:id="61" w:name="anti-overclaim-rule"/>
    <w:p>
      <w:pPr>
        <w:pStyle w:val="Heading3"/>
      </w:pPr>
      <w:r>
        <w:t xml:space="preserve">9.2 Anti-Overclaim Rule</w:t>
      </w:r>
    </w:p>
    <w:p>
      <w:pPr>
        <w:pStyle w:val="SourceCode"/>
      </w:pPr>
      <w:r>
        <w:rPr>
          <w:rStyle w:val="VerbatimChar"/>
        </w:rPr>
        <w:t xml:space="preserve">A formula may be exact in its native frame and only analogical in the correspondence grammar. Both statuses can coexist if explicitly declared.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compact-glossary"/>
    <w:p>
      <w:pPr>
        <w:pStyle w:val="Heading2"/>
      </w:pPr>
      <w:r>
        <w:t xml:space="preserve">10. Compact Glossary</w:t>
      </w:r>
    </w:p>
    <w:p>
      <w:pPr>
        <w:pStyle w:val="FirstParagraph"/>
      </w:pPr>
      <w:r>
        <w:rPr>
          <w:b/>
          <w:bCs/>
        </w:rPr>
        <w:t xml:space="preserve">L-frame:</w:t>
      </w:r>
      <w:r>
        <w:t xml:space="preserve"> </w:t>
      </w:r>
      <w:r>
        <w:t xml:space="preserve">linear, discrete, countable, boundary-drawing registry.</w:t>
      </w:r>
      <w:r>
        <w:br/>
      </w:r>
      <w:r>
        <w:rPr>
          <w:b/>
          <w:bCs/>
        </w:rPr>
        <w:t xml:space="preserve">C-frame:</w:t>
      </w:r>
      <w:r>
        <w:t xml:space="preserve"> </w:t>
      </w:r>
      <w:r>
        <w:t xml:space="preserve">chiral, rotational, phase-preserving, closure-capable registry.</w:t>
      </w:r>
      <w:r>
        <w:br/>
      </w:r>
      <w:r>
        <w:rPr>
          <w:b/>
          <w:bCs/>
        </w:rPr>
        <w:t xml:space="preserve">Constructive transfer:</w:t>
      </w:r>
      <w:r>
        <w:t xml:space="preserve"> </w:t>
      </w:r>
      <w:r>
        <w:t xml:space="preserve">shared-unit line/arc relation-preserving movement between frames.</w:t>
      </w:r>
      <w:r>
        <w:br/>
      </w:r>
      <w:r>
        <w:rPr>
          <w:b/>
          <w:bCs/>
        </w:rPr>
        <w:t xml:space="preserve">Gate:</w:t>
      </w:r>
      <w:r>
        <w:t xml:space="preserve"> </w:t>
      </w:r>
      <w:r>
        <w:t xml:space="preserve">formal, geometric, semantic, physical, or traversal operation.</w:t>
      </w:r>
      <w:r>
        <w:br/>
      </w:r>
      <w:r>
        <w:rPr>
          <w:b/>
          <w:bCs/>
        </w:rPr>
        <w:t xml:space="preserve">Odome:</w:t>
      </w:r>
      <w:r>
        <w:t xml:space="preserve"> </w:t>
      </w:r>
      <w:r>
        <w:t xml:space="preserve">persistent irreducible residue from failed low-residue frame transfer.</w:t>
      </w:r>
      <w:r>
        <w:br/>
      </w:r>
      <w:r>
        <w:rPr>
          <w:b/>
          <w:bCs/>
        </w:rPr>
        <w:t xml:space="preserve">Cleaving:</w:t>
      </w:r>
      <w:r>
        <w:t xml:space="preserve"> </w:t>
      </w:r>
      <w:r>
        <w:t xml:space="preserve">outward differentiation at threshold crossing.</w:t>
      </w:r>
      <w:r>
        <w:br/>
      </w:r>
      <w:r>
        <w:rPr>
          <w:b/>
          <w:bCs/>
        </w:rPr>
        <w:t xml:space="preserve">Coalescence:</w:t>
      </w:r>
      <w:r>
        <w:t xml:space="preserve"> </w:t>
      </w:r>
      <w:r>
        <w:t xml:space="preserve">inward stabilization at threshold crossing.</w:t>
      </w:r>
      <w:r>
        <w:br/>
      </w:r>
      <w:r>
        <w:rPr>
          <w:b/>
          <w:bCs/>
        </w:rPr>
        <w:t xml:space="preserve">1/f cascade:</w:t>
      </w:r>
      <w:r>
        <w:t xml:space="preserve"> </w:t>
      </w:r>
      <w:r>
        <w:t xml:space="preserve">scale-invariant propagation of resonance and residue.</w:t>
      </w:r>
      <w:r>
        <w:br/>
      </w:r>
      <w:r>
        <w:rPr>
          <w:b/>
          <w:bCs/>
        </w:rPr>
        <w:t xml:space="preserve">Klein transfer:</w:t>
      </w:r>
      <w:r>
        <w:t xml:space="preserve"> </w:t>
      </w:r>
      <w:r>
        <w:t xml:space="preserve">non-orientable frame inversion preserving paradox without collapse.</w:t>
      </w:r>
      <w:r>
        <w:br/>
      </w:r>
      <w:r>
        <w:rPr>
          <w:b/>
          <w:bCs/>
        </w:rPr>
        <w:t xml:space="preserve">Clifford transfer:</w:t>
      </w:r>
      <w:r>
        <w:t xml:space="preserve"> </w:t>
      </w:r>
      <w:r>
        <w:t xml:space="preserve">dual circular interleaving, formal if topology is specified.</w:t>
      </w:r>
      <w:r>
        <w:br/>
      </w:r>
      <w:r>
        <w:rPr>
          <w:b/>
          <w:bCs/>
        </w:rPr>
        <w:t xml:space="preserve">ISP odome:</w:t>
      </w:r>
      <w:r>
        <w:t xml:space="preserve"> </w:t>
      </w:r>
      <w:r>
        <w:t xml:space="preserve">residue between curve continuity and square rigidity.</w:t>
      </w:r>
      <w:r>
        <w:br/>
      </w:r>
      <w:r>
        <w:rPr>
          <w:b/>
          <w:bCs/>
        </w:rPr>
        <w:t xml:space="preserve">P vs NP odome:</w:t>
      </w:r>
      <w:r>
        <w:t xml:space="preserve"> </w:t>
      </w:r>
      <w:r>
        <w:t xml:space="preserve">residue between search and verification.</w:t>
      </w:r>
    </w:p>
    <w:p>
      <w:r>
        <w:pict>
          <v:rect style="width:0;height:1.5pt" o:hralign="center" o:hrstd="t" o:hr="t"/>
        </w:pict>
      </w:r>
    </w:p>
    <w:bookmarkEnd w:id="63"/>
    <w:bookmarkStart w:id="64" w:name="appendix-summary"/>
    <w:p>
      <w:pPr>
        <w:pStyle w:val="Heading2"/>
      </w:pPr>
      <w:r>
        <w:t xml:space="preserve">11. Appendix Summary</w:t>
      </w:r>
    </w:p>
    <w:p>
      <w:pPr>
        <w:pStyle w:val="FirstParagraph"/>
      </w:pPr>
      <w:r>
        <w:t xml:space="preserve">The Hybrid Paralogic Grammar treats straightedge-linearity and compass-chirality as reciprocal primitive operators. The L-frame supports distinction, enumeration, Boolean cut, and deterministic certificate checking. The C-frame supplies turning, phase, return, closure, and continuum traversal. Higher structures arise through constructive transfers between L and C from a shared unit referent.</w:t>
      </w:r>
    </w:p>
    <w:p>
      <w:pPr>
        <w:pStyle w:val="BodyText"/>
      </w:pPr>
      <w:r>
        <w:t xml:space="preserve">When such transfer succeeds, the grammar produces low-residue closure. When it fails without collapse, the residue is tagged as an odome and carried forward as a Lambda artifact. NSAF/TUFT then reads the resulting ladder as a recursive topology of resonance, threshold crossing, non-orientable transfer, and scale cascade.</w:t>
      </w:r>
    </w:p>
    <w:p>
      <w:pPr>
        <w:pStyle w:val="BodyText"/>
      </w:pPr>
      <w:r>
        <w:t xml:space="preserve">The appendix does not claim to solve ISP or P vs NP. It supplies a structured language for describing their residues in the project grammar while preserving formal status. Its success should be judged by whether it makes cross-frame claims more explicit, auditable, and resistant to overclaim.</w:t>
      </w:r>
    </w:p>
    <w:p>
      <w:r>
        <w:pict>
          <v:rect style="width:0;height:1.5pt" o:hralign="center" o:hrstd="t" o:hr="t"/>
        </w:pict>
      </w:r>
    </w:p>
    <w:bookmarkEnd w:id="64"/>
    <w:bookmarkStart w:id="65" w:name="embedded-source-synthesis-preserved"/>
    <w:p>
      <w:pPr>
        <w:pStyle w:val="Heading2"/>
      </w:pPr>
      <w:r>
        <w:t xml:space="preserve">12. Embedded Source Synthesis Preserved</w:t>
      </w:r>
    </w:p>
    <w:p>
      <w:pPr>
        <w:pStyle w:val="FirstParagraph"/>
      </w:pPr>
      <w:r>
        <w:t xml:space="preserve">The source appendix supplied the following core content, which this V0.3 treatment preserves while adding audit-status hygiene:</w:t>
      </w:r>
    </w:p>
    <w:p>
      <w:pPr>
        <w:pStyle w:val="SourceCode"/>
      </w:pPr>
      <w:r>
        <w:rPr>
          <w:rStyle w:val="VerbatimChar"/>
        </w:rPr>
        <w:t xml:space="preserve">- Straightedge / line as L-frame linear perturbation and Boolean-style cut.</w:t>
      </w:r>
      <w:r>
        <w:br/>
      </w:r>
      <w:r>
        <w:rPr>
          <w:rStyle w:val="VerbatimChar"/>
        </w:rPr>
        <w:t xml:space="preserve">- Compass / circle as C-frame chiral rotation and phase encoding.</w:t>
      </w:r>
      <w:r>
        <w:br/>
      </w:r>
      <w:r>
        <w:rPr>
          <w:rStyle w:val="VerbatimChar"/>
        </w:rPr>
        <w:t xml:space="preserve">- Constructive transfer from a shared unit referent.</w:t>
      </w:r>
      <w:r>
        <w:br/>
      </w:r>
      <w:r>
        <w:rPr>
          <w:rStyle w:val="VerbatimChar"/>
        </w:rPr>
        <w:t xml:space="preserve">- Hadamard, phase, controlled-perpendicular, Thomas, Klein, Clifford, 1/f, cleaving/coalescence, and odome register gates.</w:t>
      </w:r>
      <w:r>
        <w:br/>
      </w:r>
      <w:r>
        <w:rPr>
          <w:rStyle w:val="VerbatimChar"/>
        </w:rPr>
        <w:t xml:space="preserve">- 1/f cascade as fractal propagation engine.</w:t>
      </w:r>
      <w:r>
        <w:br/>
      </w:r>
      <w:r>
        <w:rPr>
          <w:rStyle w:val="VerbatimChar"/>
        </w:rPr>
        <w:t xml:space="preserve">- Threshold crossing and odome formation.</w:t>
      </w:r>
      <w:r>
        <w:br/>
      </w:r>
      <w:r>
        <w:rPr>
          <w:rStyle w:val="VerbatimChar"/>
        </w:rPr>
        <w:t xml:space="preserve">- Full NSAF traversal unit.</w:t>
      </w:r>
      <w:r>
        <w:br/>
      </w:r>
      <w:r>
        <w:rPr>
          <w:rStyle w:val="VerbatimChar"/>
        </w:rPr>
        <w:t xml:space="preserve">- ISP as C-frame rope versus L-frame square rigidity.</w:t>
      </w:r>
      <w:r>
        <w:br/>
      </w:r>
      <w:r>
        <w:rPr>
          <w:rStyle w:val="VerbatimChar"/>
        </w:rPr>
        <w:t xml:space="preserve">- P vs NP as search/verification asymmetry across nested L/C possibility space.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A: Hybrid Paralogic Grammar as Rosetta Stone</dc:title>
  <dc:creator>EmergenceByDesign / DST Collaboration</dc:creator>
  <cp:keywords/>
  <dcterms:created xsi:type="dcterms:W3CDTF">2026-05-25T08:31:34Z</dcterms:created>
  <dcterms:modified xsi:type="dcterms:W3CDTF">2026-05-25T08:31:34Z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25, 2026</vt:lpwstr>
  </property>
  <property fmtid="{D5CDD505-2E9C-101B-9397-08002B2CF9AE}" pid="3" name="subtitle">
    <vt:lpwstr>Euclidean Primitives, Operator Correspondences, NSAF/TUFT Traversal, and Test-Case Residues</vt:lpwstr>
  </property>
  <property fmtid="{D5CDD505-2E9C-101B-9397-08002B2CF9AE}" pid="4" name="version">
    <vt:lpwstr>V0.3 - Audit-stable appendix treatment</vt:lpwstr>
  </property>
</Properties>
</file>