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BFF01" w14:textId="489A2722" w:rsidR="00F03B99" w:rsidRDefault="00F03B99" w:rsidP="00F03B99">
      <w:pPr>
        <w:pStyle w:val="Heading1"/>
        <w:framePr w:w="7368" w:hSpace="180" w:wrap="around" w:vAnchor="text" w:hAnchor="page" w:x="394" w:y="537"/>
      </w:pPr>
      <w:bookmarkStart w:id="0" w:name="_Toc261004494"/>
      <w:r>
        <w:t>Business Challenge</w:t>
      </w:r>
    </w:p>
    <w:p w14:paraId="20F27D24" w14:textId="5D4FC840" w:rsidR="001B4AD7" w:rsidRPr="0053366F" w:rsidRDefault="001B4AD7" w:rsidP="001B4AD7">
      <w:pPr>
        <w:framePr w:w="7368" w:hSpace="180" w:wrap="around" w:vAnchor="text" w:hAnchor="page" w:x="394" w:y="537"/>
        <w:rPr>
          <w:rFonts w:eastAsiaTheme="minorHAnsi"/>
          <w:bCs/>
          <w:i/>
          <w:sz w:val="18"/>
        </w:rPr>
      </w:pPr>
      <w:r w:rsidRPr="0053366F">
        <w:rPr>
          <w:rFonts w:eastAsiaTheme="minorHAnsi"/>
          <w:bCs/>
          <w:sz w:val="18"/>
        </w:rPr>
        <w:t xml:space="preserve">Contact Centers are managing more channels, </w:t>
      </w:r>
      <w:r w:rsidR="0089634D">
        <w:rPr>
          <w:rFonts w:eastAsiaTheme="minorHAnsi"/>
          <w:bCs/>
          <w:sz w:val="18"/>
        </w:rPr>
        <w:t xml:space="preserve">while </w:t>
      </w:r>
      <w:r w:rsidRPr="0053366F">
        <w:rPr>
          <w:rFonts w:eastAsiaTheme="minorHAnsi"/>
          <w:bCs/>
          <w:sz w:val="18"/>
        </w:rPr>
        <w:t>channel management is getting increasingly complex</w:t>
      </w:r>
      <w:r w:rsidR="00A0495A">
        <w:rPr>
          <w:rFonts w:eastAsiaTheme="minorHAnsi"/>
          <w:bCs/>
          <w:sz w:val="18"/>
        </w:rPr>
        <w:t>, and customers are dissatisfied with channel experiences</w:t>
      </w:r>
      <w:r w:rsidRPr="0053366F">
        <w:rPr>
          <w:rFonts w:eastAsiaTheme="minorHAnsi"/>
          <w:bCs/>
          <w:sz w:val="18"/>
        </w:rPr>
        <w:t xml:space="preserve">. Agents </w:t>
      </w:r>
      <w:r w:rsidR="0089634D">
        <w:rPr>
          <w:rFonts w:eastAsiaTheme="minorHAnsi"/>
          <w:bCs/>
          <w:sz w:val="18"/>
        </w:rPr>
        <w:t>must</w:t>
      </w:r>
      <w:r w:rsidRPr="0053366F">
        <w:rPr>
          <w:rFonts w:eastAsiaTheme="minorHAnsi"/>
          <w:bCs/>
          <w:sz w:val="18"/>
        </w:rPr>
        <w:t xml:space="preserve"> respond to a variety of question</w:t>
      </w:r>
      <w:r w:rsidR="0089634D">
        <w:rPr>
          <w:rFonts w:eastAsiaTheme="minorHAnsi"/>
          <w:bCs/>
          <w:sz w:val="18"/>
        </w:rPr>
        <w:t>s, using many</w:t>
      </w:r>
      <w:r w:rsidRPr="0053366F">
        <w:rPr>
          <w:rFonts w:eastAsiaTheme="minorHAnsi"/>
          <w:bCs/>
          <w:sz w:val="18"/>
        </w:rPr>
        <w:t xml:space="preserve"> disparate </w:t>
      </w:r>
      <w:r w:rsidR="0089634D">
        <w:rPr>
          <w:rFonts w:eastAsiaTheme="minorHAnsi"/>
          <w:bCs/>
          <w:sz w:val="18"/>
        </w:rPr>
        <w:t xml:space="preserve">data </w:t>
      </w:r>
      <w:r w:rsidRPr="0053366F">
        <w:rPr>
          <w:rFonts w:eastAsiaTheme="minorHAnsi"/>
          <w:bCs/>
          <w:sz w:val="18"/>
        </w:rPr>
        <w:t xml:space="preserve">sources to find the insights needed </w:t>
      </w:r>
      <w:r w:rsidR="0089634D">
        <w:rPr>
          <w:rFonts w:eastAsiaTheme="minorHAnsi"/>
          <w:bCs/>
          <w:sz w:val="18"/>
        </w:rPr>
        <w:t>for</w:t>
      </w:r>
      <w:r w:rsidRPr="0053366F">
        <w:rPr>
          <w:rFonts w:eastAsiaTheme="minorHAnsi"/>
          <w:bCs/>
          <w:sz w:val="18"/>
        </w:rPr>
        <w:t xml:space="preserve"> complex questions. </w:t>
      </w:r>
      <w:r w:rsidR="005C771C">
        <w:rPr>
          <w:rFonts w:eastAsiaTheme="minorHAnsi"/>
          <w:bCs/>
          <w:sz w:val="18"/>
        </w:rPr>
        <w:t xml:space="preserve">Keeping content sources and agents up to speed is critical to success. </w:t>
      </w:r>
      <w:r w:rsidRPr="0053366F">
        <w:rPr>
          <w:rFonts w:eastAsiaTheme="minorHAnsi"/>
          <w:bCs/>
          <w:i/>
          <w:sz w:val="18"/>
        </w:rPr>
        <w:t xml:space="preserve">Especially relevant for </w:t>
      </w:r>
      <w:r w:rsidR="00B21DC1" w:rsidRPr="0053366F">
        <w:rPr>
          <w:rFonts w:eastAsiaTheme="minorHAnsi"/>
          <w:bCs/>
          <w:i/>
          <w:sz w:val="18"/>
        </w:rPr>
        <w:t>Financial Services</w:t>
      </w:r>
      <w:r w:rsidR="00B21DC1">
        <w:rPr>
          <w:rFonts w:eastAsiaTheme="minorHAnsi"/>
          <w:bCs/>
          <w:i/>
          <w:sz w:val="18"/>
        </w:rPr>
        <w:t>,</w:t>
      </w:r>
      <w:r w:rsidR="00B21DC1" w:rsidRPr="0053366F">
        <w:rPr>
          <w:rFonts w:eastAsiaTheme="minorHAnsi"/>
          <w:bCs/>
          <w:i/>
          <w:sz w:val="18"/>
        </w:rPr>
        <w:t xml:space="preserve"> </w:t>
      </w:r>
      <w:r w:rsidRPr="0053366F">
        <w:rPr>
          <w:rFonts w:eastAsiaTheme="minorHAnsi"/>
          <w:bCs/>
          <w:i/>
          <w:sz w:val="18"/>
        </w:rPr>
        <w:t>Telecommunications, Energy&amp; Utilities, Insurance, Airline, and Media companies.</w:t>
      </w:r>
    </w:p>
    <w:p w14:paraId="11B79543" w14:textId="77777777" w:rsidR="00F03B99" w:rsidRDefault="00F03B99" w:rsidP="00F03B99">
      <w:pPr>
        <w:pStyle w:val="Heading1"/>
        <w:framePr w:w="7368" w:hSpace="180" w:wrap="around" w:vAnchor="text" w:hAnchor="page" w:x="394" w:y="537"/>
      </w:pPr>
      <w:r>
        <w:t xml:space="preserve">Watson inspired solution to the problem </w:t>
      </w:r>
    </w:p>
    <w:p w14:paraId="4AE5F43F" w14:textId="350F20EA" w:rsidR="00F03B99" w:rsidRPr="0053366F" w:rsidRDefault="0027072B" w:rsidP="00F03B99">
      <w:pPr>
        <w:framePr w:w="7368" w:hSpace="180" w:wrap="around" w:vAnchor="text" w:hAnchor="page" w:x="394" w:y="537"/>
        <w:rPr>
          <w:sz w:val="16"/>
        </w:rPr>
      </w:pPr>
      <w:r>
        <w:rPr>
          <w:rFonts w:eastAsiaTheme="minorHAnsi"/>
          <w:bCs/>
          <w:color w:val="262626" w:themeColor="text1" w:themeTint="D9"/>
          <w:sz w:val="18"/>
        </w:rPr>
        <w:t xml:space="preserve">The 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 xml:space="preserve">Watson Agent Assist </w:t>
      </w:r>
      <w:r w:rsidR="0066682A">
        <w:rPr>
          <w:rFonts w:eastAsiaTheme="minorHAnsi"/>
          <w:bCs/>
          <w:color w:val="262626" w:themeColor="text1" w:themeTint="D9"/>
          <w:sz w:val="18"/>
        </w:rPr>
        <w:t xml:space="preserve">solution 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 xml:space="preserve">pattern </w:t>
      </w:r>
      <w:r w:rsidR="0066682A">
        <w:rPr>
          <w:rFonts w:eastAsiaTheme="minorHAnsi"/>
          <w:bCs/>
          <w:color w:val="262626" w:themeColor="text1" w:themeTint="D9"/>
          <w:sz w:val="18"/>
        </w:rPr>
        <w:t xml:space="preserve">can </w:t>
      </w:r>
      <w:r w:rsidR="005C771C">
        <w:rPr>
          <w:rFonts w:eastAsiaTheme="minorHAnsi"/>
          <w:bCs/>
          <w:color w:val="262626" w:themeColor="text1" w:themeTint="D9"/>
          <w:sz w:val="18"/>
        </w:rPr>
        <w:t xml:space="preserve">integrate 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 xml:space="preserve">disparate data </w:t>
      </w:r>
      <w:r w:rsidR="005C771C">
        <w:rPr>
          <w:rFonts w:eastAsiaTheme="minorHAnsi"/>
          <w:bCs/>
          <w:color w:val="262626" w:themeColor="text1" w:themeTint="D9"/>
          <w:sz w:val="18"/>
        </w:rPr>
        <w:t xml:space="preserve">and content 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>so</w:t>
      </w:r>
      <w:r w:rsidR="008F38B6">
        <w:rPr>
          <w:rFonts w:eastAsiaTheme="minorHAnsi"/>
          <w:bCs/>
          <w:color w:val="262626" w:themeColor="text1" w:themeTint="D9"/>
          <w:sz w:val="18"/>
        </w:rPr>
        <w:t xml:space="preserve">urces to compile a 360-degree 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>profile of a customer</w:t>
      </w:r>
      <w:r w:rsidR="008F38B6">
        <w:rPr>
          <w:rFonts w:eastAsiaTheme="minorHAnsi"/>
          <w:bCs/>
          <w:color w:val="262626" w:themeColor="text1" w:themeTint="D9"/>
          <w:sz w:val="18"/>
        </w:rPr>
        <w:t xml:space="preserve"> including transactions and behavior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>. Agents will be able to use the search and analytics functionality of Watson to get precise info</w:t>
      </w:r>
      <w:r w:rsidR="008F38B6">
        <w:rPr>
          <w:rFonts w:eastAsiaTheme="minorHAnsi"/>
          <w:bCs/>
          <w:color w:val="262626" w:themeColor="text1" w:themeTint="D9"/>
          <w:sz w:val="18"/>
        </w:rPr>
        <w:t>rmation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 xml:space="preserve"> from the organization</w:t>
      </w:r>
      <w:r w:rsidR="005C771C">
        <w:rPr>
          <w:rFonts w:eastAsiaTheme="minorHAnsi"/>
          <w:bCs/>
          <w:color w:val="262626" w:themeColor="text1" w:themeTint="D9"/>
          <w:sz w:val="18"/>
        </w:rPr>
        <w:t>’</w:t>
      </w:r>
      <w:r w:rsidR="001B4AD7" w:rsidRPr="0053366F">
        <w:rPr>
          <w:rFonts w:eastAsiaTheme="minorHAnsi"/>
          <w:bCs/>
          <w:color w:val="262626" w:themeColor="text1" w:themeTint="D9"/>
          <w:sz w:val="18"/>
        </w:rPr>
        <w:t>s data lake</w:t>
      </w:r>
      <w:r w:rsidR="00286BC9" w:rsidRPr="0053366F">
        <w:rPr>
          <w:rFonts w:eastAsiaTheme="minorHAnsi"/>
          <w:bCs/>
          <w:sz w:val="16"/>
        </w:rPr>
        <w:t>.</w:t>
      </w:r>
    </w:p>
    <w:p w14:paraId="11EEAE85" w14:textId="33689B82" w:rsidR="000007AA" w:rsidRDefault="00F03B99" w:rsidP="0089634D">
      <w:pPr>
        <w:pStyle w:val="Heading1"/>
        <w:framePr w:w="7368" w:hSpace="180" w:wrap="around" w:vAnchor="text" w:hAnchor="page" w:x="394" w:y="537"/>
        <w:rPr>
          <w:color w:val="262626" w:themeColor="text1" w:themeTint="D9"/>
          <w:sz w:val="18"/>
        </w:rPr>
      </w:pPr>
      <w:r>
        <w:t>Client discussion points</w:t>
      </w:r>
      <w:r w:rsidR="0066682A">
        <w:t xml:space="preserve"> </w:t>
      </w:r>
      <w:r w:rsidR="000007AA">
        <w:rPr>
          <w:color w:val="262626" w:themeColor="text1" w:themeTint="D9"/>
          <w:sz w:val="18"/>
        </w:rPr>
        <w:t xml:space="preserve">Do your agents spend considerable amount of time searching </w:t>
      </w:r>
      <w:r w:rsidR="00E6350A">
        <w:rPr>
          <w:color w:val="262626" w:themeColor="text1" w:themeTint="D9"/>
          <w:sz w:val="18"/>
        </w:rPr>
        <w:t xml:space="preserve">documents </w:t>
      </w:r>
      <w:r w:rsidR="000007AA">
        <w:rPr>
          <w:color w:val="262626" w:themeColor="text1" w:themeTint="D9"/>
          <w:sz w:val="18"/>
        </w:rPr>
        <w:t>for answers, attempt multiple troubleshooting paths on the same call, and touch numerous systems to resolve customer issues?</w:t>
      </w:r>
    </w:p>
    <w:p w14:paraId="10C9E882" w14:textId="6C724148" w:rsidR="00E6350A" w:rsidRDefault="00E6350A" w:rsidP="000007AA">
      <w:pPr>
        <w:pStyle w:val="ListBullet2"/>
        <w:framePr w:w="7368" w:hSpace="180" w:wrap="around" w:vAnchor="text" w:hAnchor="page" w:x="394" w:y="537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>Do your agents receive recommendations and trends revealed across all customer engagement channels?</w:t>
      </w:r>
    </w:p>
    <w:p w14:paraId="5D7705E9" w14:textId="2CE97A13" w:rsidR="000007AA" w:rsidRDefault="000007AA" w:rsidP="000007AA">
      <w:pPr>
        <w:pStyle w:val="ListBullet2"/>
        <w:framePr w:w="7368" w:hSpace="180" w:wrap="around" w:vAnchor="text" w:hAnchor="page" w:x="394" w:y="537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 xml:space="preserve">Would your </w:t>
      </w:r>
      <w:r w:rsidRPr="0053366F">
        <w:rPr>
          <w:color w:val="262626" w:themeColor="text1" w:themeTint="D9"/>
          <w:sz w:val="18"/>
        </w:rPr>
        <w:t xml:space="preserve">agents </w:t>
      </w:r>
      <w:r>
        <w:rPr>
          <w:color w:val="262626" w:themeColor="text1" w:themeTint="D9"/>
          <w:sz w:val="18"/>
        </w:rPr>
        <w:t xml:space="preserve">benefit from quick access to </w:t>
      </w:r>
      <w:r w:rsidRPr="0053366F">
        <w:rPr>
          <w:color w:val="262626" w:themeColor="text1" w:themeTint="D9"/>
          <w:sz w:val="18"/>
        </w:rPr>
        <w:t>relevant, personalized in</w:t>
      </w:r>
      <w:r>
        <w:rPr>
          <w:color w:val="262626" w:themeColor="text1" w:themeTint="D9"/>
          <w:sz w:val="18"/>
        </w:rPr>
        <w:t xml:space="preserve">formation </w:t>
      </w:r>
      <w:r w:rsidRPr="0053366F">
        <w:rPr>
          <w:color w:val="262626" w:themeColor="text1" w:themeTint="D9"/>
          <w:sz w:val="18"/>
        </w:rPr>
        <w:t>to provide a higher quality of custo</w:t>
      </w:r>
      <w:r>
        <w:rPr>
          <w:color w:val="262626" w:themeColor="text1" w:themeTint="D9"/>
          <w:sz w:val="18"/>
        </w:rPr>
        <w:t>mer care?</w:t>
      </w:r>
    </w:p>
    <w:p w14:paraId="6001803D" w14:textId="6D7D193F" w:rsidR="000007AA" w:rsidRDefault="000007AA" w:rsidP="000007AA">
      <w:pPr>
        <w:pStyle w:val="ListBullet2"/>
        <w:framePr w:w="7368" w:hSpace="180" w:wrap="around" w:vAnchor="text" w:hAnchor="page" w:x="394" w:y="537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>How would customers rate their current experiences with your call center agents?</w:t>
      </w:r>
    </w:p>
    <w:p w14:paraId="763F463D" w14:textId="7A224D87" w:rsidR="00E6350A" w:rsidRPr="0053366F" w:rsidRDefault="00E6350A" w:rsidP="000007AA">
      <w:pPr>
        <w:pStyle w:val="ListBullet2"/>
        <w:framePr w:w="7368" w:hSpace="180" w:wrap="around" w:vAnchor="text" w:hAnchor="page" w:x="394" w:y="537"/>
        <w:rPr>
          <w:color w:val="262626" w:themeColor="text1" w:themeTint="D9"/>
          <w:sz w:val="18"/>
        </w:rPr>
      </w:pPr>
      <w:r w:rsidRPr="0053366F">
        <w:rPr>
          <w:color w:val="262626" w:themeColor="text1" w:themeTint="D9"/>
          <w:sz w:val="18"/>
        </w:rPr>
        <w:t xml:space="preserve">How does the performance </w:t>
      </w:r>
      <w:r>
        <w:rPr>
          <w:color w:val="262626" w:themeColor="text1" w:themeTint="D9"/>
          <w:sz w:val="18"/>
        </w:rPr>
        <w:t xml:space="preserve">of </w:t>
      </w:r>
      <w:r w:rsidRPr="0053366F">
        <w:rPr>
          <w:color w:val="262626" w:themeColor="text1" w:themeTint="D9"/>
          <w:sz w:val="18"/>
        </w:rPr>
        <w:t>recently hired agents compare to those with experience in your call center</w:t>
      </w:r>
      <w:r>
        <w:rPr>
          <w:color w:val="262626" w:themeColor="text1" w:themeTint="D9"/>
          <w:sz w:val="18"/>
        </w:rPr>
        <w:t xml:space="preserve"> and with your customers</w:t>
      </w:r>
      <w:r w:rsidRPr="0053366F">
        <w:rPr>
          <w:color w:val="262626" w:themeColor="text1" w:themeTint="D9"/>
          <w:sz w:val="18"/>
        </w:rPr>
        <w:t>?</w:t>
      </w:r>
    </w:p>
    <w:p w14:paraId="3772135F" w14:textId="77777777" w:rsidR="0089634D" w:rsidRDefault="0089634D" w:rsidP="0089634D">
      <w:pPr>
        <w:pStyle w:val="ListBullet2"/>
        <w:framePr w:w="7368" w:hSpace="180" w:wrap="around" w:vAnchor="text" w:hAnchor="page" w:x="394" w:y="537"/>
        <w:numPr>
          <w:ilvl w:val="0"/>
          <w:numId w:val="0"/>
        </w:numPr>
        <w:rPr>
          <w:rFonts w:asciiTheme="majorHAnsi" w:eastAsiaTheme="majorEastAsia" w:hAnsiTheme="majorHAnsi" w:cstheme="majorBidi"/>
          <w:bCs/>
          <w:iCs w:val="0"/>
          <w:color w:val="983620" w:themeColor="accent2"/>
          <w:sz w:val="28"/>
          <w:szCs w:val="28"/>
        </w:rPr>
      </w:pPr>
    </w:p>
    <w:p w14:paraId="0C75CC2E" w14:textId="77777777" w:rsidR="0089634D" w:rsidRDefault="00F03B99" w:rsidP="0089634D">
      <w:pPr>
        <w:pStyle w:val="ListBullet2"/>
        <w:framePr w:w="7368" w:hSpace="180" w:wrap="around" w:vAnchor="text" w:hAnchor="page" w:x="394" w:y="537"/>
        <w:numPr>
          <w:ilvl w:val="0"/>
          <w:numId w:val="0"/>
        </w:numPr>
        <w:rPr>
          <w:rFonts w:asciiTheme="majorHAnsi" w:eastAsiaTheme="majorEastAsia" w:hAnsiTheme="majorHAnsi" w:cstheme="majorBidi"/>
          <w:bCs/>
          <w:iCs w:val="0"/>
          <w:color w:val="983620" w:themeColor="accent2"/>
          <w:sz w:val="28"/>
          <w:szCs w:val="28"/>
        </w:rPr>
      </w:pPr>
      <w:r w:rsidRPr="00E6350A">
        <w:rPr>
          <w:rFonts w:asciiTheme="majorHAnsi" w:eastAsiaTheme="majorEastAsia" w:hAnsiTheme="majorHAnsi" w:cstheme="majorBidi"/>
          <w:bCs/>
          <w:iCs w:val="0"/>
          <w:color w:val="983620" w:themeColor="accent2"/>
          <w:sz w:val="28"/>
          <w:szCs w:val="28"/>
        </w:rPr>
        <w:t>Qualification Checklist</w:t>
      </w:r>
      <w:r w:rsidR="0066682A" w:rsidRPr="00E6350A">
        <w:rPr>
          <w:rFonts w:asciiTheme="majorHAnsi" w:eastAsiaTheme="majorEastAsia" w:hAnsiTheme="majorHAnsi" w:cstheme="majorBidi"/>
          <w:bCs/>
          <w:iCs w:val="0"/>
          <w:color w:val="983620" w:themeColor="accent2"/>
          <w:sz w:val="28"/>
          <w:szCs w:val="28"/>
        </w:rPr>
        <w:t xml:space="preserve"> </w:t>
      </w:r>
    </w:p>
    <w:p w14:paraId="145F9709" w14:textId="1E26C5F2" w:rsidR="00DE32F1" w:rsidRPr="00DE32F1" w:rsidRDefault="00DE32F1" w:rsidP="0089634D">
      <w:pPr>
        <w:pStyle w:val="ListBullet2"/>
        <w:framePr w:w="7368" w:hSpace="180" w:wrap="around" w:vAnchor="text" w:hAnchor="page" w:x="394" w:y="537"/>
        <w:numPr>
          <w:ilvl w:val="0"/>
          <w:numId w:val="18"/>
        </w:num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18"/>
          <w:szCs w:val="18"/>
        </w:rPr>
        <w:t>What level of client sponsorship exists for this opportunity?</w:t>
      </w:r>
    </w:p>
    <w:p w14:paraId="3231FAEE" w14:textId="361E5D91" w:rsidR="00DE32F1" w:rsidRPr="00DE32F1" w:rsidRDefault="00DE32F1" w:rsidP="00DE32F1">
      <w:pPr>
        <w:pStyle w:val="ListBullet2"/>
        <w:framePr w:w="7368" w:hSpace="180" w:wrap="around" w:vAnchor="text" w:hAnchor="page" w:x="394" w:y="537"/>
        <w:numPr>
          <w:ilvl w:val="0"/>
          <w:numId w:val="14"/>
        </w:numPr>
        <w:rPr>
          <w:color w:val="262626" w:themeColor="text1" w:themeTint="D9"/>
          <w:sz w:val="22"/>
          <w:szCs w:val="22"/>
        </w:rPr>
      </w:pPr>
      <w:r w:rsidRPr="00DE32F1">
        <w:rPr>
          <w:color w:val="262626" w:themeColor="text1" w:themeTint="D9"/>
          <w:sz w:val="18"/>
          <w:szCs w:val="18"/>
        </w:rPr>
        <w:t>Does the client have a transformational vision?</w:t>
      </w:r>
    </w:p>
    <w:p w14:paraId="42743AF4" w14:textId="77777777" w:rsidR="00DE32F1" w:rsidRPr="00DE32F1" w:rsidRDefault="00DE32F1" w:rsidP="00DE32F1">
      <w:pPr>
        <w:pStyle w:val="ListBullet2"/>
        <w:framePr w:w="7368" w:hSpace="180" w:wrap="around" w:vAnchor="text" w:hAnchor="page" w:x="394" w:y="537"/>
        <w:numPr>
          <w:ilvl w:val="0"/>
          <w:numId w:val="14"/>
        </w:num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18"/>
          <w:szCs w:val="18"/>
        </w:rPr>
        <w:t>Does the client have budget to spend?</w:t>
      </w:r>
    </w:p>
    <w:p w14:paraId="000668DA" w14:textId="38F37A81" w:rsidR="00DE32F1" w:rsidRPr="00DE32F1" w:rsidRDefault="00DE32F1" w:rsidP="00DE32F1">
      <w:pPr>
        <w:pStyle w:val="ListBullet2"/>
        <w:framePr w:w="7368" w:hSpace="180" w:wrap="around" w:vAnchor="text" w:hAnchor="page" w:x="394" w:y="537"/>
        <w:numPr>
          <w:ilvl w:val="0"/>
          <w:numId w:val="14"/>
        </w:num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18"/>
          <w:szCs w:val="18"/>
        </w:rPr>
        <w:t>What are the call center metrics that the client care</w:t>
      </w:r>
      <w:r w:rsidR="000007AA">
        <w:rPr>
          <w:color w:val="262626" w:themeColor="text1" w:themeTint="D9"/>
          <w:sz w:val="18"/>
          <w:szCs w:val="18"/>
        </w:rPr>
        <w:t>s</w:t>
      </w:r>
      <w:r>
        <w:rPr>
          <w:color w:val="262626" w:themeColor="text1" w:themeTint="D9"/>
          <w:sz w:val="18"/>
          <w:szCs w:val="18"/>
        </w:rPr>
        <w:t xml:space="preserve"> about the most and </w:t>
      </w:r>
      <w:r w:rsidR="008F38B6">
        <w:rPr>
          <w:color w:val="262626" w:themeColor="text1" w:themeTint="D9"/>
          <w:sz w:val="18"/>
          <w:szCs w:val="18"/>
        </w:rPr>
        <w:t>what</w:t>
      </w:r>
      <w:r>
        <w:rPr>
          <w:color w:val="262626" w:themeColor="text1" w:themeTint="D9"/>
          <w:sz w:val="18"/>
          <w:szCs w:val="18"/>
        </w:rPr>
        <w:t xml:space="preserve"> impact</w:t>
      </w:r>
      <w:r w:rsidR="008F38B6">
        <w:rPr>
          <w:color w:val="262626" w:themeColor="text1" w:themeTint="D9"/>
          <w:sz w:val="18"/>
          <w:szCs w:val="18"/>
        </w:rPr>
        <w:t>s</w:t>
      </w:r>
      <w:r>
        <w:rPr>
          <w:color w:val="262626" w:themeColor="text1" w:themeTint="D9"/>
          <w:sz w:val="18"/>
          <w:szCs w:val="18"/>
        </w:rPr>
        <w:t xml:space="preserve"> are being viewed?</w:t>
      </w:r>
    </w:p>
    <w:p w14:paraId="10F12E3E" w14:textId="77777777" w:rsidR="00DE32F1" w:rsidRPr="00DE32F1" w:rsidRDefault="00DE32F1" w:rsidP="00DE32F1">
      <w:pPr>
        <w:pStyle w:val="ListBullet2"/>
        <w:framePr w:w="7368" w:hSpace="180" w:wrap="around" w:vAnchor="text" w:hAnchor="page" w:x="394" w:y="537"/>
        <w:numPr>
          <w:ilvl w:val="0"/>
          <w:numId w:val="14"/>
        </w:num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18"/>
          <w:szCs w:val="18"/>
        </w:rPr>
        <w:t>Does the client have high churn for the call center agents?</w:t>
      </w:r>
    </w:p>
    <w:p w14:paraId="0F87B919" w14:textId="77777777" w:rsidR="00DE32F1" w:rsidRPr="00DE32F1" w:rsidRDefault="00DE32F1" w:rsidP="00DE32F1">
      <w:pPr>
        <w:pStyle w:val="ListBullet2"/>
        <w:framePr w:w="7368" w:hSpace="180" w:wrap="around" w:vAnchor="text" w:hAnchor="page" w:x="394" w:y="537"/>
        <w:numPr>
          <w:ilvl w:val="0"/>
          <w:numId w:val="14"/>
        </w:num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18"/>
          <w:szCs w:val="18"/>
        </w:rPr>
        <w:t>By what amount is the client targeting the improvement of NPS?</w:t>
      </w:r>
    </w:p>
    <w:p w14:paraId="64D4BA88" w14:textId="6C4C637F" w:rsidR="00F03B99" w:rsidRDefault="00941A0A" w:rsidP="00F03B99">
      <w:pPr>
        <w:pStyle w:val="Heading1"/>
        <w:framePr w:w="7368" w:hSpace="180" w:wrap="around" w:vAnchor="text" w:hAnchor="page" w:x="394" w:y="537"/>
      </w:pPr>
      <w:r>
        <w:t>Client Evaluation</w:t>
      </w:r>
    </w:p>
    <w:bookmarkEnd w:id="0"/>
    <w:p w14:paraId="0263A207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numPr>
          <w:ilvl w:val="0"/>
          <w:numId w:val="0"/>
        </w:numPr>
        <w:ind w:left="360"/>
        <w:rPr>
          <w:b/>
          <w:color w:val="262626" w:themeColor="text1" w:themeTint="D9"/>
          <w:sz w:val="18"/>
          <w:szCs w:val="18"/>
        </w:rPr>
      </w:pPr>
      <w:r w:rsidRPr="00152C27">
        <w:rPr>
          <w:b/>
          <w:color w:val="262626" w:themeColor="text1" w:themeTint="D9"/>
          <w:sz w:val="18"/>
          <w:szCs w:val="18"/>
        </w:rPr>
        <w:t>What is the client buying</w:t>
      </w:r>
      <w:r>
        <w:rPr>
          <w:b/>
          <w:color w:val="262626" w:themeColor="text1" w:themeTint="D9"/>
          <w:sz w:val="18"/>
          <w:szCs w:val="18"/>
        </w:rPr>
        <w:t>?</w:t>
      </w:r>
    </w:p>
    <w:p w14:paraId="434BA02A" w14:textId="366BBD7F" w:rsidR="00FD7DB9" w:rsidRPr="00152C27" w:rsidRDefault="00FD7DB9" w:rsidP="00FD7DB9">
      <w:pPr>
        <w:pStyle w:val="ListBullet2"/>
        <w:framePr w:w="7368" w:hSpace="180" w:wrap="around" w:vAnchor="text" w:hAnchor="page" w:x="394" w:y="537"/>
        <w:ind w:left="1080"/>
        <w:rPr>
          <w:color w:val="262626" w:themeColor="text1" w:themeTint="D9"/>
          <w:sz w:val="18"/>
          <w:szCs w:val="18"/>
        </w:rPr>
      </w:pPr>
      <w:r w:rsidRPr="00152C27">
        <w:rPr>
          <w:color w:val="262626" w:themeColor="text1" w:themeTint="D9"/>
          <w:sz w:val="18"/>
          <w:szCs w:val="18"/>
        </w:rPr>
        <w:t xml:space="preserve">A </w:t>
      </w:r>
      <w:r>
        <w:rPr>
          <w:color w:val="262626" w:themeColor="text1" w:themeTint="D9"/>
          <w:sz w:val="18"/>
          <w:szCs w:val="18"/>
        </w:rPr>
        <w:t>1-</w:t>
      </w:r>
      <w:r w:rsidRPr="00152C27">
        <w:rPr>
          <w:color w:val="262626" w:themeColor="text1" w:themeTint="D9"/>
          <w:sz w:val="18"/>
          <w:szCs w:val="18"/>
        </w:rPr>
        <w:t xml:space="preserve">year subscription to Watson Explorer license and Watson Developer Cloud Platform </w:t>
      </w:r>
      <w:r w:rsidR="0089634D">
        <w:rPr>
          <w:color w:val="262626" w:themeColor="text1" w:themeTint="D9"/>
          <w:sz w:val="18"/>
          <w:szCs w:val="18"/>
        </w:rPr>
        <w:t>to</w:t>
      </w:r>
      <w:r w:rsidRPr="00152C27">
        <w:rPr>
          <w:color w:val="262626" w:themeColor="text1" w:themeTint="D9"/>
          <w:sz w:val="18"/>
          <w:szCs w:val="18"/>
        </w:rPr>
        <w:t xml:space="preserve"> enable the client to develop the Social CRM pattern</w:t>
      </w:r>
    </w:p>
    <w:p w14:paraId="474C38E3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numPr>
          <w:ilvl w:val="0"/>
          <w:numId w:val="0"/>
        </w:numPr>
        <w:ind w:left="360"/>
        <w:rPr>
          <w:b/>
          <w:color w:val="262626" w:themeColor="text1" w:themeTint="D9"/>
          <w:sz w:val="18"/>
          <w:szCs w:val="18"/>
        </w:rPr>
      </w:pPr>
      <w:r w:rsidRPr="00152C27">
        <w:rPr>
          <w:b/>
          <w:color w:val="262626" w:themeColor="text1" w:themeTint="D9"/>
          <w:sz w:val="18"/>
          <w:szCs w:val="18"/>
        </w:rPr>
        <w:t>How much does it generally cost and timeline?</w:t>
      </w:r>
    </w:p>
    <w:p w14:paraId="522F2DD6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ind w:left="1080"/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$250K for 1-</w:t>
      </w:r>
      <w:r w:rsidRPr="00152C27">
        <w:rPr>
          <w:color w:val="262626" w:themeColor="text1" w:themeTint="D9"/>
          <w:sz w:val="18"/>
          <w:szCs w:val="18"/>
        </w:rPr>
        <w:t>year</w:t>
      </w:r>
      <w:r>
        <w:rPr>
          <w:color w:val="262626" w:themeColor="text1" w:themeTint="D9"/>
          <w:sz w:val="18"/>
          <w:szCs w:val="18"/>
        </w:rPr>
        <w:t xml:space="preserve"> subscription</w:t>
      </w:r>
      <w:r w:rsidRPr="00152C27">
        <w:rPr>
          <w:color w:val="262626" w:themeColor="text1" w:themeTint="D9"/>
          <w:sz w:val="18"/>
          <w:szCs w:val="18"/>
        </w:rPr>
        <w:t xml:space="preserve"> &amp; 4 weeks to deploy an initial pilot </w:t>
      </w:r>
    </w:p>
    <w:p w14:paraId="76FE4E9E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numPr>
          <w:ilvl w:val="0"/>
          <w:numId w:val="0"/>
        </w:numPr>
        <w:ind w:left="360"/>
        <w:rPr>
          <w:b/>
          <w:color w:val="262626" w:themeColor="text1" w:themeTint="D9"/>
          <w:sz w:val="18"/>
          <w:szCs w:val="18"/>
        </w:rPr>
      </w:pPr>
      <w:r w:rsidRPr="00152C27">
        <w:rPr>
          <w:b/>
          <w:color w:val="262626" w:themeColor="text1" w:themeTint="D9"/>
          <w:sz w:val="18"/>
          <w:szCs w:val="18"/>
        </w:rPr>
        <w:t xml:space="preserve">How does the solution get implemented? </w:t>
      </w:r>
    </w:p>
    <w:p w14:paraId="151B0879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ind w:left="1080"/>
        <w:rPr>
          <w:color w:val="262626" w:themeColor="text1" w:themeTint="D9"/>
          <w:sz w:val="18"/>
          <w:szCs w:val="18"/>
        </w:rPr>
      </w:pPr>
      <w:r w:rsidRPr="00152C27">
        <w:rPr>
          <w:color w:val="262626" w:themeColor="text1" w:themeTint="D9"/>
          <w:sz w:val="18"/>
          <w:szCs w:val="18"/>
        </w:rPr>
        <w:t>There are two options:</w:t>
      </w:r>
    </w:p>
    <w:p w14:paraId="4920D436" w14:textId="77777777" w:rsidR="00FD7DB9" w:rsidRPr="00152C27" w:rsidRDefault="00FD7DB9" w:rsidP="00FD7DB9">
      <w:pPr>
        <w:pStyle w:val="ListBullet2"/>
        <w:framePr w:w="7368" w:hSpace="180" w:wrap="around" w:vAnchor="text" w:hAnchor="page" w:x="394" w:y="537"/>
        <w:ind w:left="1440"/>
        <w:rPr>
          <w:color w:val="262626" w:themeColor="text1" w:themeTint="D9"/>
          <w:sz w:val="18"/>
          <w:szCs w:val="18"/>
        </w:rPr>
      </w:pPr>
      <w:r w:rsidRPr="00152C27">
        <w:rPr>
          <w:color w:val="262626" w:themeColor="text1" w:themeTint="D9"/>
          <w:sz w:val="18"/>
          <w:szCs w:val="18"/>
        </w:rPr>
        <w:t xml:space="preserve">Self-Serve: 1-week enablement session for client developers with education on the solution pattern. After which, client IT teams then develop/deploy the solution in a self-serve mode. </w:t>
      </w:r>
    </w:p>
    <w:p w14:paraId="08E9CD4E" w14:textId="77777777" w:rsidR="0089634D" w:rsidRPr="00152C27" w:rsidRDefault="0089634D" w:rsidP="0089634D">
      <w:pPr>
        <w:pStyle w:val="ListBullet2"/>
        <w:framePr w:w="7368" w:hSpace="180" w:wrap="around" w:vAnchor="text" w:hAnchor="page" w:x="394" w:y="537"/>
        <w:ind w:left="1440"/>
        <w:rPr>
          <w:color w:val="262626" w:themeColor="text1" w:themeTint="D9"/>
          <w:sz w:val="18"/>
          <w:szCs w:val="18"/>
        </w:rPr>
      </w:pPr>
      <w:r w:rsidRPr="00152C27">
        <w:rPr>
          <w:color w:val="262626" w:themeColor="text1" w:themeTint="D9"/>
          <w:sz w:val="18"/>
          <w:szCs w:val="18"/>
        </w:rPr>
        <w:t xml:space="preserve">Professional Services: </w:t>
      </w:r>
      <w:r>
        <w:rPr>
          <w:color w:val="262626" w:themeColor="text1" w:themeTint="D9"/>
          <w:sz w:val="18"/>
          <w:szCs w:val="18"/>
        </w:rPr>
        <w:t xml:space="preserve">Leverage IBM or a </w:t>
      </w:r>
      <w:r w:rsidRPr="00152C27">
        <w:rPr>
          <w:color w:val="262626" w:themeColor="text1" w:themeTint="D9"/>
          <w:sz w:val="18"/>
          <w:szCs w:val="18"/>
        </w:rPr>
        <w:t>system</w:t>
      </w:r>
      <w:r>
        <w:rPr>
          <w:color w:val="262626" w:themeColor="text1" w:themeTint="D9"/>
          <w:sz w:val="18"/>
          <w:szCs w:val="18"/>
        </w:rPr>
        <w:t>s</w:t>
      </w:r>
      <w:r w:rsidRPr="00152C27">
        <w:rPr>
          <w:color w:val="262626" w:themeColor="text1" w:themeTint="D9"/>
          <w:sz w:val="18"/>
          <w:szCs w:val="18"/>
        </w:rPr>
        <w:t xml:space="preserve"> integrator to develop </w:t>
      </w:r>
    </w:p>
    <w:p w14:paraId="54016FBA" w14:textId="77777777" w:rsidR="006C001C" w:rsidRPr="006C001C" w:rsidRDefault="006C001C" w:rsidP="006C001C">
      <w:pPr>
        <w:pStyle w:val="ListBullet2"/>
        <w:framePr w:w="4278" w:hSpace="180" w:wrap="around" w:vAnchor="text" w:hAnchor="page" w:x="7954" w:y="537"/>
        <w:ind w:left="1440"/>
        <w:rPr>
          <w:color w:val="404040" w:themeColor="text1" w:themeTint="BF"/>
        </w:rPr>
      </w:pPr>
      <w:hyperlink r:id="rId7" w:history="1">
        <w:r w:rsidRPr="006C001C">
          <w:rPr>
            <w:rStyle w:val="Hyperlink"/>
          </w:rPr>
          <w:t>Agent Assist Demo</w:t>
        </w:r>
      </w:hyperlink>
    </w:p>
    <w:p w14:paraId="1DCFE2C9" w14:textId="07C1CC4E" w:rsidR="000830AA" w:rsidRDefault="0089634D" w:rsidP="0089634D">
      <w:pPr>
        <w:pStyle w:val="BlockText"/>
        <w:framePr w:w="4278" w:hSpace="180" w:wrap="around" w:vAnchor="text" w:hAnchor="page" w:x="7954" w:y="537"/>
        <w:spacing w:after="200"/>
      </w:pPr>
      <w:r w:rsidRPr="0089634D">
        <w:rPr>
          <w:color w:val="524A82" w:themeColor="hyperlink"/>
          <w:u w:val="single"/>
        </w:rPr>
        <w:drawing>
          <wp:inline distT="0" distB="0" distL="0" distR="0" wp14:anchorId="70A77EAF" wp14:editId="4CF3BD7A">
            <wp:extent cx="2408750" cy="1203103"/>
            <wp:effectExtent l="25400" t="25400" r="298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465" cy="1209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830AA">
        <w:t>KPI’s impacted</w:t>
      </w:r>
    </w:p>
    <w:p w14:paraId="4B3BFB08" w14:textId="77777777" w:rsidR="00F577D7" w:rsidRPr="002E3C36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Decrease AHT</w:t>
      </w:r>
    </w:p>
    <w:p w14:paraId="571A3CB8" w14:textId="77777777" w:rsidR="00F577D7" w:rsidRPr="002E3C36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Decrease transfers</w:t>
      </w:r>
    </w:p>
    <w:p w14:paraId="24983E61" w14:textId="30C7885B" w:rsidR="00F577D7" w:rsidRPr="002E3C36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Increase First Call resolution</w:t>
      </w:r>
    </w:p>
    <w:p w14:paraId="7F9DD96A" w14:textId="77777777" w:rsidR="00F577D7" w:rsidRPr="002E3C36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Increase revenue through cross sell and up sell opportunities</w:t>
      </w:r>
    </w:p>
    <w:p w14:paraId="6053DE80" w14:textId="77777777" w:rsidR="00F577D7" w:rsidRPr="002E3C36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Consistency of answers across agents</w:t>
      </w:r>
    </w:p>
    <w:p w14:paraId="6A7D39CB" w14:textId="4C0EBDC5" w:rsidR="00F577D7" w:rsidRDefault="00F577D7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 xml:space="preserve">Decrease agent </w:t>
      </w:r>
      <w:r w:rsidR="00FD7DB9">
        <w:rPr>
          <w:sz w:val="18"/>
        </w:rPr>
        <w:t>turnover</w:t>
      </w:r>
    </w:p>
    <w:p w14:paraId="61E1AF35" w14:textId="2A0B6297" w:rsidR="000007AA" w:rsidRDefault="000007AA" w:rsidP="00F577D7">
      <w:pPr>
        <w:pStyle w:val="ListBullet2"/>
        <w:framePr w:w="4278" w:hSpace="180" w:wrap="around" w:vAnchor="text" w:hAnchor="page" w:x="7954" w:y="537"/>
        <w:rPr>
          <w:sz w:val="18"/>
        </w:rPr>
      </w:pPr>
      <w:r>
        <w:rPr>
          <w:sz w:val="18"/>
        </w:rPr>
        <w:t>Increase Next Call Prevention</w:t>
      </w:r>
    </w:p>
    <w:p w14:paraId="6C92FC6A" w14:textId="789D6572" w:rsidR="00FD7DB9" w:rsidRPr="00FD7DB9" w:rsidRDefault="000007AA" w:rsidP="00FD7DB9">
      <w:pPr>
        <w:pStyle w:val="ListBullet2"/>
        <w:framePr w:w="4278" w:hSpace="180" w:wrap="around" w:vAnchor="text" w:hAnchor="page" w:x="7954" w:y="537"/>
        <w:rPr>
          <w:sz w:val="18"/>
        </w:rPr>
      </w:pPr>
      <w:r>
        <w:rPr>
          <w:sz w:val="18"/>
        </w:rPr>
        <w:t xml:space="preserve">Increase </w:t>
      </w:r>
      <w:r w:rsidR="00FD7DB9" w:rsidRPr="002E3C36">
        <w:rPr>
          <w:sz w:val="18"/>
        </w:rPr>
        <w:t>Net Promoter Score (NPS)</w:t>
      </w:r>
    </w:p>
    <w:p w14:paraId="611F1D46" w14:textId="77777777" w:rsidR="00F03B99" w:rsidRDefault="00F03B99" w:rsidP="00F03B99">
      <w:pPr>
        <w:pStyle w:val="Heading1"/>
        <w:framePr w:w="4278" w:hSpace="180" w:wrap="around" w:vAnchor="text" w:hAnchor="page" w:x="7954" w:y="537"/>
      </w:pPr>
      <w:r>
        <w:t>Target Buyer</w:t>
      </w:r>
    </w:p>
    <w:p w14:paraId="01B3024A" w14:textId="77777777" w:rsidR="00E13F11" w:rsidRPr="002E3C36" w:rsidRDefault="00F577D7" w:rsidP="00F03B99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VP Call Center</w:t>
      </w:r>
      <w:r w:rsidR="00E13F11" w:rsidRPr="002E3C36">
        <w:rPr>
          <w:sz w:val="18"/>
        </w:rPr>
        <w:t xml:space="preserve"> </w:t>
      </w:r>
    </w:p>
    <w:p w14:paraId="4B6B8E06" w14:textId="77777777" w:rsidR="00F577D7" w:rsidRPr="002E3C36" w:rsidRDefault="00F577D7" w:rsidP="00F03B99">
      <w:pPr>
        <w:pStyle w:val="ListBullet2"/>
        <w:framePr w:w="4278" w:hSpace="180" w:wrap="around" w:vAnchor="text" w:hAnchor="page" w:x="7954" w:y="537"/>
        <w:rPr>
          <w:sz w:val="18"/>
        </w:rPr>
      </w:pPr>
      <w:r w:rsidRPr="002E3C36">
        <w:rPr>
          <w:sz w:val="18"/>
        </w:rPr>
        <w:t>CRM Leader</w:t>
      </w:r>
      <w:r w:rsidR="002E3C36" w:rsidRPr="002E3C36">
        <w:rPr>
          <w:sz w:val="18"/>
        </w:rPr>
        <w:t>s</w:t>
      </w:r>
    </w:p>
    <w:p w14:paraId="78345E69" w14:textId="77777777" w:rsidR="00F03B99" w:rsidRPr="00F577D7" w:rsidRDefault="00F03B99" w:rsidP="00F03B99">
      <w:pPr>
        <w:pStyle w:val="Heading2"/>
        <w:framePr w:w="4278" w:hSpace="180" w:wrap="around" w:vAnchor="text" w:hAnchor="page" w:x="7954" w:y="537"/>
        <w:rPr>
          <w:color w:val="983620" w:themeColor="accent2"/>
        </w:rPr>
      </w:pPr>
      <w:r w:rsidRPr="00F577D7">
        <w:rPr>
          <w:color w:val="983620" w:themeColor="accent2"/>
        </w:rPr>
        <w:t>Competitive Differentiation</w:t>
      </w:r>
    </w:p>
    <w:p w14:paraId="05AA4C54" w14:textId="7D939E3B" w:rsidR="00FD7DB9" w:rsidRPr="00152C27" w:rsidRDefault="00FD7DB9" w:rsidP="00FD7DB9">
      <w:pPr>
        <w:pStyle w:val="ListBullet2"/>
        <w:framePr w:w="4278" w:hSpace="180" w:wrap="around" w:vAnchor="text" w:hAnchor="page" w:x="7954" w:y="537"/>
        <w:rPr>
          <w:sz w:val="18"/>
        </w:rPr>
      </w:pPr>
      <w:r>
        <w:rPr>
          <w:sz w:val="18"/>
        </w:rPr>
        <w:t xml:space="preserve">Clients struggle to do this one their own given the complexity of developing a profile of a customer or entity based on all the disparate sources of data that the organization has. </w:t>
      </w:r>
      <w:r w:rsidRPr="00152C27">
        <w:rPr>
          <w:sz w:val="18"/>
        </w:rPr>
        <w:t xml:space="preserve">Watson is uniquely differentiated such that it can serve as the </w:t>
      </w:r>
      <w:r>
        <w:rPr>
          <w:sz w:val="18"/>
        </w:rPr>
        <w:t xml:space="preserve">platform that brings together all these forms of structured and unstructured data to reveal insights for the agent. </w:t>
      </w:r>
    </w:p>
    <w:p w14:paraId="55F35D3F" w14:textId="77777777" w:rsidR="00F577D7" w:rsidRPr="00D315F5" w:rsidRDefault="00F577D7" w:rsidP="00F577D7">
      <w:pPr>
        <w:pStyle w:val="ListBullet2"/>
        <w:framePr w:w="4278" w:hSpace="180" w:wrap="around" w:vAnchor="text" w:hAnchor="page" w:x="7954" w:y="537"/>
        <w:numPr>
          <w:ilvl w:val="0"/>
          <w:numId w:val="0"/>
        </w:numPr>
        <w:rPr>
          <w:sz w:val="18"/>
        </w:rPr>
      </w:pPr>
    </w:p>
    <w:tbl>
      <w:tblPr>
        <w:tblW w:w="5135" w:type="pct"/>
        <w:tblInd w:w="-182" w:type="dxa"/>
        <w:tblLayout w:type="fixed"/>
        <w:tblLook w:val="04A0" w:firstRow="1" w:lastRow="0" w:firstColumn="1" w:lastColumn="0" w:noHBand="0" w:noVBand="1"/>
      </w:tblPr>
      <w:tblGrid>
        <w:gridCol w:w="7354"/>
        <w:gridCol w:w="236"/>
        <w:gridCol w:w="3742"/>
      </w:tblGrid>
      <w:tr w:rsidR="0089634D" w14:paraId="59CE9E58" w14:textId="77777777" w:rsidTr="0089634D">
        <w:trPr>
          <w:trHeight w:val="441"/>
        </w:trPr>
        <w:tc>
          <w:tcPr>
            <w:tcW w:w="3245" w:type="pct"/>
            <w:shd w:val="clear" w:color="auto" w:fill="983620" w:themeFill="accent2"/>
          </w:tcPr>
          <w:p w14:paraId="744D1FA3" w14:textId="77777777" w:rsidR="000830AA" w:rsidRDefault="00426D27" w:rsidP="00426D27">
            <w:pPr>
              <w:pStyle w:val="NoSpacing"/>
            </w:pPr>
            <w:bookmarkStart w:id="1" w:name="_GoBack" w:colFirst="3" w:colLast="3"/>
            <w:r>
              <w:rPr>
                <w:color w:val="FFFFFF" w:themeColor="background1"/>
                <w:sz w:val="32"/>
              </w:rPr>
              <w:t>Agent Assist</w:t>
            </w:r>
          </w:p>
        </w:tc>
        <w:tc>
          <w:tcPr>
            <w:tcW w:w="104" w:type="pct"/>
          </w:tcPr>
          <w:p w14:paraId="4DC3A3AE" w14:textId="77777777" w:rsidR="000830AA" w:rsidRDefault="000830AA" w:rsidP="000830AA">
            <w:pPr>
              <w:pStyle w:val="NoSpacing"/>
            </w:pPr>
          </w:p>
        </w:tc>
        <w:tc>
          <w:tcPr>
            <w:tcW w:w="1651" w:type="pct"/>
            <w:shd w:val="clear" w:color="auto" w:fill="7F7F7F" w:themeFill="text1" w:themeFillTint="80"/>
          </w:tcPr>
          <w:p w14:paraId="656B209A" w14:textId="77777777" w:rsidR="000830AA" w:rsidRPr="00FA2619" w:rsidRDefault="000830AA" w:rsidP="000830AA">
            <w:pPr>
              <w:pStyle w:val="NoSpacing"/>
              <w:rPr>
                <w:color w:val="FFFFFF" w:themeColor="background1"/>
                <w:sz w:val="18"/>
              </w:rPr>
            </w:pPr>
            <w:r w:rsidRPr="00FA2619">
              <w:rPr>
                <w:color w:val="FFFFFF" w:themeColor="background1"/>
                <w:sz w:val="18"/>
              </w:rPr>
              <w:t>Contact – Owen Coelho – occoelho@us.ibm.com</w:t>
            </w:r>
          </w:p>
        </w:tc>
      </w:tr>
      <w:bookmarkEnd w:id="1"/>
    </w:tbl>
    <w:p w14:paraId="669D6D1C" w14:textId="77777777" w:rsidR="00F277E6" w:rsidRDefault="00F277E6" w:rsidP="00185B9C">
      <w:pPr>
        <w:pStyle w:val="ListBullet2"/>
        <w:numPr>
          <w:ilvl w:val="0"/>
          <w:numId w:val="0"/>
        </w:numPr>
      </w:pPr>
    </w:p>
    <w:sectPr w:rsidR="00F277E6" w:rsidSect="000830AA">
      <w:footerReference w:type="default" r:id="rId9"/>
      <w:pgSz w:w="12240" w:h="15840" w:code="1"/>
      <w:pgMar w:top="576" w:right="630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BA643" w14:textId="77777777" w:rsidR="00E42FE2" w:rsidRDefault="00E42FE2">
      <w:pPr>
        <w:spacing w:after="0" w:line="240" w:lineRule="auto"/>
      </w:pPr>
      <w:r>
        <w:separator/>
      </w:r>
    </w:p>
  </w:endnote>
  <w:endnote w:type="continuationSeparator" w:id="0">
    <w:p w14:paraId="1F1776B0" w14:textId="77777777" w:rsidR="00E42FE2" w:rsidRDefault="00E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058"/>
      <w:gridCol w:w="236"/>
      <w:gridCol w:w="3740"/>
    </w:tblGrid>
    <w:tr w:rsidR="00E13F11" w14:paraId="0532891B" w14:textId="77777777" w:rsidTr="00384A08">
      <w:tc>
        <w:tcPr>
          <w:tcW w:w="3200" w:type="pct"/>
          <w:shd w:val="clear" w:color="auto" w:fill="983620" w:themeFill="accent2"/>
        </w:tcPr>
        <w:p w14:paraId="70F3DB7F" w14:textId="77777777" w:rsidR="00E13F11" w:rsidRDefault="00E13F11" w:rsidP="00384A08">
          <w:pPr>
            <w:pStyle w:val="NoSpacing"/>
          </w:pPr>
        </w:p>
      </w:tc>
      <w:tc>
        <w:tcPr>
          <w:tcW w:w="104" w:type="pct"/>
        </w:tcPr>
        <w:p w14:paraId="56387D43" w14:textId="77777777" w:rsidR="00E13F11" w:rsidRDefault="00E13F11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502A635B" w14:textId="77777777" w:rsidR="00E13F11" w:rsidRDefault="00E13F11" w:rsidP="00384A08">
          <w:pPr>
            <w:pStyle w:val="NoSpacing"/>
          </w:pPr>
        </w:p>
      </w:tc>
    </w:tr>
    <w:tr w:rsidR="00E13F11" w14:paraId="7EB48CE5" w14:textId="77777777" w:rsidTr="00384A08">
      <w:sdt>
        <w:sdtPr>
          <w:rPr>
            <w:color w:val="auto"/>
          </w:rPr>
          <w:alias w:val="Title"/>
          <w:tag w:val=""/>
          <w:id w:val="-939296879"/>
          <w:placeholder>
            <w:docPart w:val="8410967B60F18847A7A8D61E27FB18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7EC28BA0" w14:textId="77777777" w:rsidR="00E13F11" w:rsidRPr="00AA218C" w:rsidRDefault="002E38AF" w:rsidP="00426D27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 xml:space="preserve">Watson </w:t>
              </w:r>
              <w:r w:rsidR="00426D27">
                <w:rPr>
                  <w:color w:val="262626" w:themeColor="text1" w:themeTint="D9"/>
                </w:rPr>
                <w:t>Agent Assist</w:t>
              </w:r>
            </w:p>
          </w:tc>
        </w:sdtContent>
      </w:sdt>
      <w:tc>
        <w:tcPr>
          <w:tcW w:w="104" w:type="pct"/>
          <w:vAlign w:val="bottom"/>
        </w:tcPr>
        <w:p w14:paraId="08736985" w14:textId="77777777" w:rsidR="00E13F11" w:rsidRDefault="00E13F11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4EA3D87A" w14:textId="77777777" w:rsidR="00E13F11" w:rsidRDefault="007B487D" w:rsidP="00384A08">
          <w:pPr>
            <w:pStyle w:val="FooterRight"/>
          </w:pPr>
          <w:r>
            <w:fldChar w:fldCharType="begin"/>
          </w:r>
          <w:r w:rsidR="00E13F11">
            <w:instrText xml:space="preserve"> Page </w:instrText>
          </w:r>
          <w:r>
            <w:fldChar w:fldCharType="separate"/>
          </w:r>
          <w:r w:rsidR="00E42FE2">
            <w:rPr>
              <w:noProof/>
            </w:rPr>
            <w:t>1</w:t>
          </w:r>
          <w:r>
            <w:fldChar w:fldCharType="end"/>
          </w:r>
        </w:p>
      </w:tc>
    </w:tr>
  </w:tbl>
  <w:p w14:paraId="6F8E1F74" w14:textId="77777777" w:rsidR="00E13F11" w:rsidRPr="00384A08" w:rsidRDefault="00E13F11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001CB" w14:textId="77777777" w:rsidR="00E42FE2" w:rsidRDefault="00E42FE2">
      <w:pPr>
        <w:spacing w:after="0" w:line="240" w:lineRule="auto"/>
      </w:pPr>
      <w:r>
        <w:separator/>
      </w:r>
    </w:p>
  </w:footnote>
  <w:footnote w:type="continuationSeparator" w:id="0">
    <w:p w14:paraId="0A415C06" w14:textId="77777777" w:rsidR="00E42FE2" w:rsidRDefault="00E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A3A0F1B"/>
    <w:multiLevelType w:val="multilevel"/>
    <w:tmpl w:val="F5D22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5142A"/>
    <w:multiLevelType w:val="hybridMultilevel"/>
    <w:tmpl w:val="91DAF3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0B3C31"/>
    <w:multiLevelType w:val="hybridMultilevel"/>
    <w:tmpl w:val="A5040B76"/>
    <w:lvl w:ilvl="0" w:tplc="07FA51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840C3F"/>
    <w:multiLevelType w:val="hybridMultilevel"/>
    <w:tmpl w:val="4D181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73F16"/>
    <w:multiLevelType w:val="hybridMultilevel"/>
    <w:tmpl w:val="D3E46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460C62"/>
    <w:multiLevelType w:val="hybridMultilevel"/>
    <w:tmpl w:val="604243E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63730423"/>
    <w:multiLevelType w:val="hybridMultilevel"/>
    <w:tmpl w:val="9E1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340E"/>
    <w:multiLevelType w:val="hybridMultilevel"/>
    <w:tmpl w:val="D7207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7E276C39"/>
    <w:multiLevelType w:val="hybridMultilevel"/>
    <w:tmpl w:val="326CD6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0"/>
  </w:num>
  <w:num w:numId="12">
    <w:abstractNumId w:val="4"/>
  </w:num>
  <w:num w:numId="13">
    <w:abstractNumId w:val="11"/>
  </w:num>
  <w:num w:numId="14">
    <w:abstractNumId w:val="7"/>
  </w:num>
  <w:num w:numId="15">
    <w:abstractNumId w:val="10"/>
  </w:num>
  <w:num w:numId="16">
    <w:abstractNumId w:val="0"/>
  </w:num>
  <w:num w:numId="17">
    <w:abstractNumId w:val="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A"/>
    <w:rsid w:val="000007AA"/>
    <w:rsid w:val="000160B5"/>
    <w:rsid w:val="00021B7D"/>
    <w:rsid w:val="00056BDA"/>
    <w:rsid w:val="00062EFE"/>
    <w:rsid w:val="000830AA"/>
    <w:rsid w:val="00090017"/>
    <w:rsid w:val="000A0EF7"/>
    <w:rsid w:val="000B1503"/>
    <w:rsid w:val="000D03B8"/>
    <w:rsid w:val="00144C93"/>
    <w:rsid w:val="001539E0"/>
    <w:rsid w:val="00165340"/>
    <w:rsid w:val="001845BE"/>
    <w:rsid w:val="00185B9C"/>
    <w:rsid w:val="00196BC1"/>
    <w:rsid w:val="001B4AD7"/>
    <w:rsid w:val="001D3F69"/>
    <w:rsid w:val="001F4E23"/>
    <w:rsid w:val="0026113B"/>
    <w:rsid w:val="0027072B"/>
    <w:rsid w:val="00286BC9"/>
    <w:rsid w:val="002E38AF"/>
    <w:rsid w:val="002E3C36"/>
    <w:rsid w:val="002F1886"/>
    <w:rsid w:val="002F314A"/>
    <w:rsid w:val="002F444C"/>
    <w:rsid w:val="003606E0"/>
    <w:rsid w:val="00384A08"/>
    <w:rsid w:val="003C786E"/>
    <w:rsid w:val="003F180F"/>
    <w:rsid w:val="00426D27"/>
    <w:rsid w:val="004357D7"/>
    <w:rsid w:val="0044266D"/>
    <w:rsid w:val="004A5130"/>
    <w:rsid w:val="004A7C4B"/>
    <w:rsid w:val="004B664F"/>
    <w:rsid w:val="005057F7"/>
    <w:rsid w:val="0053366F"/>
    <w:rsid w:val="005C771C"/>
    <w:rsid w:val="005D172F"/>
    <w:rsid w:val="005E7A06"/>
    <w:rsid w:val="0066682A"/>
    <w:rsid w:val="0067573E"/>
    <w:rsid w:val="006C001C"/>
    <w:rsid w:val="00733152"/>
    <w:rsid w:val="00756953"/>
    <w:rsid w:val="00782074"/>
    <w:rsid w:val="00792D99"/>
    <w:rsid w:val="007B487D"/>
    <w:rsid w:val="00821C06"/>
    <w:rsid w:val="0089634D"/>
    <w:rsid w:val="008B714F"/>
    <w:rsid w:val="008C2A28"/>
    <w:rsid w:val="008D7D37"/>
    <w:rsid w:val="008F38B6"/>
    <w:rsid w:val="009042A3"/>
    <w:rsid w:val="00941A0A"/>
    <w:rsid w:val="009D619F"/>
    <w:rsid w:val="009F709B"/>
    <w:rsid w:val="00A03075"/>
    <w:rsid w:val="00A0495A"/>
    <w:rsid w:val="00A05908"/>
    <w:rsid w:val="00A47091"/>
    <w:rsid w:val="00A52A7F"/>
    <w:rsid w:val="00AA5B7A"/>
    <w:rsid w:val="00AC073F"/>
    <w:rsid w:val="00AF28CB"/>
    <w:rsid w:val="00B21DC1"/>
    <w:rsid w:val="00B520A5"/>
    <w:rsid w:val="00B64F98"/>
    <w:rsid w:val="00C64A94"/>
    <w:rsid w:val="00C660B1"/>
    <w:rsid w:val="00C70071"/>
    <w:rsid w:val="00C97F69"/>
    <w:rsid w:val="00D315F5"/>
    <w:rsid w:val="00D350A4"/>
    <w:rsid w:val="00D52277"/>
    <w:rsid w:val="00DE32F1"/>
    <w:rsid w:val="00E13F11"/>
    <w:rsid w:val="00E20E90"/>
    <w:rsid w:val="00E42FE2"/>
    <w:rsid w:val="00E6350A"/>
    <w:rsid w:val="00F03B99"/>
    <w:rsid w:val="00F15E0E"/>
    <w:rsid w:val="00F277E6"/>
    <w:rsid w:val="00F445ED"/>
    <w:rsid w:val="00F56FB8"/>
    <w:rsid w:val="00F577D7"/>
    <w:rsid w:val="00F73F39"/>
    <w:rsid w:val="00FD7DB9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140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AA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0830AA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83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BC1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Cs w:val="20"/>
    </w:rPr>
  </w:style>
  <w:style w:type="character" w:customStyle="1" w:styleId="tx">
    <w:name w:val="tx"/>
    <w:basedOn w:val="DefaultParagraphFont"/>
    <w:rsid w:val="00E13F11"/>
  </w:style>
  <w:style w:type="character" w:styleId="FollowedHyperlink">
    <w:name w:val="FollowedHyperlink"/>
    <w:basedOn w:val="DefaultParagraphFont"/>
    <w:uiPriority w:val="99"/>
    <w:semiHidden/>
    <w:unhideWhenUsed/>
    <w:rsid w:val="002E38AF"/>
    <w:rPr>
      <w:color w:val="8F9954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35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0A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0A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0A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anguard-cca-app.mybluemix.net/pages/main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10967B60F18847A7A8D61E27FB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1909-3B15-BE4A-A770-07720E446C90}"/>
      </w:docPartPr>
      <w:docPartBody>
        <w:p w:rsidR="00AB63D3" w:rsidRDefault="00AB63D3">
          <w:pPr>
            <w:pStyle w:val="8410967B60F18847A7A8D61E27FB184C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3D3"/>
    <w:rsid w:val="00142DDE"/>
    <w:rsid w:val="001E3CA1"/>
    <w:rsid w:val="006775B2"/>
    <w:rsid w:val="0082252D"/>
    <w:rsid w:val="008B7E19"/>
    <w:rsid w:val="00982956"/>
    <w:rsid w:val="009B459F"/>
    <w:rsid w:val="009C34F4"/>
    <w:rsid w:val="00AB63D3"/>
    <w:rsid w:val="00C227E4"/>
    <w:rsid w:val="00D3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142DDE"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0DC18A887824393F5B31C6F1D4C7D">
    <w:name w:val="F470DC18A887824393F5B31C6F1D4C7D"/>
    <w:rsid w:val="00142DDE"/>
  </w:style>
  <w:style w:type="paragraph" w:customStyle="1" w:styleId="44C8D535C1DE5D46A68FDE787B671EA2">
    <w:name w:val="44C8D535C1DE5D46A68FDE787B671EA2"/>
    <w:rsid w:val="00142DDE"/>
  </w:style>
  <w:style w:type="paragraph" w:styleId="ListBullet">
    <w:name w:val="List Bullet"/>
    <w:basedOn w:val="Normal"/>
    <w:uiPriority w:val="1"/>
    <w:qFormat/>
    <w:rsid w:val="00142DDE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3F98303AC2F67046885A787D0EED9B64">
    <w:name w:val="3F98303AC2F67046885A787D0EED9B64"/>
    <w:rsid w:val="00142DDE"/>
  </w:style>
  <w:style w:type="paragraph" w:styleId="ListNumber">
    <w:name w:val="List Number"/>
    <w:basedOn w:val="Normal"/>
    <w:uiPriority w:val="1"/>
    <w:qFormat/>
    <w:rsid w:val="00142DD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A03B21E69D0F4390085EF2DC2FD884">
    <w:name w:val="ADA03B21E69D0F4390085EF2DC2FD884"/>
    <w:rsid w:val="00142DDE"/>
  </w:style>
  <w:style w:type="paragraph" w:customStyle="1" w:styleId="01D7A4AAC7F5DF4281D5E3549EE9CAE7">
    <w:name w:val="01D7A4AAC7F5DF4281D5E3549EE9CAE7"/>
    <w:rsid w:val="00142DDE"/>
  </w:style>
  <w:style w:type="paragraph" w:customStyle="1" w:styleId="09E8351E53470F4D8FD739F3FDA28063">
    <w:name w:val="09E8351E53470F4D8FD739F3FDA28063"/>
    <w:rsid w:val="00142DDE"/>
  </w:style>
  <w:style w:type="paragraph" w:styleId="BlockText">
    <w:name w:val="Block Text"/>
    <w:basedOn w:val="Normal"/>
    <w:uiPriority w:val="1"/>
    <w:unhideWhenUsed/>
    <w:qFormat/>
    <w:rsid w:val="00142DDE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42DDE"/>
    <w:pPr>
      <w:numPr>
        <w:numId w:val="3"/>
      </w:numPr>
      <w:spacing w:after="40"/>
    </w:pPr>
  </w:style>
  <w:style w:type="paragraph" w:customStyle="1" w:styleId="912AA9DC12E74B489205E06F98A4A636">
    <w:name w:val="912AA9DC12E74B489205E06F98A4A636"/>
    <w:rsid w:val="00142DDE"/>
  </w:style>
  <w:style w:type="character" w:customStyle="1" w:styleId="Heading2Char">
    <w:name w:val="Heading 2 Char"/>
    <w:basedOn w:val="DefaultParagraphFont"/>
    <w:link w:val="Heading2"/>
    <w:uiPriority w:val="1"/>
    <w:rsid w:val="00142DD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7DBA9D8CE0B50D40A30AF701AAB30BCB">
    <w:name w:val="7DBA9D8CE0B50D40A30AF701AAB30BCB"/>
    <w:rsid w:val="00142DDE"/>
  </w:style>
  <w:style w:type="character" w:styleId="PlaceholderText">
    <w:name w:val="Placeholder Text"/>
    <w:basedOn w:val="DefaultParagraphFont"/>
    <w:uiPriority w:val="99"/>
    <w:semiHidden/>
    <w:rsid w:val="00142DDE"/>
    <w:rPr>
      <w:color w:val="808080"/>
    </w:rPr>
  </w:style>
  <w:style w:type="paragraph" w:customStyle="1" w:styleId="8410967B60F18847A7A8D61E27FB184C">
    <w:name w:val="8410967B60F18847A7A8D61E27FB184C"/>
    <w:rsid w:val="0014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Watson Agent Assist</vt:lpstr>
    </vt:vector>
  </TitlesOfParts>
  <Company>IBM Corporation</Company>
  <LinksUpToDate>false</LinksUpToDate>
  <CharactersWithSpaces>3376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Watson Agent Assist</dc:title>
  <dc:subject/>
  <dc:creator>Owen Coelho</dc:creator>
  <cp:keywords/>
  <dc:description/>
  <cp:lastModifiedBy>CRISTENE GONZALEZ-WERTZ</cp:lastModifiedBy>
  <cp:revision>2</cp:revision>
  <dcterms:created xsi:type="dcterms:W3CDTF">2016-07-07T21:06:00Z</dcterms:created>
  <dcterms:modified xsi:type="dcterms:W3CDTF">2016-07-07T23:04:00Z</dcterms:modified>
</cp:coreProperties>
</file>