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8A05" w14:textId="77777777" w:rsidR="00D32441" w:rsidRDefault="00000000">
      <w:pPr>
        <w:spacing w:after="60"/>
        <w:jc w:val="center"/>
      </w:pPr>
      <w:r>
        <w:rPr>
          <w:b/>
          <w:bCs/>
          <w:sz w:val="30"/>
          <w:szCs w:val="30"/>
        </w:rPr>
        <w:t>Classifying Higgs Boson Signal Events in Simulated ATLAS Collision Data</w:t>
      </w:r>
    </w:p>
    <w:p w14:paraId="22CDAA6D" w14:textId="77777777" w:rsidR="00D32441" w:rsidRDefault="00000000">
      <w:pPr>
        <w:spacing w:after="20"/>
        <w:jc w:val="center"/>
      </w:pPr>
      <w:r>
        <w:t>Emerson Carmine</w:t>
      </w:r>
    </w:p>
    <w:p w14:paraId="470FCB73" w14:textId="77777777" w:rsidR="00D32441" w:rsidRDefault="00000000">
      <w:pPr>
        <w:spacing w:after="200"/>
        <w:jc w:val="center"/>
      </w:pPr>
      <w:r>
        <w:t>DATA 400 Individual Mini-Project</w:t>
      </w:r>
    </w:p>
    <w:p w14:paraId="43FCC8ED" w14:textId="77777777" w:rsidR="00D32441" w:rsidRDefault="00000000">
      <w:pPr>
        <w:pStyle w:val="Heading1"/>
      </w:pPr>
      <w:r>
        <w:t>1. Research Question</w:t>
      </w:r>
    </w:p>
    <w:p w14:paraId="53B5173F" w14:textId="2C2170C3" w:rsidR="00D32441" w:rsidRDefault="00000000">
      <w:pPr>
        <w:spacing w:after="140" w:line="276" w:lineRule="auto"/>
      </w:pPr>
      <w:r>
        <w:t xml:space="preserve">Collider physics has a needle-in-a-haystack problem, </w:t>
      </w:r>
      <w:r w:rsidR="00571053">
        <w:t xml:space="preserve">where every piece of hay looks like a </w:t>
      </w:r>
      <w:r>
        <w:t xml:space="preserve">needle. </w:t>
      </w:r>
      <w:r w:rsidR="00571053">
        <w:t>The context behind this is that t</w:t>
      </w:r>
      <w:r>
        <w:t>he ATLAS experiment at the LHC records an enormous number of collisions, and ordinary background processes can leave detector signatures that closely resemble a Higgs boson decaying into two tau particles. This project asks:</w:t>
      </w:r>
    </w:p>
    <w:p w14:paraId="65499BFC" w14:textId="1306A52D" w:rsidR="00D32441" w:rsidRDefault="00571053">
      <w:pPr>
        <w:spacing w:after="140" w:line="276" w:lineRule="auto"/>
        <w:ind w:left="540" w:right="540"/>
      </w:pPr>
      <w:r>
        <w:rPr>
          <w:i/>
          <w:iCs/>
        </w:rPr>
        <w:t>“</w:t>
      </w:r>
      <w:r w:rsidR="00000000">
        <w:rPr>
          <w:i/>
          <w:iCs/>
        </w:rPr>
        <w:t>Given the kinematic and derived features of a simulated ATLAS collision event, how accurately can a classification model separate a Higgs decay into two tau particles from background processes with a similar detector signature?</w:t>
      </w:r>
      <w:r>
        <w:rPr>
          <w:i/>
          <w:iCs/>
        </w:rPr>
        <w:t>”</w:t>
      </w:r>
    </w:p>
    <w:p w14:paraId="53F1F30E" w14:textId="1627B40A" w:rsidR="00D32441" w:rsidRDefault="00571053">
      <w:pPr>
        <w:spacing w:after="140" w:line="276" w:lineRule="auto"/>
      </w:pPr>
      <w:r>
        <w:t>Which is why I choose the</w:t>
      </w:r>
      <w:r w:rsidR="00000000">
        <w:t xml:space="preserve"> ATLAS Higgs Boson Machine Learning Challenge dataset</w:t>
      </w:r>
      <w:r>
        <w:t>, because</w:t>
      </w:r>
      <w:r w:rsidR="00000000">
        <w:t xml:space="preserve"> </w:t>
      </w:r>
      <w:r>
        <w:t>is a good step in the direction to create models that can find rare physics events. Which is why the main</w:t>
      </w:r>
      <w:r w:rsidR="00000000">
        <w:t xml:space="preserve"> judge </w:t>
      </w:r>
      <w:r>
        <w:t xml:space="preserve">for the </w:t>
      </w:r>
      <w:r w:rsidR="00000000">
        <w:t>model</w:t>
      </w:r>
      <w:r>
        <w:t xml:space="preserve"> is the </w:t>
      </w:r>
      <w:r w:rsidR="00000000">
        <w:t>approximate median significance (AMS).</w:t>
      </w:r>
      <w:r>
        <w:t xml:space="preserve"> While I did create ROC</w:t>
      </w:r>
      <w:r w:rsidR="00000000">
        <w:t xml:space="preserve">-AUC </w:t>
      </w:r>
      <w:r>
        <w:t>a</w:t>
      </w:r>
      <w:r w:rsidR="00000000">
        <w:t>s the companion metric</w:t>
      </w:r>
      <w:r>
        <w:t xml:space="preserve"> it is much less important since marking all events as background would still create a semi-acceptable curve. However,</w:t>
      </w:r>
      <w:r w:rsidR="00000000">
        <w:t xml:space="preserve"> AMS </w:t>
      </w:r>
      <w:r>
        <w:t xml:space="preserve">is significant because it </w:t>
      </w:r>
      <w:r w:rsidR="00000000">
        <w:t>s</w:t>
      </w:r>
      <w:r>
        <w:t>hows</w:t>
      </w:r>
      <w:r w:rsidR="00000000">
        <w:t xml:space="preserve"> how the selected signal looks at a particular cutoff, which is closer to what a physicist </w:t>
      </w:r>
      <w:r>
        <w:t>wants</w:t>
      </w:r>
      <w:r w:rsidR="00000000">
        <w:t>.</w:t>
      </w:r>
    </w:p>
    <w:p w14:paraId="04063821" w14:textId="77777777" w:rsidR="00D32441" w:rsidRDefault="00000000">
      <w:pPr>
        <w:pStyle w:val="Heading1"/>
      </w:pPr>
      <w:r>
        <w:t>2. Disciplinary Motivation</w:t>
      </w:r>
    </w:p>
    <w:p w14:paraId="7DA40DDF" w14:textId="6B870A4D" w:rsidR="00D32441" w:rsidRDefault="00000000">
      <w:pPr>
        <w:spacing w:after="140" w:line="276" w:lineRule="auto"/>
      </w:pPr>
      <w:r>
        <w:t xml:space="preserve">Finding rare events is as much a statistics problem as a physics one. Physicists have long built </w:t>
      </w:r>
      <w:r w:rsidR="00571053">
        <w:t>variables derived</w:t>
      </w:r>
      <w:r>
        <w:t xml:space="preserve"> from their understanding of particle interactions and then cut on them by hand. Machine learning offers a complementary route: learn from many features at once, including interactions a hand-built cut would miss. Baldi, Sadowski, and Whiteson (2014) showed this on a Higgs benchmark, where deep neural networks needed no manually constructed features and still improved on the best existing methods. That raises the question I care about here: if a flexible model is available, how much do physics-derived features still matter? It is also why I compare the derived and primitive feature families directly. To be clear, I am not claiming a discovery; everything here is simulated.</w:t>
      </w:r>
    </w:p>
    <w:p w14:paraId="19B51395" w14:textId="77777777" w:rsidR="00D32441" w:rsidRDefault="00000000">
      <w:pPr>
        <w:pStyle w:val="Heading1"/>
      </w:pPr>
      <w:r>
        <w:t>3. Data</w:t>
      </w:r>
    </w:p>
    <w:p w14:paraId="52BD0070" w14:textId="77777777" w:rsidR="00D32441" w:rsidRDefault="00000000">
      <w:pPr>
        <w:spacing w:after="140" w:line="276" w:lineRule="auto"/>
      </w:pPr>
      <w:r>
        <w:t>The data come from the 2014 ATLAS Higgs Boson Machine Learning Challenge, hosted on CERN’s Open Data Portal. It holds roughly 800,000 simulated events, about 30 features, a binary signal or background label, and an event weight. The features come in two families:</w:t>
      </w:r>
    </w:p>
    <w:p w14:paraId="37C6A334" w14:textId="77777777" w:rsidR="00D32441" w:rsidRDefault="00000000">
      <w:pPr>
        <w:pStyle w:val="ListParagraph"/>
        <w:numPr>
          <w:ilvl w:val="0"/>
          <w:numId w:val="2"/>
        </w:numPr>
        <w:spacing w:after="80" w:line="276" w:lineRule="auto"/>
      </w:pPr>
      <w:r>
        <w:rPr>
          <w:b/>
          <w:bCs/>
        </w:rPr>
        <w:t xml:space="preserve">Primitive (PRI): </w:t>
      </w:r>
      <w:r>
        <w:t>direct measured or reconstructed kinematics.</w:t>
      </w:r>
    </w:p>
    <w:p w14:paraId="5A6FC58D" w14:textId="77777777" w:rsidR="00D32441" w:rsidRDefault="00000000">
      <w:pPr>
        <w:pStyle w:val="ListParagraph"/>
        <w:numPr>
          <w:ilvl w:val="0"/>
          <w:numId w:val="2"/>
        </w:numPr>
        <w:spacing w:after="80" w:line="276" w:lineRule="auto"/>
      </w:pPr>
      <w:r>
        <w:rPr>
          <w:b/>
          <w:bCs/>
        </w:rPr>
        <w:t xml:space="preserve">Derived (DER): </w:t>
      </w:r>
      <w:r>
        <w:t>quantities calculated from other variables using physics knowledge.</w:t>
      </w:r>
    </w:p>
    <w:p w14:paraId="0CFA8CE4" w14:textId="5E04DC2D" w:rsidR="00D32441" w:rsidRDefault="00000000">
      <w:pPr>
        <w:spacing w:before="100" w:after="140" w:line="276" w:lineRule="auto"/>
      </w:pPr>
      <w:r>
        <w:lastRenderedPageBreak/>
        <w:t xml:space="preserve">Two quirks shaped the work. First, unavailable quantities are coded as -999, which is a placeholder and not a measurement, so treating it as a real number would quietly wreck a model. Second, the signal count is artificially high. In real collisions, Higgs decays to two taus are vastly rarer than the processes that imitate them, so the simulation generates far more signal than nature would produce to give a model something to learn from. The event weights undo this: signal events get tiny </w:t>
      </w:r>
      <w:r w:rsidR="0070492A">
        <w:t>weights,</w:t>
      </w:r>
      <w:r>
        <w:t xml:space="preserve"> and background events get large ones, so the weighted totals land near physical expectations. That is why unweighted counts look </w:t>
      </w:r>
      <w:r w:rsidR="0070492A">
        <w:t>balanced</w:t>
      </w:r>
      <w:r>
        <w:t xml:space="preserve"> while the physics is not, and why accuracy flatters a model that mostly guesses background. Because the events are simulated, the labels are known, which is great for training and a real limit on what I can conclude.</w:t>
      </w:r>
    </w:p>
    <w:p w14:paraId="02FBB211" w14:textId="77777777" w:rsidR="00D32441" w:rsidRDefault="00000000">
      <w:pPr>
        <w:pStyle w:val="Heading1"/>
      </w:pPr>
      <w:r>
        <w:t>4. Analysis</w:t>
      </w:r>
    </w:p>
    <w:p w14:paraId="0CEAE23D" w14:textId="77777777" w:rsidR="00D32441" w:rsidRDefault="00000000">
      <w:pPr>
        <w:spacing w:after="140" w:line="276" w:lineRule="auto"/>
      </w:pPr>
      <w:r>
        <w:t>I started with exploratory analysis: dataset structure, missing-value patterns, class balance, and feature distributions by class, to see where signal and background overlap. Logistic regression served as a simple linear baseline. The main model was LightGBM gradient boosting with early stopping on a validation split, since boosted trees can pick up nonlinear interactions without me specifying them. Instead of defaulting to a 0.5 cutoff, I swept the probability threshold and kept the one that maximized weighted AMS. Finally, I retrained the model on DER features only and PRI features only to see what each family contributes.</w:t>
      </w:r>
    </w:p>
    <w:p w14:paraId="29F5EA26" w14:textId="77777777" w:rsidR="00D32441" w:rsidRDefault="00000000">
      <w:pPr>
        <w:pStyle w:val="Heading1"/>
      </w:pPr>
      <w:r>
        <w:t>5. Findings</w:t>
      </w:r>
    </w:p>
    <w:p w14:paraId="5A246FD0" w14:textId="77777777" w:rsidR="00D32441" w:rsidRDefault="00000000">
      <w:pPr>
        <w:spacing w:after="140" w:line="276" w:lineRule="auto"/>
      </w:pPr>
      <w:r>
        <w:t xml:space="preserve">The full-feature LightGBM model reached my highest AMS of </w:t>
      </w:r>
      <w:r>
        <w:rPr>
          <w:b/>
          <w:bCs/>
        </w:rPr>
        <w:t>3.822</w:t>
      </w:r>
      <w:r>
        <w:t xml:space="preserve">. Restricted to derived features only, the best AMS was </w:t>
      </w:r>
      <w:r>
        <w:rPr>
          <w:b/>
          <w:bCs/>
        </w:rPr>
        <w:t>3.478</w:t>
      </w:r>
      <w:r>
        <w:t xml:space="preserve">; restricted to primitive features only, it was </w:t>
      </w:r>
      <w:r>
        <w:rPr>
          <w:b/>
          <w:bCs/>
        </w:rPr>
        <w:t>2.734</w:t>
      </w:r>
      <w:r>
        <w:t>.</w:t>
      </w:r>
    </w:p>
    <w:p w14:paraId="42E25C1C" w14:textId="77777777" w:rsidR="00D32441" w:rsidRDefault="00000000">
      <w:pPr>
        <w:spacing w:after="140" w:line="276" w:lineRule="auto"/>
      </w:pPr>
      <w:r>
        <w:t>Put another way, the derived features alone recover about 91% of the full-feature AMS, while the primitives alone recover about 72%. The gap between DER-only and PRI-only is roughly 0.74 AMS, so the physics baked into the derived variables is worth a lot. The primitives are not dead weight either: adding them to the derived set lifts AMS by another 0.34. Physics intuition, it turns out, still earns its keep even when a gradient-boosted model is on the team. Threshold choice mattered too, since the best AMS came from a tuned cutoff and not the default one. All of these are validation results on simulated events, not evidence of significance in real ATLAS data.</w:t>
      </w:r>
    </w:p>
    <w:p w14:paraId="00F482BB" w14:textId="77777777" w:rsidR="00D32441" w:rsidRDefault="00000000">
      <w:pPr>
        <w:pStyle w:val="Heading1"/>
      </w:pPr>
      <w:r>
        <w:t>6. Stakeholders</w:t>
      </w:r>
    </w:p>
    <w:p w14:paraId="3F47EA45" w14:textId="4043A3E1" w:rsidR="00D32441" w:rsidRDefault="00000000">
      <w:pPr>
        <w:spacing w:after="140" w:line="276" w:lineRule="auto"/>
      </w:pPr>
      <w:r>
        <w:t xml:space="preserve">Particle physicists are the primary stakeholders. A better classifier could help them prioritize candidate events, but they also </w:t>
      </w:r>
      <w:r w:rsidR="0070492A">
        <w:t>must</w:t>
      </w:r>
      <w:r>
        <w:t xml:space="preserve"> account for detector effects, systematic uncertainties, and simulation assumptions before a classifier output counts as evidence. </w:t>
      </w:r>
      <w:r w:rsidR="0070492A">
        <w:t>While d</w:t>
      </w:r>
      <w:r>
        <w:t xml:space="preserve">ata scientists care about which models, features, and metrics hold up, and this project is a reminder that the metric should match the goal. CERN, ATLAS, and the open-data community benefit when public datasets let students reproduce real scientific problems. </w:t>
      </w:r>
      <w:r w:rsidR="0070492A">
        <w:t>Which is why, even though</w:t>
      </w:r>
      <w:r>
        <w:t xml:space="preserve"> a data scientist may be happy </w:t>
      </w:r>
      <w:r w:rsidR="0070492A">
        <w:t xml:space="preserve">learning what models can give </w:t>
      </w:r>
      <w:r>
        <w:t>a higher score</w:t>
      </w:r>
      <w:r w:rsidR="0070492A">
        <w:t>.</w:t>
      </w:r>
      <w:r>
        <w:t xml:space="preserve"> </w:t>
      </w:r>
      <w:r w:rsidR="0070492A">
        <w:t xml:space="preserve">The </w:t>
      </w:r>
      <w:r>
        <w:t>a physicist needs to know why the model behaves the way it doe</w:t>
      </w:r>
      <w:r w:rsidR="0070492A">
        <w:t>s which is why feature importance was added.</w:t>
      </w:r>
    </w:p>
    <w:p w14:paraId="44F32498" w14:textId="77777777" w:rsidR="00D32441" w:rsidRDefault="00000000">
      <w:pPr>
        <w:pStyle w:val="Heading1"/>
      </w:pPr>
      <w:r>
        <w:lastRenderedPageBreak/>
        <w:t>7. Limitations</w:t>
      </w:r>
    </w:p>
    <w:p w14:paraId="3ECFC41E" w14:textId="77777777" w:rsidR="00D32441" w:rsidRDefault="00000000">
      <w:pPr>
        <w:pStyle w:val="ListParagraph"/>
        <w:numPr>
          <w:ilvl w:val="0"/>
          <w:numId w:val="2"/>
        </w:numPr>
        <w:spacing w:after="80" w:line="276" w:lineRule="auto"/>
      </w:pPr>
      <w:r>
        <w:rPr>
          <w:b/>
          <w:bCs/>
        </w:rPr>
        <w:t xml:space="preserve">Simulated data. </w:t>
      </w:r>
      <w:r>
        <w:t>Simulation cannot capture every detail of a real detector, so performance here does not guarantee performance on real collisions.</w:t>
      </w:r>
    </w:p>
    <w:p w14:paraId="43A39820" w14:textId="77777777" w:rsidR="00D32441" w:rsidRDefault="00000000">
      <w:pPr>
        <w:pStyle w:val="ListParagraph"/>
        <w:numPr>
          <w:ilvl w:val="0"/>
          <w:numId w:val="2"/>
        </w:numPr>
        <w:spacing w:after="80" w:line="276" w:lineRule="auto"/>
      </w:pPr>
      <w:r>
        <w:rPr>
          <w:b/>
          <w:bCs/>
        </w:rPr>
        <w:t xml:space="preserve">Threshold tuning. </w:t>
      </w:r>
      <w:r>
        <w:t>I picked the AMS-maximizing cutoff on validation data, so 3.822 is probably a bit optimistic. A cleaner design would set the threshold on validation data and report AMS on a separate held-out test set.</w:t>
      </w:r>
    </w:p>
    <w:p w14:paraId="760FECAC" w14:textId="77777777" w:rsidR="00D32441" w:rsidRDefault="00000000">
      <w:pPr>
        <w:pStyle w:val="ListParagraph"/>
        <w:numPr>
          <w:ilvl w:val="0"/>
          <w:numId w:val="2"/>
        </w:numPr>
        <w:spacing w:after="80" w:line="276" w:lineRule="auto"/>
      </w:pPr>
      <w:r>
        <w:rPr>
          <w:b/>
          <w:bCs/>
        </w:rPr>
        <w:t xml:space="preserve">Derived features carry domain knowledge. </w:t>
      </w:r>
      <w:r>
        <w:t>The strong DER-only result means the model is leaning on physicists’ prior work and is not learning from raw detector output.</w:t>
      </w:r>
    </w:p>
    <w:p w14:paraId="5BF775A6" w14:textId="77777777" w:rsidR="00D32441" w:rsidRDefault="00000000">
      <w:pPr>
        <w:pStyle w:val="ListParagraph"/>
        <w:numPr>
          <w:ilvl w:val="0"/>
          <w:numId w:val="2"/>
        </w:numPr>
        <w:spacing w:after="80" w:line="276" w:lineRule="auto"/>
      </w:pPr>
      <w:r>
        <w:rPr>
          <w:b/>
          <w:bCs/>
        </w:rPr>
        <w:t xml:space="preserve">Model comparison. </w:t>
      </w:r>
      <w:r>
        <w:t>My headline numbers are from LightGBM runs, so I cannot claim it beats logistic regression without matched splits, tuning, and thresholds for each.</w:t>
      </w:r>
    </w:p>
    <w:p w14:paraId="3F694230" w14:textId="48345E77" w:rsidR="00D32441" w:rsidRDefault="00000000">
      <w:pPr>
        <w:pStyle w:val="ListParagraph"/>
        <w:numPr>
          <w:ilvl w:val="0"/>
          <w:numId w:val="2"/>
        </w:numPr>
        <w:spacing w:after="80" w:line="276" w:lineRule="auto"/>
      </w:pPr>
      <w:r>
        <w:rPr>
          <w:b/>
          <w:bCs/>
        </w:rPr>
        <w:t xml:space="preserve">Interpretation. </w:t>
      </w:r>
      <w:r w:rsidR="00B7782D">
        <w:t>Feature-importance analysis helps, but cannot say for certain which</w:t>
      </w:r>
      <w:r>
        <w:t xml:space="preserve"> physical characteristics drive the predictions.</w:t>
      </w:r>
    </w:p>
    <w:p w14:paraId="441CFFF5" w14:textId="77777777" w:rsidR="00D32441" w:rsidRDefault="00000000">
      <w:pPr>
        <w:pStyle w:val="Heading1"/>
      </w:pPr>
      <w:r>
        <w:t>8. Conclusion</w:t>
      </w:r>
    </w:p>
    <w:p w14:paraId="27942FA6" w14:textId="77777777" w:rsidR="00D32441" w:rsidRDefault="00000000">
      <w:pPr>
        <w:spacing w:after="140" w:line="276" w:lineRule="auto"/>
      </w:pPr>
      <w:r>
        <w:t>Gradient boosting can separate simulated Higgs-to-tau-tau events from background well: the best AMS was 3.822 with all features, 3.478 with derived features alone, and 2.734 with primitive features alone. The main lessons are that physics-derived features carry most of the signal, that raw measurements still add a meaningful amount on top, and that threshold selection matters when the goal is significance and not just ranking. Held-out testing, matched model comparisons, and feature-importance analysis would be the next steps to make these conclusions stronger.</w:t>
      </w:r>
    </w:p>
    <w:p w14:paraId="7AF4BE61" w14:textId="77777777" w:rsidR="00D32441" w:rsidRDefault="00000000">
      <w:pPr>
        <w:pStyle w:val="Heading1"/>
      </w:pPr>
      <w:r>
        <w:t>References</w:t>
      </w:r>
    </w:p>
    <w:p w14:paraId="1A388F98" w14:textId="77777777" w:rsidR="00D32441" w:rsidRDefault="00000000">
      <w:pPr>
        <w:spacing w:after="140" w:line="276" w:lineRule="auto"/>
        <w:ind w:left="720" w:hanging="720"/>
      </w:pPr>
      <w:r>
        <w:t xml:space="preserve">Adam-Bourdarios, C., Cowan, G., Germain, C., Guyon, I., Kégl, B., &amp; Rousseau, D. (2014). Learning to discover: The Higgs boson machine learning challenge. CERN Open Data Portal. </w:t>
      </w:r>
      <w:hyperlink r:id="rId5" w:history="1">
        <w:r>
          <w:rPr>
            <w:rStyle w:val="Hyperlink"/>
            <w:color w:val="1F4E9E"/>
          </w:rPr>
          <w:t>https://doi.org/10.7483/</w:t>
        </w:r>
        <w:r>
          <w:rPr>
            <w:rStyle w:val="Hyperlink"/>
            <w:color w:val="1F4E9E"/>
          </w:rPr>
          <w:t>O</w:t>
        </w:r>
        <w:r>
          <w:rPr>
            <w:rStyle w:val="Hyperlink"/>
            <w:color w:val="1F4E9E"/>
          </w:rPr>
          <w:t>PENDATA.ATLAS.MQ5J.GHXA</w:t>
        </w:r>
      </w:hyperlink>
    </w:p>
    <w:p w14:paraId="06E9738B" w14:textId="77777777" w:rsidR="00D32441" w:rsidRDefault="00000000">
      <w:pPr>
        <w:spacing w:after="140" w:line="276" w:lineRule="auto"/>
        <w:ind w:left="720" w:hanging="720"/>
      </w:pPr>
      <w:r>
        <w:t xml:space="preserve">ATLAS Collaboration. (2014). Dataset from the ATLAS Higgs Boson Machine Learning Challenge 2014. CERN Open Data Portal. </w:t>
      </w:r>
      <w:hyperlink r:id="rId6" w:history="1">
        <w:r>
          <w:rPr>
            <w:rStyle w:val="Hyperlink"/>
            <w:color w:val="1F4E9E"/>
          </w:rPr>
          <w:t>https://op</w:t>
        </w:r>
        <w:r>
          <w:rPr>
            <w:rStyle w:val="Hyperlink"/>
            <w:color w:val="1F4E9E"/>
          </w:rPr>
          <w:t>e</w:t>
        </w:r>
        <w:r>
          <w:rPr>
            <w:rStyle w:val="Hyperlink"/>
            <w:color w:val="1F4E9E"/>
          </w:rPr>
          <w:t>ndata.cern.ch/record/328</w:t>
        </w:r>
      </w:hyperlink>
    </w:p>
    <w:p w14:paraId="45024D40" w14:textId="77777777" w:rsidR="00D32441" w:rsidRDefault="00000000">
      <w:pPr>
        <w:spacing w:after="140" w:line="276" w:lineRule="auto"/>
        <w:ind w:left="720" w:hanging="720"/>
      </w:pPr>
      <w:r>
        <w:t xml:space="preserve">Baldi, P., Sadowski, P., &amp; Whiteson, D. (2014). Searching for exotic particles in high-energy physics with deep learning. </w:t>
      </w:r>
      <w:r>
        <w:rPr>
          <w:i/>
          <w:iCs/>
        </w:rPr>
        <w:t>Nature Communications, 5</w:t>
      </w:r>
      <w:r>
        <w:t xml:space="preserve">, 4308. </w:t>
      </w:r>
      <w:hyperlink r:id="rId7" w:history="1">
        <w:r>
          <w:rPr>
            <w:rStyle w:val="Hyperlink"/>
            <w:color w:val="1F4E9E"/>
          </w:rPr>
          <w:t>https://www.nature.com/articles/</w:t>
        </w:r>
        <w:r>
          <w:rPr>
            <w:rStyle w:val="Hyperlink"/>
            <w:color w:val="1F4E9E"/>
          </w:rPr>
          <w:t>n</w:t>
        </w:r>
        <w:r>
          <w:rPr>
            <w:rStyle w:val="Hyperlink"/>
            <w:color w:val="1F4E9E"/>
          </w:rPr>
          <w:t>comms5308</w:t>
        </w:r>
      </w:hyperlink>
    </w:p>
    <w:p w14:paraId="045A5B1B" w14:textId="44CF8B44" w:rsidR="00D32441" w:rsidRDefault="00D32441">
      <w:pPr>
        <w:spacing w:after="140" w:line="276" w:lineRule="auto"/>
        <w:ind w:left="720" w:hanging="720"/>
      </w:pPr>
    </w:p>
    <w:sectPr w:rsidR="00D324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B23D1"/>
    <w:multiLevelType w:val="hybridMultilevel"/>
    <w:tmpl w:val="5F9EC486"/>
    <w:lvl w:ilvl="0" w:tplc="D1DA25CA">
      <w:start w:val="1"/>
      <w:numFmt w:val="bullet"/>
      <w:lvlText w:val="•"/>
      <w:lvlJc w:val="left"/>
      <w:pPr>
        <w:ind w:left="720" w:hanging="360"/>
      </w:pPr>
    </w:lvl>
    <w:lvl w:ilvl="1" w:tplc="13B8EDFA">
      <w:numFmt w:val="decimal"/>
      <w:lvlText w:val=""/>
      <w:lvlJc w:val="left"/>
    </w:lvl>
    <w:lvl w:ilvl="2" w:tplc="30DAA232">
      <w:numFmt w:val="decimal"/>
      <w:lvlText w:val=""/>
      <w:lvlJc w:val="left"/>
    </w:lvl>
    <w:lvl w:ilvl="3" w:tplc="D8AE21C4">
      <w:numFmt w:val="decimal"/>
      <w:lvlText w:val=""/>
      <w:lvlJc w:val="left"/>
    </w:lvl>
    <w:lvl w:ilvl="4" w:tplc="DC264BDE">
      <w:numFmt w:val="decimal"/>
      <w:lvlText w:val=""/>
      <w:lvlJc w:val="left"/>
    </w:lvl>
    <w:lvl w:ilvl="5" w:tplc="0ACCB76C">
      <w:numFmt w:val="decimal"/>
      <w:lvlText w:val=""/>
      <w:lvlJc w:val="left"/>
    </w:lvl>
    <w:lvl w:ilvl="6" w:tplc="4BC65F1C">
      <w:numFmt w:val="decimal"/>
      <w:lvlText w:val=""/>
      <w:lvlJc w:val="left"/>
    </w:lvl>
    <w:lvl w:ilvl="7" w:tplc="3E080B30">
      <w:numFmt w:val="decimal"/>
      <w:lvlText w:val=""/>
      <w:lvlJc w:val="left"/>
    </w:lvl>
    <w:lvl w:ilvl="8" w:tplc="B40E1924">
      <w:numFmt w:val="decimal"/>
      <w:lvlText w:val=""/>
      <w:lvlJc w:val="left"/>
    </w:lvl>
  </w:abstractNum>
  <w:abstractNum w:abstractNumId="1" w15:restartNumberingAfterBreak="0">
    <w:nsid w:val="690D6977"/>
    <w:multiLevelType w:val="hybridMultilevel"/>
    <w:tmpl w:val="1B282FB8"/>
    <w:lvl w:ilvl="0" w:tplc="0662396A">
      <w:start w:val="1"/>
      <w:numFmt w:val="bullet"/>
      <w:lvlText w:val="●"/>
      <w:lvlJc w:val="left"/>
      <w:pPr>
        <w:ind w:left="720" w:hanging="360"/>
      </w:pPr>
    </w:lvl>
    <w:lvl w:ilvl="1" w:tplc="134250FC">
      <w:start w:val="1"/>
      <w:numFmt w:val="bullet"/>
      <w:lvlText w:val="○"/>
      <w:lvlJc w:val="left"/>
      <w:pPr>
        <w:ind w:left="1440" w:hanging="360"/>
      </w:pPr>
    </w:lvl>
    <w:lvl w:ilvl="2" w:tplc="62665D24">
      <w:start w:val="1"/>
      <w:numFmt w:val="bullet"/>
      <w:lvlText w:val="■"/>
      <w:lvlJc w:val="left"/>
      <w:pPr>
        <w:ind w:left="2160" w:hanging="360"/>
      </w:pPr>
    </w:lvl>
    <w:lvl w:ilvl="3" w:tplc="BC860AF2">
      <w:start w:val="1"/>
      <w:numFmt w:val="bullet"/>
      <w:lvlText w:val="●"/>
      <w:lvlJc w:val="left"/>
      <w:pPr>
        <w:ind w:left="2880" w:hanging="360"/>
      </w:pPr>
    </w:lvl>
    <w:lvl w:ilvl="4" w:tplc="47B69830">
      <w:start w:val="1"/>
      <w:numFmt w:val="bullet"/>
      <w:lvlText w:val="○"/>
      <w:lvlJc w:val="left"/>
      <w:pPr>
        <w:ind w:left="3600" w:hanging="360"/>
      </w:pPr>
    </w:lvl>
    <w:lvl w:ilvl="5" w:tplc="F9A4A7D0">
      <w:start w:val="1"/>
      <w:numFmt w:val="bullet"/>
      <w:lvlText w:val="■"/>
      <w:lvlJc w:val="left"/>
      <w:pPr>
        <w:ind w:left="4320" w:hanging="360"/>
      </w:pPr>
    </w:lvl>
    <w:lvl w:ilvl="6" w:tplc="56FC823C">
      <w:start w:val="1"/>
      <w:numFmt w:val="bullet"/>
      <w:lvlText w:val="●"/>
      <w:lvlJc w:val="left"/>
      <w:pPr>
        <w:ind w:left="5040" w:hanging="360"/>
      </w:pPr>
    </w:lvl>
    <w:lvl w:ilvl="7" w:tplc="AA9EF5A2">
      <w:start w:val="1"/>
      <w:numFmt w:val="bullet"/>
      <w:lvlText w:val="●"/>
      <w:lvlJc w:val="left"/>
      <w:pPr>
        <w:ind w:left="5760" w:hanging="360"/>
      </w:pPr>
    </w:lvl>
    <w:lvl w:ilvl="8" w:tplc="E766D052">
      <w:start w:val="1"/>
      <w:numFmt w:val="bullet"/>
      <w:lvlText w:val="●"/>
      <w:lvlJc w:val="left"/>
      <w:pPr>
        <w:ind w:left="6480" w:hanging="360"/>
      </w:pPr>
    </w:lvl>
  </w:abstractNum>
  <w:num w:numId="1" w16cid:durableId="433594388">
    <w:abstractNumId w:val="1"/>
    <w:lvlOverride w:ilvl="0">
      <w:startOverride w:val="1"/>
    </w:lvlOverride>
  </w:num>
  <w:num w:numId="2" w16cid:durableId="1067071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41"/>
    <w:rsid w:val="00571053"/>
    <w:rsid w:val="0070492A"/>
    <w:rsid w:val="00902FF6"/>
    <w:rsid w:val="00B7782D"/>
    <w:rsid w:val="00D32441"/>
    <w:rsid w:val="00E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03FC"/>
  <w15:docId w15:val="{C73C2048-8813-48FA-90FC-6E7CB81A6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5710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ture.com/articles/ncomms53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data.cern.ch/record/328" TargetMode="External"/><Relationship Id="rId5" Type="http://schemas.openxmlformats.org/officeDocument/2006/relationships/hyperlink" Target="https://doi.org/10.7483/OPENDATA.ATLAS.MQ5J.GHX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Carmine, Emerson</cp:lastModifiedBy>
  <cp:revision>7</cp:revision>
  <dcterms:created xsi:type="dcterms:W3CDTF">2026-10-16T03:39:00Z</dcterms:created>
  <dcterms:modified xsi:type="dcterms:W3CDTF">2026-10-16T04:02:00Z</dcterms:modified>
</cp:coreProperties>
</file>