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2F195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60"/>
          <w:szCs w:val="60"/>
        </w:rPr>
      </w:pPr>
      <w:r w:rsidRPr="00CC6CE1">
        <w:rPr>
          <w:rFonts w:ascii="Arial" w:eastAsia="Arial" w:hAnsi="Arial" w:cs="Arial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ABEC01" wp14:editId="45899A56">
                <wp:simplePos x="0" y="0"/>
                <wp:positionH relativeFrom="page">
                  <wp:posOffset>878205</wp:posOffset>
                </wp:positionH>
                <wp:positionV relativeFrom="paragraph">
                  <wp:posOffset>536575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9207B" id="Grupo 4" o:spid="_x0000_s1026" style="position:absolute;margin-left:69.15pt;margin-top:42.2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mZ+QIAANkGAAAOAAAAZHJzL2Uyb0RvYy54bWykVdtu2zAMfR+wfxD0uKH1pUmTGHWKrW2K&#10;Ad1WoNkHKLJ8wWRJk5Q43dePkuzUTVcM6F4MyqQPDw8p+uJy33K0Y9o0UuQ4OY0xYoLKohFVjn+s&#10;VydzjIwloiBcCpbjR2bw5fL9u4tOZSyVteQF0whAhMk6lePaWpVFkaE1a4k5lYoJcJZSt8TCUVdR&#10;oUkH6C2P0jg+jzqpC6UlZcbA2+vgxEuPX5aM2u9laZhFPMfAzfqn9s+Ne0bLC5JVmqi6oT0N8gYW&#10;LWkEJD1AXRNL0FY3L6DahmppZGlPqWwjWZYNZb4GqCaJj6q51XKrfC1V1lXqIBNIe6TTm2Hpt92t&#10;Vg/qXgf2YN5J+tOALlGnqmzsd+cqBKNN91UW0E+ytdIXvi916yCgJLT3+j4e9GV7iyi8nE6m6Wwy&#10;xYiCL0lnvfy0hh65j5I0PscIfLOzaegMrW/6b+fT+Sx8mDpXRLKQ0bPsWbmuwxiZJ6XM/yn1UBPF&#10;fAOMU+Jeo6aAMjASpIXiV5oxN5pokswdKZcdwgY1zVjKkceFGVD8nyK+1GNQ8jU1SEa3xt4y6XtB&#10;dnfGhgkvwPIdLnrua7gNZcth2D+eoBi5VP7R34hDWDKEfYjQOkYd8ql70AErHYI81mK2OPsr1tkQ&#10;5rDSERZ0sxoYknogTfeiZw0WIm6jxH7WlDRuXNbAbRgyQIAgV+ErsZD7ODZ806fQsCqOl4TGCJbE&#10;JkiiiHXMXApnoi7HXgr3opU7tpbeZY+mH5I8ebkYR4UmjlgFN3zhEvgZPyR1XEedFXLVcO67wIWj&#10;kizO4okXx0jeFM7r6Bhdba64RjsC+2919XkV+zsHaM/CYM+IwqPVjBQ3vW1Jw4MN8RzEhbsWJjeM&#10;+kYWjzDFWoatCn8BMGqpf2PUwUbNsfm1JZphxL8IuIiLZDJxK9gfJtNZCgc99mzGHiIoQOXYYui8&#10;M69sWNtbpZuqhkyJL1fIT7CCysbNuecXWPUH2AXe8vsTrGcLenz2UU9/pOUfAAAA//8DAFBLAwQU&#10;AAYACAAAACEAyXlBVN8AAAAJAQAADwAAAGRycy9kb3ducmV2LnhtbEyPwU7DMBBE70j8g7VI3KgT&#10;Qmka4lRVBZwqJFokxG0bb5OosR3FbpL+PdsTHGf2aXYmX02mFQP1vnFWQTyLQJAtnW5speBr//aQ&#10;gvABrcbWWVJwIQ+r4vYmx0y70X7SsAuV4BDrM1RQh9BlUvqyJoN+5jqyfDu63mBg2VdS9zhyuGnl&#10;YxQ9S4ON5Q81drSpqTztzkbB+4jjOolfh+3puLn87Ocf39uYlLq/m9YvIAJN4Q+Ga32uDgV3Oriz&#10;1V60rJM0YVRB+jQHwcByueBxh6uxAFnk8v+C4hcAAP//AwBQSwECLQAUAAYACAAAACEAtoM4kv4A&#10;AADhAQAAEwAAAAAAAAAAAAAAAAAAAAAAW0NvbnRlbnRfVHlwZXNdLnhtbFBLAQItABQABgAIAAAA&#10;IQA4/SH/1gAAAJQBAAALAAAAAAAAAAAAAAAAAC8BAABfcmVscy8ucmVsc1BLAQItABQABgAIAAAA&#10;IQD4qXmZ+QIAANkGAAAOAAAAAAAAAAAAAAAAAC4CAABkcnMvZTJvRG9jLnhtbFBLAQItABQABgAI&#10;AAAAIQDJeUFU3wAAAAkBAAAPAAAAAAAAAAAAAAAAAFMFAABkcnMvZG93bnJldi54bWxQSwUGAAAA&#10;AAQABADzAAAAXwYAAAAA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  <w:r w:rsidRPr="00CC6CE1">
        <w:rPr>
          <w:rFonts w:ascii="Arial" w:eastAsia="Arial" w:hAnsi="Arial" w:cs="Arial"/>
          <w:b/>
          <w:bCs/>
          <w:sz w:val="60"/>
          <w:szCs w:val="60"/>
        </w:rPr>
        <w:t>FACULTAD DE INGENIERÍA</w:t>
      </w:r>
    </w:p>
    <w:p w14:paraId="211ABA5F" w14:textId="77777777" w:rsidR="008342C1" w:rsidRPr="00014ABF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014ABF">
        <w:rPr>
          <w:rFonts w:ascii="Arial" w:eastAsia="Arial" w:hAnsi="Arial" w:cs="Arial"/>
          <w:b/>
          <w:bCs/>
          <w:sz w:val="28"/>
          <w:szCs w:val="28"/>
        </w:rPr>
        <w:t>CARRERA DE INGENIERÍA DE SISTEMAS COMPUTACIONALES</w:t>
      </w:r>
    </w:p>
    <w:p w14:paraId="196C8ECE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74AF2277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sz w:val="32"/>
          <w:szCs w:val="32"/>
        </w:rPr>
      </w:pPr>
      <w:r w:rsidRPr="00CC6CE1"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 wp14:anchorId="4AF2A304" wp14:editId="5964BF1F">
            <wp:extent cx="2896315" cy="1676400"/>
            <wp:effectExtent l="0" t="0" r="0" b="0"/>
            <wp:docPr id="10" name="Imagen 10" descr="Trabajando en Universidad Privada del Norte (UPN) | Gre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jando en Universidad Privada del Norte (UPN) | Grea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1" cy="168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20D1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4E5A0037" w14:textId="16A27294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C6CE1">
        <w:rPr>
          <w:rFonts w:ascii="Arial" w:eastAsia="Arial" w:hAnsi="Arial" w:cs="Arial"/>
          <w:b/>
          <w:bCs/>
          <w:sz w:val="32"/>
          <w:szCs w:val="32"/>
        </w:rPr>
        <w:t xml:space="preserve">INFORME </w:t>
      </w:r>
    </w:p>
    <w:p w14:paraId="6DC7156B" w14:textId="77777777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  <w:sz w:val="32"/>
          <w:szCs w:val="32"/>
        </w:rPr>
      </w:pPr>
    </w:p>
    <w:p w14:paraId="098DA91A" w14:textId="055CAF02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TÍTULO:</w:t>
      </w:r>
      <w:r w:rsidRPr="00CC6CE1">
        <w:rPr>
          <w:rFonts w:ascii="Arial" w:eastAsia="Arial" w:hAnsi="Arial" w:cs="Arial"/>
        </w:rPr>
        <w:t xml:space="preserve"> </w:t>
      </w:r>
      <w:r w:rsidRPr="008342C1">
        <w:rPr>
          <w:rFonts w:ascii="Arial" w:eastAsia="Arial" w:hAnsi="Arial" w:cs="Arial"/>
        </w:rPr>
        <w:t>INFORME DE ANÁLISIS DE DATOS DE VENTAS</w:t>
      </w:r>
      <w:r w:rsidR="009E11AA">
        <w:rPr>
          <w:rFonts w:ascii="Arial" w:eastAsia="Arial" w:hAnsi="Arial" w:cs="Arial"/>
        </w:rPr>
        <w:t xml:space="preserve"> Y MEJORA DE PROPUESTA</w:t>
      </w:r>
    </w:p>
    <w:p w14:paraId="1A9D0E68" w14:textId="6B4EC62D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CURSO:</w:t>
      </w:r>
      <w:r>
        <w:rPr>
          <w:rFonts w:ascii="Arial" w:eastAsia="Arial" w:hAnsi="Arial" w:cs="Arial"/>
        </w:rPr>
        <w:t xml:space="preserve"> </w:t>
      </w:r>
      <w:r w:rsidR="00824C4F" w:rsidRPr="00824C4F">
        <w:rPr>
          <w:rFonts w:ascii="Arial" w:eastAsia="Arial" w:hAnsi="Arial" w:cs="Arial"/>
        </w:rPr>
        <w:t>BASE DE DATOS AVAN. Y BIG DATA</w:t>
      </w:r>
    </w:p>
    <w:p w14:paraId="163E7BF5" w14:textId="63779D89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  <w:r w:rsidRPr="00CC6CE1">
        <w:rPr>
          <w:rFonts w:ascii="Arial" w:eastAsia="Arial" w:hAnsi="Arial" w:cs="Arial"/>
          <w:b/>
          <w:bCs/>
        </w:rPr>
        <w:t>DOCENTE DEL CURSO:</w:t>
      </w:r>
      <w:r>
        <w:rPr>
          <w:rFonts w:ascii="Arial" w:eastAsia="Arial" w:hAnsi="Arial" w:cs="Arial"/>
        </w:rPr>
        <w:t xml:space="preserve"> Ing. </w:t>
      </w:r>
      <w:r w:rsidRPr="008342C1">
        <w:rPr>
          <w:rFonts w:ascii="Arial" w:eastAsia="Arial" w:hAnsi="Arial" w:cs="Arial"/>
        </w:rPr>
        <w:t>ELVIS WILSON ALCANTARA PINEDO</w:t>
      </w:r>
    </w:p>
    <w:p w14:paraId="7626271D" w14:textId="77777777" w:rsidR="008342C1" w:rsidRPr="00CC6CE1" w:rsidRDefault="008342C1" w:rsidP="008342C1">
      <w:pPr>
        <w:spacing w:before="59" w:line="360" w:lineRule="auto"/>
        <w:ind w:right="118"/>
        <w:rPr>
          <w:rFonts w:ascii="Arial" w:eastAsia="Arial" w:hAnsi="Arial" w:cs="Arial"/>
          <w:b/>
          <w:bCs/>
        </w:rPr>
      </w:pPr>
      <w:r w:rsidRPr="00CC6CE1">
        <w:rPr>
          <w:rFonts w:ascii="Arial" w:eastAsia="Arial" w:hAnsi="Arial" w:cs="Arial"/>
          <w:b/>
          <w:bCs/>
        </w:rPr>
        <w:t>AUTORES:</w:t>
      </w:r>
    </w:p>
    <w:p w14:paraId="30B77DD2" w14:textId="2C0DAC9B" w:rsidR="008342C1" w:rsidRDefault="008342C1" w:rsidP="008342C1">
      <w:pPr>
        <w:pStyle w:val="Prrafodelista"/>
        <w:numPr>
          <w:ilvl w:val="0"/>
          <w:numId w:val="3"/>
        </w:numPr>
        <w:spacing w:before="59" w:after="0" w:line="360" w:lineRule="auto"/>
        <w:ind w:right="118"/>
        <w:contextualSpacing w:val="0"/>
        <w:rPr>
          <w:rFonts w:ascii="Arial" w:eastAsia="Arial" w:hAnsi="Arial" w:cs="Arial"/>
        </w:rPr>
      </w:pPr>
      <w:r w:rsidRPr="008342C1">
        <w:rPr>
          <w:rFonts w:ascii="Arial" w:eastAsia="Arial" w:hAnsi="Arial" w:cs="Arial"/>
        </w:rPr>
        <w:t>EMERSON ANDRES</w:t>
      </w:r>
      <w:r>
        <w:rPr>
          <w:rFonts w:ascii="Arial" w:eastAsia="Arial" w:hAnsi="Arial" w:cs="Arial"/>
        </w:rPr>
        <w:t xml:space="preserve"> </w:t>
      </w:r>
      <w:r w:rsidRPr="008342C1">
        <w:rPr>
          <w:rFonts w:ascii="Arial" w:eastAsia="Arial" w:hAnsi="Arial" w:cs="Arial"/>
        </w:rPr>
        <w:t>ANCHAPURI MANGO</w:t>
      </w:r>
    </w:p>
    <w:p w14:paraId="6BE7115E" w14:textId="77777777" w:rsidR="008342C1" w:rsidRDefault="008342C1" w:rsidP="008342C1">
      <w:pPr>
        <w:spacing w:before="59" w:line="360" w:lineRule="auto"/>
        <w:ind w:right="118"/>
        <w:rPr>
          <w:rFonts w:ascii="Arial" w:eastAsia="Arial" w:hAnsi="Arial" w:cs="Arial"/>
        </w:rPr>
      </w:pPr>
    </w:p>
    <w:p w14:paraId="3BE9D994" w14:textId="77777777" w:rsidR="009E11AA" w:rsidRPr="00CC6CE1" w:rsidRDefault="009E11AA" w:rsidP="008342C1">
      <w:pPr>
        <w:spacing w:before="59" w:line="360" w:lineRule="auto"/>
        <w:ind w:right="118"/>
        <w:rPr>
          <w:rFonts w:ascii="Arial" w:eastAsia="Arial" w:hAnsi="Arial" w:cs="Arial"/>
        </w:rPr>
      </w:pPr>
    </w:p>
    <w:p w14:paraId="1A922981" w14:textId="77777777" w:rsidR="008342C1" w:rsidRPr="00CC6CE1" w:rsidRDefault="008342C1" w:rsidP="008342C1">
      <w:pPr>
        <w:spacing w:before="59" w:line="360" w:lineRule="auto"/>
        <w:ind w:right="1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CHORRILLOS</w:t>
      </w:r>
      <w:r w:rsidRPr="00CC6CE1">
        <w:rPr>
          <w:rFonts w:ascii="Arial" w:eastAsia="Arial" w:hAnsi="Arial" w:cs="Arial"/>
        </w:rPr>
        <w:t xml:space="preserve"> – PERÚ</w:t>
      </w:r>
    </w:p>
    <w:p w14:paraId="3EC1052F" w14:textId="5EF78BE0" w:rsidR="008342C1" w:rsidRDefault="008342C1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  <w:r w:rsidRPr="00CC6CE1">
        <w:rPr>
          <w:rFonts w:ascii="Arial" w:eastAsia="Arial" w:hAnsi="Arial" w:cs="Arial"/>
          <w:spacing w:val="1"/>
          <w:w w:val="99"/>
        </w:rPr>
        <w:t>2024-</w:t>
      </w:r>
      <w:r>
        <w:rPr>
          <w:rFonts w:ascii="Arial" w:eastAsia="Arial" w:hAnsi="Arial" w:cs="Arial"/>
          <w:spacing w:val="1"/>
          <w:w w:val="99"/>
        </w:rPr>
        <w:t>2</w:t>
      </w:r>
    </w:p>
    <w:p w14:paraId="2B626C37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sdt>
      <w:sdtPr>
        <w:rPr>
          <w:lang w:val="es-ES"/>
        </w:rPr>
        <w:id w:val="-3037009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3E1D96A" w14:textId="593BA0A0" w:rsidR="0044397D" w:rsidRDefault="00617A38">
          <w:pPr>
            <w:pStyle w:val="TtuloTDC"/>
          </w:pPr>
          <w:r>
            <w:rPr>
              <w:lang w:val="es-ES"/>
            </w:rPr>
            <w:t>INDICE</w:t>
          </w:r>
        </w:p>
        <w:p w14:paraId="23E434AE" w14:textId="6EC421AB" w:rsidR="00824C4F" w:rsidRDefault="0044397D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09440" w:history="1">
            <w:r w:rsidR="00824C4F" w:rsidRPr="00DF30F3">
              <w:rPr>
                <w:rStyle w:val="Hipervnculo"/>
                <w:noProof/>
              </w:rPr>
              <w:t>Introducción</w:t>
            </w:r>
            <w:r w:rsidR="00824C4F">
              <w:rPr>
                <w:noProof/>
                <w:webHidden/>
              </w:rPr>
              <w:tab/>
            </w:r>
            <w:r w:rsidR="00824C4F">
              <w:rPr>
                <w:noProof/>
                <w:webHidden/>
              </w:rPr>
              <w:fldChar w:fldCharType="begin"/>
            </w:r>
            <w:r w:rsidR="00824C4F">
              <w:rPr>
                <w:noProof/>
                <w:webHidden/>
              </w:rPr>
              <w:instrText xml:space="preserve"> PAGEREF _Toc182409440 \h </w:instrText>
            </w:r>
            <w:r w:rsidR="00824C4F">
              <w:rPr>
                <w:noProof/>
                <w:webHidden/>
              </w:rPr>
            </w:r>
            <w:r w:rsidR="00824C4F">
              <w:rPr>
                <w:noProof/>
                <w:webHidden/>
              </w:rPr>
              <w:fldChar w:fldCharType="separate"/>
            </w:r>
            <w:r w:rsidR="00824C4F">
              <w:rPr>
                <w:noProof/>
                <w:webHidden/>
              </w:rPr>
              <w:t>3</w:t>
            </w:r>
            <w:r w:rsidR="00824C4F">
              <w:rPr>
                <w:noProof/>
                <w:webHidden/>
              </w:rPr>
              <w:fldChar w:fldCharType="end"/>
            </w:r>
          </w:hyperlink>
        </w:p>
        <w:p w14:paraId="04C5C4C4" w14:textId="386A1BC4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1" w:history="1">
            <w:r w:rsidRPr="00DF30F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469B" w14:textId="21D4C835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2" w:history="1">
            <w:r w:rsidRPr="00DF30F3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7303" w14:textId="60F74C5C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3" w:history="1">
            <w:r w:rsidRPr="00DF30F3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179A" w14:textId="20347419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4" w:history="1">
            <w:r w:rsidRPr="00DF30F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3CCC" w14:textId="58DE4828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5" w:history="1">
            <w:r w:rsidRPr="00DF30F3">
              <w:rPr>
                <w:rStyle w:val="Hipervnculo"/>
                <w:noProof/>
              </w:rPr>
              <w:t>IMÁGENES DEL CASO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2D63" w14:textId="54B0394E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6" w:history="1">
            <w:r w:rsidRPr="00DF30F3">
              <w:rPr>
                <w:rStyle w:val="Hipervnculo"/>
                <w:noProof/>
              </w:rPr>
              <w:t>MEJORA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E92E" w14:textId="4A184563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7" w:history="1">
            <w:r w:rsidRPr="00DF30F3">
              <w:rPr>
                <w:rStyle w:val="Hipervnculo"/>
                <w:noProof/>
              </w:rPr>
              <w:t>Optimización del Cálculo de Media, Mediana y Moda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8F15" w14:textId="1355D16E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8" w:history="1">
            <w:r w:rsidRPr="00DF30F3">
              <w:rPr>
                <w:rStyle w:val="Hipervnculo"/>
                <w:noProof/>
              </w:rPr>
              <w:t>Análisis de Correlación Mejorado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FEC1" w14:textId="72F83BD4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49" w:history="1">
            <w:r w:rsidRPr="00DF30F3">
              <w:rPr>
                <w:rStyle w:val="Hipervnculo"/>
                <w:noProof/>
              </w:rPr>
              <w:t>Filtrado de Datos de Forma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220F" w14:textId="054536C0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50" w:history="1">
            <w:r w:rsidRPr="00DF30F3">
              <w:rPr>
                <w:rStyle w:val="Hipervnculo"/>
                <w:noProof/>
              </w:rPr>
              <w:t>Generación de Nuevas Columnas con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5B4F" w14:textId="59B2F888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51" w:history="1">
            <w:r w:rsidRPr="00DF30F3">
              <w:rPr>
                <w:rStyle w:val="Hipervnculo"/>
                <w:noProof/>
              </w:rPr>
              <w:t>Visualización Mejorada con Gráficos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D8F1" w14:textId="74E6B0ED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52" w:history="1">
            <w:r w:rsidRPr="00DF30F3">
              <w:rPr>
                <w:rStyle w:val="Hipervnculo"/>
                <w:noProof/>
              </w:rPr>
              <w:t>IMÁGENES DE LA MEJORA DEL CASO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56F8" w14:textId="1A724BD1" w:rsidR="00824C4F" w:rsidRDefault="00824C4F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82409453" w:history="1">
            <w:r w:rsidRPr="00DF30F3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594E" w14:textId="48030B29" w:rsidR="0044397D" w:rsidRDefault="0044397D">
          <w:r>
            <w:rPr>
              <w:b/>
              <w:bCs/>
              <w:lang w:val="es-ES"/>
            </w:rPr>
            <w:fldChar w:fldCharType="end"/>
          </w:r>
        </w:p>
      </w:sdtContent>
    </w:sdt>
    <w:p w14:paraId="5DE417C2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79AEB19C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6F3BFEF7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08BF2669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022764AF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1E0EC4D6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5C024997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247A4BED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09C9ADD3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33CE6C26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56B0996E" w14:textId="77777777" w:rsidR="0044397D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68BC7448" w14:textId="77777777" w:rsidR="0044397D" w:rsidRPr="008342C1" w:rsidRDefault="0044397D" w:rsidP="008342C1">
      <w:pPr>
        <w:spacing w:before="58" w:line="360" w:lineRule="auto"/>
        <w:ind w:right="112"/>
        <w:jc w:val="center"/>
        <w:rPr>
          <w:rFonts w:ascii="Arial" w:eastAsia="Arial" w:hAnsi="Arial" w:cs="Arial"/>
          <w:spacing w:val="1"/>
          <w:w w:val="99"/>
        </w:rPr>
      </w:pPr>
    </w:p>
    <w:p w14:paraId="65ADCD1E" w14:textId="77777777" w:rsidR="008342C1" w:rsidRDefault="008342C1" w:rsidP="0062514E">
      <w:pPr>
        <w:jc w:val="center"/>
        <w:rPr>
          <w:rFonts w:ascii="Century Gothic" w:hAnsi="Century Gothic"/>
          <w:b/>
          <w:bCs/>
          <w:u w:val="single"/>
        </w:rPr>
      </w:pPr>
    </w:p>
    <w:p w14:paraId="63CC7CCA" w14:textId="77777777" w:rsidR="00617A38" w:rsidRDefault="00617A38" w:rsidP="0062514E">
      <w:pPr>
        <w:jc w:val="center"/>
        <w:rPr>
          <w:rFonts w:ascii="Century Gothic" w:hAnsi="Century Gothic"/>
          <w:b/>
          <w:bCs/>
          <w:u w:val="single"/>
        </w:rPr>
      </w:pPr>
    </w:p>
    <w:p w14:paraId="393C06D1" w14:textId="77777777" w:rsidR="00617A38" w:rsidRDefault="00617A38" w:rsidP="0062514E">
      <w:pPr>
        <w:jc w:val="center"/>
        <w:rPr>
          <w:rFonts w:ascii="Century Gothic" w:hAnsi="Century Gothic"/>
          <w:b/>
          <w:bCs/>
          <w:u w:val="single"/>
        </w:rPr>
      </w:pPr>
    </w:p>
    <w:p w14:paraId="7ECA464C" w14:textId="0DF0B072" w:rsidR="0062514E" w:rsidRPr="0062514E" w:rsidRDefault="0062514E" w:rsidP="0062514E">
      <w:pPr>
        <w:jc w:val="center"/>
        <w:rPr>
          <w:rFonts w:ascii="Century Gothic" w:hAnsi="Century Gothic"/>
          <w:b/>
          <w:bCs/>
          <w:u w:val="single"/>
        </w:rPr>
      </w:pPr>
      <w:r w:rsidRPr="0062514E">
        <w:rPr>
          <w:rFonts w:ascii="Century Gothic" w:hAnsi="Century Gothic"/>
          <w:b/>
          <w:bCs/>
          <w:u w:val="single"/>
        </w:rPr>
        <w:lastRenderedPageBreak/>
        <w:t>INFORME DE ANÁLISIS DE DATOS DE VENTAS</w:t>
      </w:r>
    </w:p>
    <w:p w14:paraId="30F7CF1E" w14:textId="77777777" w:rsidR="0062514E" w:rsidRPr="0062514E" w:rsidRDefault="0062514E" w:rsidP="0044397D">
      <w:pPr>
        <w:pStyle w:val="Ttulo1"/>
      </w:pPr>
      <w:bookmarkStart w:id="0" w:name="_Toc182409440"/>
      <w:r w:rsidRPr="0062514E">
        <w:t>Introducción</w:t>
      </w:r>
      <w:bookmarkEnd w:id="0"/>
    </w:p>
    <w:p w14:paraId="569AD4FE" w14:textId="2D21A7E3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Este informe analiza los datos de ventas de productos en la tienda para el período de enero a diciembre de 2023. Los datos incluyen el identificador de producto, la cantidad vendida y el inventario disponible. Nuestro objetivo es calcular métricas descriptivas como la media, mediana, moda y la correlación entre la cantidad vendida y el inventario, para entender las tendencias y la relación entre estas variables.</w:t>
      </w:r>
    </w:p>
    <w:p w14:paraId="0CE9F742" w14:textId="77777777" w:rsidR="0062514E" w:rsidRPr="0062514E" w:rsidRDefault="0062514E" w:rsidP="0044397D">
      <w:pPr>
        <w:pStyle w:val="Ttulo1"/>
      </w:pPr>
      <w:bookmarkStart w:id="1" w:name="_Toc182409441"/>
      <w:r w:rsidRPr="0062514E">
        <w:t>Objetivo</w:t>
      </w:r>
      <w:bookmarkEnd w:id="1"/>
    </w:p>
    <w:p w14:paraId="06BF506F" w14:textId="7777777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Calcular la media, mediana y moda de las cantidades vendidas de los productos.</w:t>
      </w:r>
    </w:p>
    <w:p w14:paraId="747D614D" w14:textId="7777777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Evaluar la correlación entre el inventario disponible y las ventas, para determinar si hay una relación significativa entre ambas variables.</w:t>
      </w:r>
    </w:p>
    <w:p w14:paraId="090AC2E8" w14:textId="77777777" w:rsidR="0062514E" w:rsidRPr="0062514E" w:rsidRDefault="0062514E" w:rsidP="0044397D">
      <w:pPr>
        <w:pStyle w:val="Ttulo1"/>
      </w:pPr>
      <w:bookmarkStart w:id="2" w:name="_Toc182409442"/>
      <w:r w:rsidRPr="0062514E">
        <w:t>Metodología</w:t>
      </w:r>
      <w:bookmarkEnd w:id="2"/>
    </w:p>
    <w:p w14:paraId="5242542E" w14:textId="7F328567" w:rsidR="0062514E" w:rsidRP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Usaremos PySpark en Google Colab para procesar y analizar los datos, calculando:</w:t>
      </w:r>
    </w:p>
    <w:p w14:paraId="55A43FDA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Media: para obtener el promedio de ventas.</w:t>
      </w:r>
    </w:p>
    <w:p w14:paraId="1932718E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Mediana: para observar el valor central en la distribución de ventas.</w:t>
      </w:r>
    </w:p>
    <w:p w14:paraId="3F3B0284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Moda: para identificar las cantidades de venta más frecuentes.</w:t>
      </w:r>
    </w:p>
    <w:p w14:paraId="55DC690E" w14:textId="77777777" w:rsidR="0062514E" w:rsidRPr="0062514E" w:rsidRDefault="0062514E" w:rsidP="0062514E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Correlación: para analizar si el inventario tiene relación con el número de ventas.</w:t>
      </w:r>
    </w:p>
    <w:p w14:paraId="03B71588" w14:textId="77777777" w:rsidR="0062514E" w:rsidRPr="0062514E" w:rsidRDefault="0062514E" w:rsidP="0044397D">
      <w:pPr>
        <w:pStyle w:val="Ttulo1"/>
      </w:pPr>
      <w:bookmarkStart w:id="3" w:name="_Toc182409443"/>
      <w:r w:rsidRPr="0062514E">
        <w:t>Resultados</w:t>
      </w:r>
      <w:bookmarkEnd w:id="3"/>
    </w:p>
    <w:p w14:paraId="21C1B4E9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Media: La cantidad promedio de productos vendidos fue de 150 unidades.</w:t>
      </w:r>
    </w:p>
    <w:p w14:paraId="1F461275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Mediana: El valor mediano en la distribución de ventas fue de 130 unidades.</w:t>
      </w:r>
    </w:p>
    <w:p w14:paraId="5E3ED4BD" w14:textId="77777777" w:rsidR="0062514E" w:rsidRPr="0062514E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Moda: La cantidad de venta más común fue de 100 unidades.</w:t>
      </w:r>
    </w:p>
    <w:p w14:paraId="03E619FB" w14:textId="0BE05EA7" w:rsidR="00C045B0" w:rsidRPr="0044397D" w:rsidRDefault="0062514E" w:rsidP="0062514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Correlación: La correlación entre inventario y ventas fue de -0.3, lo que sugiere una relación negativa débil, indicando que un aumento en inventario tiende a reducir las ventas ligeramente, probablemente debido a la sobreoferta o falta de demanda.</w:t>
      </w:r>
    </w:p>
    <w:p w14:paraId="26BCCA69" w14:textId="3E88EE84" w:rsidR="0062514E" w:rsidRPr="0062514E" w:rsidRDefault="0062514E" w:rsidP="0044397D">
      <w:pPr>
        <w:pStyle w:val="Ttulo1"/>
      </w:pPr>
      <w:bookmarkStart w:id="4" w:name="_Toc182409444"/>
      <w:r w:rsidRPr="0062514E">
        <w:t>Conclusiones</w:t>
      </w:r>
      <w:bookmarkEnd w:id="4"/>
    </w:p>
    <w:p w14:paraId="2830BF5A" w14:textId="33ADE973" w:rsidR="000E1C0D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</w:rPr>
        <w:t>La media y la mediana muestran que la mayoría de los productos tienen ventas de alrededor de 130 a 150 unidades. La moda de 100 unidades indica que algunos productos son más vendidos que otros de manera significativa. La correlación negativa leve entre inventario y ventas sugiere que se podría optimizar el inventario para reducir costos y evitar sobreoferta en productos de baja demanda.</w:t>
      </w:r>
    </w:p>
    <w:p w14:paraId="2BF87CDB" w14:textId="77777777" w:rsidR="0044397D" w:rsidRDefault="0044397D" w:rsidP="0062514E">
      <w:pPr>
        <w:jc w:val="both"/>
        <w:rPr>
          <w:rFonts w:ascii="Century Gothic" w:hAnsi="Century Gothic"/>
        </w:rPr>
      </w:pPr>
    </w:p>
    <w:p w14:paraId="3E6D24BB" w14:textId="77777777" w:rsidR="0044397D" w:rsidRDefault="0044397D" w:rsidP="0062514E">
      <w:pPr>
        <w:jc w:val="both"/>
        <w:rPr>
          <w:rFonts w:ascii="Century Gothic" w:hAnsi="Century Gothic"/>
        </w:rPr>
      </w:pPr>
    </w:p>
    <w:p w14:paraId="181EB467" w14:textId="4E3FD146" w:rsidR="0062514E" w:rsidRPr="0044397D" w:rsidRDefault="00C51A41" w:rsidP="0044397D">
      <w:pPr>
        <w:pStyle w:val="Ttulo1"/>
      </w:pPr>
      <w:bookmarkStart w:id="5" w:name="_Toc182409445"/>
      <w:r w:rsidRPr="0044397D">
        <w:lastRenderedPageBreak/>
        <w:t>IMÁGENES DEL CASO PROPUESTO</w:t>
      </w:r>
      <w:bookmarkEnd w:id="5"/>
    </w:p>
    <w:p w14:paraId="0C7502B3" w14:textId="159F5A52" w:rsid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  <w:noProof/>
        </w:rPr>
        <w:drawing>
          <wp:inline distT="0" distB="0" distL="0" distR="0" wp14:anchorId="1D58C5F8" wp14:editId="23AA6277">
            <wp:extent cx="5398770" cy="8531184"/>
            <wp:effectExtent l="19050" t="19050" r="11430" b="22860"/>
            <wp:docPr id="14851756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562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571" cy="85577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B324D" w14:textId="0714AA96" w:rsidR="0062514E" w:rsidRDefault="0062514E" w:rsidP="0062514E">
      <w:pPr>
        <w:jc w:val="both"/>
        <w:rPr>
          <w:rFonts w:ascii="Century Gothic" w:hAnsi="Century Gothic"/>
        </w:rPr>
      </w:pPr>
      <w:r w:rsidRPr="0062514E">
        <w:rPr>
          <w:rFonts w:ascii="Century Gothic" w:hAnsi="Century Gothic"/>
          <w:noProof/>
        </w:rPr>
        <w:lastRenderedPageBreak/>
        <w:drawing>
          <wp:inline distT="0" distB="0" distL="0" distR="0" wp14:anchorId="3EE0FD88" wp14:editId="44E0C58F">
            <wp:extent cx="5400040" cy="8988473"/>
            <wp:effectExtent l="19050" t="19050" r="10160" b="22225"/>
            <wp:docPr id="18235508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088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41" cy="89929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EC7EB" w14:textId="60F4491E" w:rsidR="009E11AA" w:rsidRPr="00F671D0" w:rsidRDefault="009E11AA" w:rsidP="0044397D">
      <w:pPr>
        <w:pStyle w:val="Ttulo1"/>
        <w:jc w:val="center"/>
      </w:pPr>
      <w:bookmarkStart w:id="6" w:name="_Toc182409446"/>
      <w:r w:rsidRPr="00F671D0">
        <w:lastRenderedPageBreak/>
        <w:t>MEJORA DE LA PROPUESTA</w:t>
      </w:r>
      <w:bookmarkEnd w:id="6"/>
    </w:p>
    <w:p w14:paraId="131DD5A4" w14:textId="77777777" w:rsidR="004A2C0A" w:rsidRDefault="004A2C0A" w:rsidP="009E11AA">
      <w:pPr>
        <w:jc w:val="center"/>
        <w:rPr>
          <w:rFonts w:ascii="Century Gothic" w:hAnsi="Century Gothic"/>
          <w:b/>
          <w:bCs/>
        </w:rPr>
      </w:pPr>
    </w:p>
    <w:p w14:paraId="5491422E" w14:textId="393550F2" w:rsidR="006D33C2" w:rsidRPr="006D33C2" w:rsidRDefault="006D33C2" w:rsidP="0044397D">
      <w:pPr>
        <w:pStyle w:val="Ttulo1"/>
      </w:pPr>
      <w:bookmarkStart w:id="7" w:name="_Toc182409447"/>
      <w:r w:rsidRPr="006D33C2">
        <w:t>Optimización del Cálculo de Media, Mediana y Moda</w:t>
      </w:r>
      <w:bookmarkEnd w:id="7"/>
    </w:p>
    <w:p w14:paraId="63A4BFF7" w14:textId="77777777" w:rsidR="006D33C2" w:rsidRPr="006D33C2" w:rsidRDefault="006D33C2" w:rsidP="006D33C2">
      <w:pPr>
        <w:numPr>
          <w:ilvl w:val="0"/>
          <w:numId w:val="4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Mejora: Se implementaron funciones de PySpark para el cálculo de las métricas descriptivas (media, mediana y moda) en lugar de operaciones tradicionales en Pandas, aprovechando el procesamiento distribuido de Spark para manejar grandes volúmenes de datos de manera más eficiente.</w:t>
      </w:r>
    </w:p>
    <w:p w14:paraId="42655E17" w14:textId="77777777" w:rsidR="006D33C2" w:rsidRPr="006D33C2" w:rsidRDefault="006D33C2" w:rsidP="006D33C2">
      <w:pPr>
        <w:numPr>
          <w:ilvl w:val="0"/>
          <w:numId w:val="4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Explicación:</w:t>
      </w:r>
    </w:p>
    <w:p w14:paraId="45D77FC2" w14:textId="77777777" w:rsidR="006D33C2" w:rsidRPr="006D33C2" w:rsidRDefault="006D33C2" w:rsidP="006D33C2">
      <w:pPr>
        <w:numPr>
          <w:ilvl w:val="1"/>
          <w:numId w:val="9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Media: Utilizamos la función avg() de PySpark para obtener la media de las cantidades vendidas, lo cual es más escalable y rápido en comparación con Pandas cuando se trabaja con datos voluminosos.</w:t>
      </w:r>
    </w:p>
    <w:p w14:paraId="774D026D" w14:textId="77777777" w:rsidR="006D33C2" w:rsidRPr="006D33C2" w:rsidRDefault="006D33C2" w:rsidP="006D33C2">
      <w:pPr>
        <w:numPr>
          <w:ilvl w:val="1"/>
          <w:numId w:val="9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Mediana: Se empleó una combinación de ordenamiento y selección de registros con PySpark para calcular la mediana, lo que permite un procesamiento más ágil sin necesidad de conversión a Pandas.</w:t>
      </w:r>
    </w:p>
    <w:p w14:paraId="6062FE57" w14:textId="77777777" w:rsidR="006D33C2" w:rsidRPr="006D33C2" w:rsidRDefault="006D33C2" w:rsidP="006D33C2">
      <w:pPr>
        <w:numPr>
          <w:ilvl w:val="1"/>
          <w:numId w:val="9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Moda: Para la moda, se realizó un conteo de frecuencias por cantidad vendida con el método groupBy().count(), identificando el valor de venta más frecuente sin necesidad de transformar los datos.</w:t>
      </w:r>
    </w:p>
    <w:p w14:paraId="50C43B6D" w14:textId="644FF50D" w:rsidR="006D33C2" w:rsidRPr="006D33C2" w:rsidRDefault="006D33C2" w:rsidP="0044397D">
      <w:pPr>
        <w:pStyle w:val="Ttulo1"/>
      </w:pPr>
      <w:bookmarkStart w:id="8" w:name="_Toc182409448"/>
      <w:r w:rsidRPr="006D33C2">
        <w:t>Análisis de Correlación Mejorado</w:t>
      </w:r>
      <w:bookmarkEnd w:id="8"/>
    </w:p>
    <w:p w14:paraId="1328AD0D" w14:textId="77777777" w:rsidR="006D33C2" w:rsidRPr="006D33C2" w:rsidRDefault="006D33C2" w:rsidP="006D33C2">
      <w:pPr>
        <w:numPr>
          <w:ilvl w:val="0"/>
          <w:numId w:val="5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Mejora: Se optimizó el cálculo de la correlación entre inventario y ventas mediante el uso de la función corr() de PySpark.</w:t>
      </w:r>
    </w:p>
    <w:p w14:paraId="1A838725" w14:textId="77777777" w:rsidR="006D33C2" w:rsidRPr="006D33C2" w:rsidRDefault="006D33C2" w:rsidP="006D33C2">
      <w:pPr>
        <w:numPr>
          <w:ilvl w:val="0"/>
          <w:numId w:val="5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Explicación:</w:t>
      </w:r>
    </w:p>
    <w:p w14:paraId="42E44B7E" w14:textId="77777777" w:rsidR="006D33C2" w:rsidRPr="006D33C2" w:rsidRDefault="006D33C2" w:rsidP="006D33C2">
      <w:pPr>
        <w:numPr>
          <w:ilvl w:val="1"/>
          <w:numId w:val="11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La función corr() se aplicó directamente sobre las columnas de ventas e inventario en PySpark, proporcionando un cálculo eficiente de la correlación sin necesidad de cambiar de entorno ni herramientas. Esta optimización mejora el rendimiento y evita la carga adicional de transformar los datos a un DataFrame de Pandas.</w:t>
      </w:r>
    </w:p>
    <w:p w14:paraId="4B30EB54" w14:textId="44986C08" w:rsidR="006D33C2" w:rsidRPr="006D33C2" w:rsidRDefault="006D33C2" w:rsidP="0044397D">
      <w:pPr>
        <w:pStyle w:val="Ttulo1"/>
      </w:pPr>
      <w:bookmarkStart w:id="9" w:name="_Toc182409449"/>
      <w:r w:rsidRPr="006D33C2">
        <w:t>Filtrado de Datos de Forma Eficiente</w:t>
      </w:r>
      <w:bookmarkEnd w:id="9"/>
    </w:p>
    <w:p w14:paraId="2EC0C517" w14:textId="77777777" w:rsidR="006D33C2" w:rsidRPr="006D33C2" w:rsidRDefault="006D33C2" w:rsidP="006D33C2">
      <w:pPr>
        <w:numPr>
          <w:ilvl w:val="0"/>
          <w:numId w:val="6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Mejora: Implementación de filtros en Spark antes de realizar los cálculos, limitando el análisis a los datos relevantes (por ejemplo, excluir productos con inventario excesivo o ventas atípicamente bajas).</w:t>
      </w:r>
    </w:p>
    <w:p w14:paraId="3455D973" w14:textId="77777777" w:rsidR="006D33C2" w:rsidRPr="006D33C2" w:rsidRDefault="006D33C2" w:rsidP="006D33C2">
      <w:pPr>
        <w:numPr>
          <w:ilvl w:val="0"/>
          <w:numId w:val="6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Explicación:</w:t>
      </w:r>
    </w:p>
    <w:p w14:paraId="5C83DF4D" w14:textId="77777777" w:rsidR="006D33C2" w:rsidRPr="006D33C2" w:rsidRDefault="006D33C2" w:rsidP="006D33C2">
      <w:pPr>
        <w:numPr>
          <w:ilvl w:val="1"/>
          <w:numId w:val="10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 xml:space="preserve">Se utilizó filter() en PySpark para seleccionar solo los productos dentro de un rango de inventario o ventas específico, reduciendo </w:t>
      </w:r>
      <w:r w:rsidRPr="006D33C2">
        <w:rPr>
          <w:rFonts w:ascii="Century Gothic" w:hAnsi="Century Gothic"/>
        </w:rPr>
        <w:lastRenderedPageBreak/>
        <w:t>la cantidad de datos en cada operación de análisis y optimizando el uso de memoria y tiempo de procesamiento.</w:t>
      </w:r>
    </w:p>
    <w:p w14:paraId="4A1A7499" w14:textId="126211B7" w:rsidR="006D33C2" w:rsidRPr="006D33C2" w:rsidRDefault="006D33C2" w:rsidP="0044397D">
      <w:pPr>
        <w:pStyle w:val="Ttulo1"/>
      </w:pPr>
      <w:bookmarkStart w:id="10" w:name="_Toc182409450"/>
      <w:r w:rsidRPr="006D33C2">
        <w:t>Generación de Nuevas Columnas con Indicadores</w:t>
      </w:r>
      <w:bookmarkEnd w:id="10"/>
    </w:p>
    <w:p w14:paraId="73F7F36F" w14:textId="77777777" w:rsidR="006D33C2" w:rsidRPr="006D33C2" w:rsidRDefault="006D33C2" w:rsidP="006D33C2">
      <w:pPr>
        <w:numPr>
          <w:ilvl w:val="0"/>
          <w:numId w:val="7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Mejora: Adición de una columna categórica para clasificar los productos como “Alto” o “Bajo” en ventas según el umbral de 150 unidades.</w:t>
      </w:r>
    </w:p>
    <w:p w14:paraId="0A42F212" w14:textId="77777777" w:rsidR="006D33C2" w:rsidRPr="006D33C2" w:rsidRDefault="006D33C2" w:rsidP="006D33C2">
      <w:pPr>
        <w:numPr>
          <w:ilvl w:val="0"/>
          <w:numId w:val="7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Explicación:</w:t>
      </w:r>
    </w:p>
    <w:p w14:paraId="454D630C" w14:textId="77777777" w:rsidR="006D33C2" w:rsidRPr="006D33C2" w:rsidRDefault="006D33C2" w:rsidP="006D33C2">
      <w:pPr>
        <w:numPr>
          <w:ilvl w:val="1"/>
          <w:numId w:val="13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Con la función withColumn() y when(), se creó una columna Nivel_Venta que clasifica los productos. Este indicador permite un análisis segmentado y facilita visualizar los productos que podrían requerir diferentes estrategias de inventario.</w:t>
      </w:r>
    </w:p>
    <w:p w14:paraId="44DD9A47" w14:textId="579D3F48" w:rsidR="006D33C2" w:rsidRPr="006D33C2" w:rsidRDefault="006D33C2" w:rsidP="0044397D">
      <w:pPr>
        <w:pStyle w:val="Ttulo1"/>
      </w:pPr>
      <w:bookmarkStart w:id="11" w:name="_Toc182409451"/>
      <w:r w:rsidRPr="006D33C2">
        <w:t>Visualización Mejorada con Gráficos Estadísticos</w:t>
      </w:r>
      <w:bookmarkEnd w:id="11"/>
    </w:p>
    <w:p w14:paraId="0474643F" w14:textId="77777777" w:rsidR="006D33C2" w:rsidRPr="006D33C2" w:rsidRDefault="006D33C2" w:rsidP="006D33C2">
      <w:pPr>
        <w:numPr>
          <w:ilvl w:val="0"/>
          <w:numId w:val="8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Mejora: Generación de gráficos de distribución y promedios de ventas por categoría para mejorar la interpretación de las métricas calculadas.</w:t>
      </w:r>
    </w:p>
    <w:p w14:paraId="00367F2F" w14:textId="77777777" w:rsidR="006D33C2" w:rsidRPr="006D33C2" w:rsidRDefault="006D33C2" w:rsidP="006D33C2">
      <w:pPr>
        <w:numPr>
          <w:ilvl w:val="0"/>
          <w:numId w:val="8"/>
        </w:numPr>
        <w:spacing w:line="278" w:lineRule="auto"/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Explicación:</w:t>
      </w:r>
    </w:p>
    <w:p w14:paraId="74638B64" w14:textId="5F3A4014" w:rsidR="00F671D0" w:rsidRDefault="006D33C2" w:rsidP="00F671D0">
      <w:pPr>
        <w:numPr>
          <w:ilvl w:val="1"/>
          <w:numId w:val="12"/>
        </w:numPr>
        <w:jc w:val="both"/>
        <w:rPr>
          <w:rFonts w:ascii="Century Gothic" w:hAnsi="Century Gothic"/>
        </w:rPr>
      </w:pPr>
      <w:r w:rsidRPr="006D33C2">
        <w:rPr>
          <w:rFonts w:ascii="Century Gothic" w:hAnsi="Century Gothic"/>
        </w:rPr>
        <w:t>Los datos se convierten a un DataFrame de Pandas después de los cálculos principales en PySpark. Luego, se usan gráficos de Matplotlib para mostrar la distribución de las ventas y el promedio de ventas por categoría, lo que permite visualizar patrones y tendencias clave de forma intuitiva.</w:t>
      </w:r>
    </w:p>
    <w:p w14:paraId="2F4DFC4E" w14:textId="71FBB86B" w:rsidR="00C51A41" w:rsidRPr="00C51A41" w:rsidRDefault="00C51A41" w:rsidP="0044397D">
      <w:pPr>
        <w:pStyle w:val="Ttulo1"/>
        <w:jc w:val="center"/>
      </w:pPr>
      <w:bookmarkStart w:id="12" w:name="_Toc182409452"/>
      <w:r w:rsidRPr="00C51A41">
        <w:t>IMÁGENES DE LA MEJORA DEL CASO PROPUESTO</w:t>
      </w:r>
      <w:bookmarkEnd w:id="12"/>
    </w:p>
    <w:p w14:paraId="2CE5EB56" w14:textId="4EBA3891" w:rsidR="00F671D0" w:rsidRDefault="00B42748" w:rsidP="00F671D0">
      <w:pPr>
        <w:jc w:val="both"/>
        <w:rPr>
          <w:rFonts w:ascii="Century Gothic" w:hAnsi="Century Gothic"/>
        </w:rPr>
      </w:pPr>
      <w:r w:rsidRPr="00B42748">
        <w:rPr>
          <w:rFonts w:ascii="Century Gothic" w:hAnsi="Century Gothic"/>
        </w:rPr>
        <w:drawing>
          <wp:inline distT="0" distB="0" distL="0" distR="0" wp14:anchorId="5918E578" wp14:editId="767B7F8A">
            <wp:extent cx="5364190" cy="3911683"/>
            <wp:effectExtent l="19050" t="19050" r="27305" b="12700"/>
            <wp:docPr id="371638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886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784" cy="3963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4F494" w14:textId="54A9E1F1" w:rsidR="00F671D0" w:rsidRDefault="00B42748" w:rsidP="00F671D0">
      <w:pPr>
        <w:jc w:val="both"/>
        <w:rPr>
          <w:rFonts w:ascii="Century Gothic" w:hAnsi="Century Gothic"/>
        </w:rPr>
      </w:pPr>
      <w:r w:rsidRPr="00B42748">
        <w:rPr>
          <w:rFonts w:ascii="Century Gothic" w:hAnsi="Century Gothic"/>
        </w:rPr>
        <w:lastRenderedPageBreak/>
        <w:drawing>
          <wp:inline distT="0" distB="0" distL="0" distR="0" wp14:anchorId="144DBF08" wp14:editId="49043DB6">
            <wp:extent cx="5400040" cy="4505448"/>
            <wp:effectExtent l="19050" t="19050" r="10160" b="28575"/>
            <wp:docPr id="70487827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8276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89179" w14:textId="51738565" w:rsidR="00B42748" w:rsidRDefault="00B42748" w:rsidP="00F671D0">
      <w:pPr>
        <w:jc w:val="both"/>
        <w:rPr>
          <w:rFonts w:ascii="Century Gothic" w:hAnsi="Century Gothic"/>
        </w:rPr>
      </w:pPr>
      <w:r w:rsidRPr="00B42748">
        <w:rPr>
          <w:rFonts w:ascii="Century Gothic" w:hAnsi="Century Gothic"/>
        </w:rPr>
        <w:drawing>
          <wp:inline distT="0" distB="0" distL="0" distR="0" wp14:anchorId="57D15685" wp14:editId="3F52E66C">
            <wp:extent cx="5400040" cy="4137313"/>
            <wp:effectExtent l="19050" t="19050" r="10160" b="15875"/>
            <wp:docPr id="55279089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0890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810" cy="4145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6A088" w14:textId="458E877F" w:rsidR="00C51A41" w:rsidRDefault="00C51A41" w:rsidP="00F671D0">
      <w:pPr>
        <w:jc w:val="both"/>
        <w:rPr>
          <w:rFonts w:ascii="Century Gothic" w:hAnsi="Century Gothic"/>
        </w:rPr>
      </w:pPr>
      <w:r w:rsidRPr="00C51A41">
        <w:rPr>
          <w:rFonts w:ascii="Century Gothic" w:hAnsi="Century Gothic"/>
        </w:rPr>
        <w:lastRenderedPageBreak/>
        <w:drawing>
          <wp:inline distT="0" distB="0" distL="0" distR="0" wp14:anchorId="07F0D9DF" wp14:editId="1EEB26CE">
            <wp:extent cx="5400040" cy="4199255"/>
            <wp:effectExtent l="19050" t="19050" r="10160" b="10795"/>
            <wp:docPr id="167110271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2713" name="Imagen 1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F5BD1" w14:textId="20FFE454" w:rsidR="00F671D0" w:rsidRDefault="00C51A41" w:rsidP="00F671D0">
      <w:pPr>
        <w:jc w:val="both"/>
        <w:rPr>
          <w:rFonts w:ascii="Century Gothic" w:hAnsi="Century Gothic"/>
        </w:rPr>
      </w:pPr>
      <w:r w:rsidRPr="00C51A41">
        <w:rPr>
          <w:rFonts w:ascii="Century Gothic" w:hAnsi="Century Gothic"/>
        </w:rPr>
        <w:drawing>
          <wp:inline distT="0" distB="0" distL="0" distR="0" wp14:anchorId="6D86BD6E" wp14:editId="46360237">
            <wp:extent cx="5400040" cy="4306570"/>
            <wp:effectExtent l="19050" t="19050" r="10160" b="17780"/>
            <wp:docPr id="75054455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4555" name="Imagen 1" descr="Gráfico, Histo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21224" w14:textId="4C46CCE8" w:rsidR="00F671D0" w:rsidRDefault="00F671D0" w:rsidP="00617A38">
      <w:pPr>
        <w:pStyle w:val="Ttulo1"/>
        <w:jc w:val="center"/>
      </w:pPr>
      <w:bookmarkStart w:id="13" w:name="_Toc182409453"/>
      <w:r w:rsidRPr="00F671D0">
        <w:lastRenderedPageBreak/>
        <w:t>BIBLIOGRAFIA</w:t>
      </w:r>
      <w:bookmarkEnd w:id="13"/>
    </w:p>
    <w:p w14:paraId="68D661C7" w14:textId="4F49D9A4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Armbrust, M., Das, T., Xin, R., Zaharia, M., Dave, A., &amp; Sen, P. (2015). Spark SQL: Relational data processing in Spark. Proceedings of the 2015 ACM SIGMOD International Conference on Management of Data, 1383–1394. </w:t>
      </w:r>
      <w:hyperlink r:id="rId14" w:history="1">
        <w:r w:rsidRPr="0099057E">
          <w:rPr>
            <w:rStyle w:val="Hipervnculo"/>
            <w:rFonts w:ascii="Century Gothic" w:hAnsi="Century Gothic"/>
          </w:rPr>
          <w:t>https://doi.org/10.1145/2723372.27</w:t>
        </w:r>
        <w:r w:rsidRPr="0099057E">
          <w:rPr>
            <w:rStyle w:val="Hipervnculo"/>
            <w:rFonts w:ascii="Century Gothic" w:hAnsi="Century Gothic"/>
          </w:rPr>
          <w:t>4</w:t>
        </w:r>
        <w:r w:rsidRPr="0099057E">
          <w:rPr>
            <w:rStyle w:val="Hipervnculo"/>
            <w:rFonts w:ascii="Century Gothic" w:hAnsi="Century Gothic"/>
          </w:rPr>
          <w:t>2797</w:t>
        </w:r>
      </w:hyperlink>
      <w:r>
        <w:rPr>
          <w:rFonts w:ascii="Century Gothic" w:hAnsi="Century Gothic"/>
        </w:rPr>
        <w:t xml:space="preserve"> </w:t>
      </w:r>
    </w:p>
    <w:p w14:paraId="03720E3A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49986F02" w14:textId="5C6651DD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Pérez, F., &amp; Granger, B. E. (2007). IPython: A system for interactive scientific computing. Computing in Science &amp; Engineering, 9(3), 21–29. </w:t>
      </w:r>
      <w:hyperlink r:id="rId15" w:history="1">
        <w:r w:rsidRPr="0099057E">
          <w:rPr>
            <w:rStyle w:val="Hipervnculo"/>
            <w:rFonts w:ascii="Century Gothic" w:hAnsi="Century Gothic"/>
          </w:rPr>
          <w:t>https://doi.org/10.1109/MCSE</w:t>
        </w:r>
        <w:r w:rsidRPr="0099057E">
          <w:rPr>
            <w:rStyle w:val="Hipervnculo"/>
            <w:rFonts w:ascii="Century Gothic" w:hAnsi="Century Gothic"/>
          </w:rPr>
          <w:t>.</w:t>
        </w:r>
        <w:r w:rsidRPr="0099057E">
          <w:rPr>
            <w:rStyle w:val="Hipervnculo"/>
            <w:rFonts w:ascii="Century Gothic" w:hAnsi="Century Gothic"/>
          </w:rPr>
          <w:t>2007.53</w:t>
        </w:r>
      </w:hyperlink>
      <w:r>
        <w:rPr>
          <w:rFonts w:ascii="Century Gothic" w:hAnsi="Century Gothic"/>
        </w:rPr>
        <w:t xml:space="preserve"> </w:t>
      </w:r>
    </w:p>
    <w:p w14:paraId="77E77272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051E6DA3" w14:textId="40098440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>Zaharia, M., Chowdhury, M., Das, T., Dave, A., &amp; Ma, J. (2012). Resilient distributed datasets: A fault-tolerant abstraction for in-memory cluster computing. Proceedings of the 9th USENIX conference on Networked Systems Design and Implementation</w:t>
      </w:r>
      <w:r>
        <w:rPr>
          <w:rFonts w:ascii="Century Gothic" w:hAnsi="Century Gothic"/>
        </w:rPr>
        <w:t>.</w:t>
      </w:r>
      <w:hyperlink r:id="rId16" w:history="1">
        <w:r w:rsidRPr="00F671D0">
          <w:rPr>
            <w:rStyle w:val="Hipervnculo"/>
            <w:rFonts w:ascii="Century Gothic" w:hAnsi="Century Gothic"/>
          </w:rPr>
          <w:t>https://www.usenix.org/conference/nsdi12/technical-sessions/presentation/zah</w:t>
        </w:r>
        <w:r w:rsidRPr="00F671D0">
          <w:rPr>
            <w:rStyle w:val="Hipervnculo"/>
            <w:rFonts w:ascii="Century Gothic" w:hAnsi="Century Gothic"/>
          </w:rPr>
          <w:t>a</w:t>
        </w:r>
        <w:r w:rsidRPr="00F671D0">
          <w:rPr>
            <w:rStyle w:val="Hipervnculo"/>
            <w:rFonts w:ascii="Century Gothic" w:hAnsi="Century Gothic"/>
          </w:rPr>
          <w:t>ria</w:t>
        </w:r>
      </w:hyperlink>
      <w:r w:rsidRPr="00F671D0">
        <w:rPr>
          <w:rFonts w:ascii="Century Gothic" w:hAnsi="Century Gothic"/>
        </w:rPr>
        <w:t xml:space="preserve"> </w:t>
      </w:r>
    </w:p>
    <w:p w14:paraId="7B60C12E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49E0000A" w14:textId="5B575246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Hunter, J. D. (2007). Matplotlib: A 2D graphics environment. Computing in Science &amp; Engineering, 9(3), 90–95. </w:t>
      </w:r>
      <w:hyperlink r:id="rId17" w:history="1">
        <w:r w:rsidRPr="0099057E">
          <w:rPr>
            <w:rStyle w:val="Hipervnculo"/>
            <w:rFonts w:ascii="Century Gothic" w:hAnsi="Century Gothic"/>
          </w:rPr>
          <w:t>https://doi.org/10.1109/MCSE.200</w:t>
        </w:r>
        <w:r w:rsidRPr="0099057E">
          <w:rPr>
            <w:rStyle w:val="Hipervnculo"/>
            <w:rFonts w:ascii="Century Gothic" w:hAnsi="Century Gothic"/>
          </w:rPr>
          <w:t>7</w:t>
        </w:r>
        <w:r w:rsidRPr="0099057E">
          <w:rPr>
            <w:rStyle w:val="Hipervnculo"/>
            <w:rFonts w:ascii="Century Gothic" w:hAnsi="Century Gothic"/>
          </w:rPr>
          <w:t>.55</w:t>
        </w:r>
      </w:hyperlink>
      <w:r>
        <w:rPr>
          <w:rFonts w:ascii="Century Gothic" w:hAnsi="Century Gothic"/>
        </w:rPr>
        <w:t xml:space="preserve"> </w:t>
      </w:r>
    </w:p>
    <w:p w14:paraId="316E6310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72DB3813" w14:textId="339D6A6B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Zaharia, M., Chowdhury, M., Franklin, M. J., Shenker, S., &amp; Stoica, I. (2010). Spark: Cluster computing with working sets. Proceedings of the 2nd USENIX Conference on Hot Topics in Cloud Computing, 10(10-10), 95. </w:t>
      </w:r>
      <w:hyperlink r:id="rId18" w:history="1">
        <w:r w:rsidRPr="0099057E">
          <w:rPr>
            <w:rStyle w:val="Hipervnculo"/>
            <w:rFonts w:ascii="Century Gothic" w:hAnsi="Century Gothic"/>
          </w:rPr>
          <w:t>https://www.usenix.org/conference/hotcloud-10/spark-cluster-computing-working-</w:t>
        </w:r>
        <w:r w:rsidRPr="0099057E">
          <w:rPr>
            <w:rStyle w:val="Hipervnculo"/>
            <w:rFonts w:ascii="Century Gothic" w:hAnsi="Century Gothic"/>
          </w:rPr>
          <w:t>s</w:t>
        </w:r>
        <w:r w:rsidRPr="0099057E">
          <w:rPr>
            <w:rStyle w:val="Hipervnculo"/>
            <w:rFonts w:ascii="Century Gothic" w:hAnsi="Century Gothic"/>
          </w:rPr>
          <w:t>ets</w:t>
        </w:r>
      </w:hyperlink>
      <w:r>
        <w:rPr>
          <w:rFonts w:ascii="Century Gothic" w:hAnsi="Century Gothic"/>
        </w:rPr>
        <w:t xml:space="preserve"> </w:t>
      </w:r>
    </w:p>
    <w:p w14:paraId="5F0313E2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141E9CFF" w14:textId="08ABC247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Meng, X., Bradley, J., Yavuz, B., Sparks, E., Venkataraman, S., &amp; Liu, D. (2016). MLlib: Machine learning in Apache Spark. The Journal of Machine Learning Research, 17(1), 1235–1241. </w:t>
      </w:r>
      <w:hyperlink r:id="rId19" w:history="1">
        <w:r w:rsidRPr="0099057E">
          <w:rPr>
            <w:rStyle w:val="Hipervnculo"/>
            <w:rFonts w:ascii="Century Gothic" w:hAnsi="Century Gothic"/>
          </w:rPr>
          <w:t>https://jmlr.org/papers/volume17/15-237/15-237.</w:t>
        </w:r>
        <w:r w:rsidRPr="0099057E">
          <w:rPr>
            <w:rStyle w:val="Hipervnculo"/>
            <w:rFonts w:ascii="Century Gothic" w:hAnsi="Century Gothic"/>
          </w:rPr>
          <w:t>p</w:t>
        </w:r>
        <w:r w:rsidRPr="0099057E">
          <w:rPr>
            <w:rStyle w:val="Hipervnculo"/>
            <w:rFonts w:ascii="Century Gothic" w:hAnsi="Century Gothic"/>
          </w:rPr>
          <w:t>df</w:t>
        </w:r>
      </w:hyperlink>
      <w:r>
        <w:rPr>
          <w:rFonts w:ascii="Century Gothic" w:hAnsi="Century Gothic"/>
        </w:rPr>
        <w:t xml:space="preserve"> </w:t>
      </w:r>
    </w:p>
    <w:p w14:paraId="75799895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54DF83F0" w14:textId="4044FEA8" w:rsidR="00F671D0" w:rsidRPr="00F671D0" w:rsidRDefault="00F671D0" w:rsidP="00F671D0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</w:rPr>
      </w:pPr>
      <w:r w:rsidRPr="00F671D0">
        <w:rPr>
          <w:rFonts w:ascii="Century Gothic" w:hAnsi="Century Gothic"/>
        </w:rPr>
        <w:t xml:space="preserve">Gittens, A., Liu, D., Mahoney, M. W., &amp; Drineas, P. (2016). Revisiting the Nystrom method for improved large-scale machine learning. The Journal of Machine Learning Research, 17(1), 3977–4041. </w:t>
      </w:r>
      <w:hyperlink r:id="rId20" w:history="1">
        <w:r w:rsidRPr="0099057E">
          <w:rPr>
            <w:rStyle w:val="Hipervnculo"/>
            <w:rFonts w:ascii="Century Gothic" w:hAnsi="Century Gothic"/>
          </w:rPr>
          <w:t>https://jmlr.org/papers/volume17/15-237/15-2</w:t>
        </w:r>
        <w:r w:rsidRPr="0099057E">
          <w:rPr>
            <w:rStyle w:val="Hipervnculo"/>
            <w:rFonts w:ascii="Century Gothic" w:hAnsi="Century Gothic"/>
          </w:rPr>
          <w:t>3</w:t>
        </w:r>
        <w:r w:rsidRPr="0099057E">
          <w:rPr>
            <w:rStyle w:val="Hipervnculo"/>
            <w:rFonts w:ascii="Century Gothic" w:hAnsi="Century Gothic"/>
          </w:rPr>
          <w:t>7.pdf</w:t>
        </w:r>
      </w:hyperlink>
      <w:r>
        <w:rPr>
          <w:rFonts w:ascii="Century Gothic" w:hAnsi="Century Gothic"/>
        </w:rPr>
        <w:t xml:space="preserve"> </w:t>
      </w:r>
    </w:p>
    <w:p w14:paraId="1DD5791D" w14:textId="77777777" w:rsidR="00F671D0" w:rsidRPr="00F671D0" w:rsidRDefault="00F671D0" w:rsidP="00F671D0">
      <w:pPr>
        <w:pStyle w:val="Prrafodelista"/>
        <w:jc w:val="both"/>
        <w:rPr>
          <w:rFonts w:ascii="Century Gothic" w:hAnsi="Century Gothic"/>
        </w:rPr>
      </w:pPr>
    </w:p>
    <w:p w14:paraId="6B5FADC6" w14:textId="2D1DBC87" w:rsidR="00F671D0" w:rsidRPr="00F671D0" w:rsidRDefault="00F671D0" w:rsidP="00F671D0">
      <w:pPr>
        <w:pStyle w:val="Prrafodelista"/>
        <w:ind w:left="0"/>
        <w:jc w:val="both"/>
        <w:rPr>
          <w:rFonts w:ascii="Century Gothic" w:hAnsi="Century Gothic"/>
        </w:rPr>
      </w:pPr>
    </w:p>
    <w:sectPr w:rsidR="00F671D0" w:rsidRPr="00F67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3354"/>
    <w:multiLevelType w:val="multilevel"/>
    <w:tmpl w:val="AE80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6B86"/>
    <w:multiLevelType w:val="multilevel"/>
    <w:tmpl w:val="EE1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F7AAE"/>
    <w:multiLevelType w:val="multilevel"/>
    <w:tmpl w:val="4D8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F30F8"/>
    <w:multiLevelType w:val="multilevel"/>
    <w:tmpl w:val="A4C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E2C45"/>
    <w:multiLevelType w:val="multilevel"/>
    <w:tmpl w:val="4A8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30777"/>
    <w:multiLevelType w:val="hybridMultilevel"/>
    <w:tmpl w:val="2CECDC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3090B"/>
    <w:multiLevelType w:val="multilevel"/>
    <w:tmpl w:val="4B3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D6047"/>
    <w:multiLevelType w:val="multilevel"/>
    <w:tmpl w:val="610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62DB"/>
    <w:multiLevelType w:val="multilevel"/>
    <w:tmpl w:val="13D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41376"/>
    <w:multiLevelType w:val="multilevel"/>
    <w:tmpl w:val="135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10D93"/>
    <w:multiLevelType w:val="hybridMultilevel"/>
    <w:tmpl w:val="C3B81EE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D7274"/>
    <w:multiLevelType w:val="hybridMultilevel"/>
    <w:tmpl w:val="5DA263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96665"/>
    <w:multiLevelType w:val="hybridMultilevel"/>
    <w:tmpl w:val="D5326E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D7D19"/>
    <w:multiLevelType w:val="multilevel"/>
    <w:tmpl w:val="E8A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90469">
    <w:abstractNumId w:val="11"/>
  </w:num>
  <w:num w:numId="2" w16cid:durableId="1282226010">
    <w:abstractNumId w:val="5"/>
  </w:num>
  <w:num w:numId="3" w16cid:durableId="994845080">
    <w:abstractNumId w:val="12"/>
  </w:num>
  <w:num w:numId="4" w16cid:durableId="891965205">
    <w:abstractNumId w:val="6"/>
  </w:num>
  <w:num w:numId="5" w16cid:durableId="1332416055">
    <w:abstractNumId w:val="2"/>
  </w:num>
  <w:num w:numId="6" w16cid:durableId="1669478844">
    <w:abstractNumId w:val="13"/>
  </w:num>
  <w:num w:numId="7" w16cid:durableId="1813205164">
    <w:abstractNumId w:val="3"/>
  </w:num>
  <w:num w:numId="8" w16cid:durableId="1251961082">
    <w:abstractNumId w:val="0"/>
  </w:num>
  <w:num w:numId="9" w16cid:durableId="234627962">
    <w:abstractNumId w:val="4"/>
  </w:num>
  <w:num w:numId="10" w16cid:durableId="1312056713">
    <w:abstractNumId w:val="1"/>
  </w:num>
  <w:num w:numId="11" w16cid:durableId="814956447">
    <w:abstractNumId w:val="8"/>
  </w:num>
  <w:num w:numId="12" w16cid:durableId="1503274834">
    <w:abstractNumId w:val="7"/>
  </w:num>
  <w:num w:numId="13" w16cid:durableId="1263029773">
    <w:abstractNumId w:val="9"/>
  </w:num>
  <w:num w:numId="14" w16cid:durableId="117881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4E"/>
    <w:rsid w:val="00037129"/>
    <w:rsid w:val="000E1C0D"/>
    <w:rsid w:val="00184383"/>
    <w:rsid w:val="0019485D"/>
    <w:rsid w:val="0044397D"/>
    <w:rsid w:val="004A2C0A"/>
    <w:rsid w:val="005819A7"/>
    <w:rsid w:val="005D3DCD"/>
    <w:rsid w:val="00617A38"/>
    <w:rsid w:val="0062514E"/>
    <w:rsid w:val="00651172"/>
    <w:rsid w:val="006D33C2"/>
    <w:rsid w:val="006F55F8"/>
    <w:rsid w:val="00824C4F"/>
    <w:rsid w:val="008342C1"/>
    <w:rsid w:val="00987A72"/>
    <w:rsid w:val="009B4183"/>
    <w:rsid w:val="009E11AA"/>
    <w:rsid w:val="00B42160"/>
    <w:rsid w:val="00B42748"/>
    <w:rsid w:val="00BD5DA2"/>
    <w:rsid w:val="00C045B0"/>
    <w:rsid w:val="00C51A41"/>
    <w:rsid w:val="00DC7D3E"/>
    <w:rsid w:val="00E65832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FCD6"/>
  <w15:chartTrackingRefBased/>
  <w15:docId w15:val="{A65325E5-D8BA-4A8D-BC69-A5E67A1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7D"/>
  </w:style>
  <w:style w:type="paragraph" w:styleId="Ttulo1">
    <w:name w:val="heading 1"/>
    <w:basedOn w:val="Normal"/>
    <w:next w:val="Normal"/>
    <w:link w:val="Ttulo1Car"/>
    <w:uiPriority w:val="9"/>
    <w:qFormat/>
    <w:rsid w:val="00443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97D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97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97D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9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97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9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97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97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97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97D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97D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97D"/>
  </w:style>
  <w:style w:type="character" w:customStyle="1" w:styleId="Ttulo7Car">
    <w:name w:val="Título 7 Car"/>
    <w:basedOn w:val="Fuentedeprrafopredeter"/>
    <w:link w:val="Ttulo7"/>
    <w:uiPriority w:val="9"/>
    <w:semiHidden/>
    <w:rsid w:val="0044397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97D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97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43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97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4397D"/>
    <w:rPr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44397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9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97D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97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97D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4397D"/>
    <w:rPr>
      <w:b/>
      <w:bCs/>
      <w:smallCaps/>
      <w:color w:val="404040" w:themeColor="text1" w:themeTint="BF"/>
      <w:spacing w:val="5"/>
    </w:rPr>
  </w:style>
  <w:style w:type="character" w:styleId="Hipervnculo">
    <w:name w:val="Hyperlink"/>
    <w:basedOn w:val="Fuentedeprrafopredeter"/>
    <w:uiPriority w:val="99"/>
    <w:unhideWhenUsed/>
    <w:rsid w:val="00F671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1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71D0"/>
    <w:rPr>
      <w:color w:val="96607D" w:themeColor="followed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39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4397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4397D"/>
    <w:rPr>
      <w:i/>
      <w:iCs/>
      <w:color w:val="auto"/>
    </w:rPr>
  </w:style>
  <w:style w:type="paragraph" w:styleId="Sinespaciado">
    <w:name w:val="No Spacing"/>
    <w:uiPriority w:val="1"/>
    <w:qFormat/>
    <w:rsid w:val="0044397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4397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44397D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44397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4397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439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usenix.org/conference/hotcloud-10/spark-cluster-computing-working-set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i.org/10.1109/MCSE.2007.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enix.org/conference/nsdi12/technical-sessions/presentation/zaharia" TargetMode="External"/><Relationship Id="rId20" Type="http://schemas.openxmlformats.org/officeDocument/2006/relationships/hyperlink" Target="https://jmlr.org/papers/volume17/15-237/15-237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MCSE.2007.53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jmlr.org/papers/volume17/15-237/15-23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1145/2723372.27427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52A4-4CE7-47E4-8B59-5C521ABE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Andrés Anchapuri Mango</dc:creator>
  <cp:keywords/>
  <dc:description/>
  <cp:lastModifiedBy>Emerson Andrés Anchapuri Mango</cp:lastModifiedBy>
  <cp:revision>11</cp:revision>
  <dcterms:created xsi:type="dcterms:W3CDTF">2024-11-11T16:17:00Z</dcterms:created>
  <dcterms:modified xsi:type="dcterms:W3CDTF">2024-11-13T21:57:00Z</dcterms:modified>
</cp:coreProperties>
</file>