
<file path=[Content_Types].xml><?xml version="1.0" encoding="utf-8"?>
<Types xmlns="http://schemas.openxmlformats.org/package/2006/content-types">
  <Default Extension="bin" ContentType="application/vnd.ms-office.activeX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A34" w:rsidRPr="004467C6" w:rsidRDefault="009A3A34" w:rsidP="009A3A3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4467C6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9A3A34" w:rsidRPr="004467C6" w:rsidRDefault="00E174CD" w:rsidP="009A3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467C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in;height:18pt" o:ole="">
            <v:imagedata r:id="rId6" o:title=""/>
          </v:shape>
          <w:control r:id="rId7" w:name="DefaultOcxName" w:shapeid="_x0000_i1028"/>
        </w:object>
      </w:r>
    </w:p>
    <w:tbl>
      <w:tblPr>
        <w:tblStyle w:val="SombreamentoClaro"/>
        <w:tblW w:w="5925" w:type="pct"/>
        <w:tblInd w:w="-885" w:type="dxa"/>
        <w:tblLook w:val="04A0"/>
      </w:tblPr>
      <w:tblGrid>
        <w:gridCol w:w="3235"/>
        <w:gridCol w:w="4449"/>
        <w:gridCol w:w="2649"/>
      </w:tblGrid>
      <w:tr w:rsidR="009A3A34" w:rsidRPr="004467C6" w:rsidTr="00834767">
        <w:trPr>
          <w:cnfStyle w:val="100000000000"/>
        </w:trPr>
        <w:tc>
          <w:tcPr>
            <w:cnfStyle w:val="001000000000"/>
            <w:tcW w:w="5000" w:type="pct"/>
            <w:gridSpan w:val="3"/>
            <w:hideMark/>
          </w:tcPr>
          <w:p w:rsidR="009A3A34" w:rsidRPr="00EA1C83" w:rsidRDefault="009A3A34" w:rsidP="008D087D">
            <w:pPr>
              <w:pStyle w:val="SemEspaamento"/>
              <w:jc w:val="center"/>
              <w:rPr>
                <w:b w:val="0"/>
                <w:sz w:val="32"/>
                <w:szCs w:val="32"/>
                <w:lang w:eastAsia="pt-BR"/>
              </w:rPr>
            </w:pPr>
            <w:r w:rsidRPr="00283E1A">
              <w:rPr>
                <w:rFonts w:eastAsia="Times New Roman" w:cs="Times New Roman"/>
                <w:sz w:val="32"/>
                <w:szCs w:val="32"/>
                <w:lang w:eastAsia="pt-BR"/>
              </w:rPr>
              <w:t>PLANO DE DISCIPLINA</w:t>
            </w:r>
          </w:p>
        </w:tc>
      </w:tr>
      <w:tr w:rsidR="00834767" w:rsidRPr="004467C6" w:rsidTr="00834767">
        <w:trPr>
          <w:cnfStyle w:val="000000100000"/>
          <w:trHeight w:val="458"/>
        </w:trPr>
        <w:tc>
          <w:tcPr>
            <w:cnfStyle w:val="001000000000"/>
            <w:tcW w:w="1565" w:type="pct"/>
            <w:hideMark/>
          </w:tcPr>
          <w:p w:rsidR="009A3A34" w:rsidRPr="00EA1C83" w:rsidRDefault="009A3A34" w:rsidP="008D087D">
            <w:pPr>
              <w:pStyle w:val="SemEspaamento"/>
              <w:rPr>
                <w:lang w:eastAsia="pt-BR"/>
              </w:rPr>
            </w:pPr>
            <w:r w:rsidRPr="00EA1C83">
              <w:rPr>
                <w:vertAlign w:val="superscript"/>
                <w:lang w:eastAsia="pt-BR"/>
              </w:rPr>
              <w:t>Curso</w:t>
            </w:r>
            <w:r w:rsidRPr="00EA1C83">
              <w:rPr>
                <w:lang w:eastAsia="pt-BR"/>
              </w:rPr>
              <w:t xml:space="preserve"> </w:t>
            </w:r>
          </w:p>
          <w:p w:rsidR="009A3A34" w:rsidRPr="00FF2A26" w:rsidRDefault="009A3A34" w:rsidP="008D087D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>
              <w:rPr>
                <w:sz w:val="20"/>
                <w:szCs w:val="20"/>
                <w:lang w:eastAsia="pt-BR"/>
              </w:rPr>
              <w:t xml:space="preserve">Engenharia </w:t>
            </w:r>
            <w:r w:rsidRPr="00FF2A26">
              <w:rPr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2153" w:type="pct"/>
            <w:hideMark/>
          </w:tcPr>
          <w:p w:rsidR="009A3A34" w:rsidRPr="00EA1C83" w:rsidRDefault="009A3A34" w:rsidP="008D087D">
            <w:pPr>
              <w:pStyle w:val="SemEspaamento"/>
              <w:cnfStyle w:val="000000100000"/>
              <w:rPr>
                <w:lang w:eastAsia="pt-BR"/>
              </w:rPr>
            </w:pPr>
            <w:r w:rsidRPr="00EA1C83">
              <w:rPr>
                <w:vertAlign w:val="superscript"/>
                <w:lang w:eastAsia="pt-BR"/>
              </w:rPr>
              <w:t>Disciplina</w:t>
            </w:r>
            <w:r w:rsidRPr="00EA1C83">
              <w:rPr>
                <w:lang w:eastAsia="pt-BR"/>
              </w:rPr>
              <w:t xml:space="preserve"> </w:t>
            </w:r>
          </w:p>
          <w:p w:rsidR="009A3A34" w:rsidRPr="00FF2A26" w:rsidRDefault="00AA764D" w:rsidP="008D087D">
            <w:pPr>
              <w:pStyle w:val="SemEspaamento"/>
              <w:cnfStyle w:val="000000100000"/>
              <w:rPr>
                <w:b/>
                <w:sz w:val="20"/>
                <w:szCs w:val="20"/>
                <w:lang w:eastAsia="pt-BR"/>
              </w:rPr>
            </w:pPr>
            <w:r>
              <w:rPr>
                <w:b/>
                <w:sz w:val="20"/>
                <w:szCs w:val="20"/>
                <w:lang w:eastAsia="pt-BR"/>
              </w:rPr>
              <w:t xml:space="preserve">Geometria Analítica e </w:t>
            </w:r>
            <w:r w:rsidR="00AE088F">
              <w:rPr>
                <w:b/>
                <w:sz w:val="20"/>
                <w:szCs w:val="20"/>
                <w:lang w:eastAsia="pt-BR"/>
              </w:rPr>
              <w:t>Álgebra Linear</w:t>
            </w:r>
            <w:r w:rsidR="009A3A34" w:rsidRPr="00FF2A26">
              <w:rPr>
                <w:b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1282" w:type="pct"/>
            <w:hideMark/>
          </w:tcPr>
          <w:p w:rsidR="009A3A34" w:rsidRPr="00EA1C83" w:rsidRDefault="009A3A34" w:rsidP="008D087D">
            <w:pPr>
              <w:pStyle w:val="SemEspaamento"/>
              <w:cnfStyle w:val="000000100000"/>
              <w:rPr>
                <w:lang w:eastAsia="pt-BR"/>
              </w:rPr>
            </w:pPr>
            <w:r w:rsidRPr="00EA1C83">
              <w:rPr>
                <w:vertAlign w:val="superscript"/>
                <w:lang w:eastAsia="pt-BR"/>
              </w:rPr>
              <w:t>Ano</w:t>
            </w:r>
            <w:r w:rsidRPr="00EA1C83">
              <w:rPr>
                <w:lang w:eastAsia="pt-BR"/>
              </w:rPr>
              <w:t xml:space="preserve"> </w:t>
            </w:r>
          </w:p>
          <w:p w:rsidR="009A3A34" w:rsidRPr="00FF2A26" w:rsidRDefault="009A3A34" w:rsidP="00AE088F">
            <w:pPr>
              <w:pStyle w:val="SemEspaamento"/>
              <w:cnfStyle w:val="000000100000"/>
              <w:rPr>
                <w:b/>
                <w:sz w:val="20"/>
                <w:szCs w:val="20"/>
                <w:lang w:eastAsia="pt-BR"/>
              </w:rPr>
            </w:pPr>
            <w:r w:rsidRPr="00FF2A26">
              <w:rPr>
                <w:b/>
                <w:sz w:val="20"/>
                <w:szCs w:val="20"/>
                <w:lang w:eastAsia="pt-BR"/>
              </w:rPr>
              <w:t>201</w:t>
            </w:r>
            <w:r w:rsidR="00AE088F">
              <w:rPr>
                <w:b/>
                <w:sz w:val="20"/>
                <w:szCs w:val="20"/>
                <w:lang w:eastAsia="pt-BR"/>
              </w:rPr>
              <w:t>9</w:t>
            </w:r>
            <w:r w:rsidRPr="00FF2A26">
              <w:rPr>
                <w:b/>
                <w:sz w:val="20"/>
                <w:szCs w:val="20"/>
                <w:lang w:eastAsia="pt-BR"/>
              </w:rPr>
              <w:t xml:space="preserve"> - 2 </w:t>
            </w:r>
          </w:p>
        </w:tc>
      </w:tr>
      <w:tr w:rsidR="009A3A34" w:rsidRPr="004467C6" w:rsidTr="00834767">
        <w:trPr>
          <w:trHeight w:val="438"/>
        </w:trPr>
        <w:tc>
          <w:tcPr>
            <w:cnfStyle w:val="001000000000"/>
            <w:tcW w:w="1565" w:type="pct"/>
            <w:hideMark/>
          </w:tcPr>
          <w:p w:rsidR="009A3A34" w:rsidRPr="00EA1C83" w:rsidRDefault="009A3A34" w:rsidP="008D087D">
            <w:pPr>
              <w:pStyle w:val="SemEspaamento"/>
              <w:rPr>
                <w:lang w:eastAsia="pt-BR"/>
              </w:rPr>
            </w:pPr>
            <w:proofErr w:type="spellStart"/>
            <w:r w:rsidRPr="00EA1C83">
              <w:rPr>
                <w:vertAlign w:val="superscript"/>
                <w:lang w:eastAsia="pt-BR"/>
              </w:rPr>
              <w:t>C.H.</w:t>
            </w:r>
            <w:proofErr w:type="spellEnd"/>
            <w:r w:rsidRPr="00EA1C83">
              <w:rPr>
                <w:vertAlign w:val="superscript"/>
                <w:lang w:eastAsia="pt-BR"/>
              </w:rPr>
              <w:t xml:space="preserve"> Teórica</w:t>
            </w:r>
            <w:r w:rsidRPr="00EA1C83">
              <w:rPr>
                <w:lang w:eastAsia="pt-BR"/>
              </w:rPr>
              <w:t xml:space="preserve"> </w:t>
            </w:r>
          </w:p>
          <w:p w:rsidR="009A3A34" w:rsidRPr="00FF2A26" w:rsidRDefault="00AE088F" w:rsidP="008D087D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>
              <w:rPr>
                <w:b w:val="0"/>
                <w:sz w:val="20"/>
                <w:szCs w:val="20"/>
                <w:lang w:eastAsia="pt-BR"/>
              </w:rPr>
              <w:t>8</w:t>
            </w:r>
            <w:r w:rsidR="009A3A34" w:rsidRPr="00FF2A26">
              <w:rPr>
                <w:sz w:val="20"/>
                <w:szCs w:val="20"/>
                <w:lang w:eastAsia="pt-BR"/>
              </w:rPr>
              <w:t xml:space="preserve">0 </w:t>
            </w:r>
          </w:p>
        </w:tc>
        <w:tc>
          <w:tcPr>
            <w:tcW w:w="2153" w:type="pct"/>
            <w:hideMark/>
          </w:tcPr>
          <w:p w:rsidR="009A3A34" w:rsidRPr="00EA1C83" w:rsidRDefault="009A3A34" w:rsidP="008D087D">
            <w:pPr>
              <w:pStyle w:val="SemEspaamento"/>
              <w:cnfStyle w:val="000000000000"/>
              <w:rPr>
                <w:lang w:eastAsia="pt-BR"/>
              </w:rPr>
            </w:pPr>
            <w:proofErr w:type="spellStart"/>
            <w:r w:rsidRPr="00EA1C83">
              <w:rPr>
                <w:vertAlign w:val="superscript"/>
                <w:lang w:eastAsia="pt-BR"/>
              </w:rPr>
              <w:t>C.H.</w:t>
            </w:r>
            <w:proofErr w:type="spellEnd"/>
            <w:r w:rsidRPr="00EA1C83">
              <w:rPr>
                <w:vertAlign w:val="superscript"/>
                <w:lang w:eastAsia="pt-BR"/>
              </w:rPr>
              <w:t xml:space="preserve"> Prática</w:t>
            </w:r>
            <w:r w:rsidRPr="00EA1C83">
              <w:rPr>
                <w:lang w:eastAsia="pt-BR"/>
              </w:rPr>
              <w:t xml:space="preserve"> </w:t>
            </w:r>
          </w:p>
          <w:p w:rsidR="009A3A34" w:rsidRPr="00FF2A26" w:rsidRDefault="009A3A34" w:rsidP="008D087D">
            <w:pPr>
              <w:pStyle w:val="SemEspaamento"/>
              <w:cnfStyle w:val="000000000000"/>
              <w:rPr>
                <w:b/>
                <w:sz w:val="20"/>
                <w:szCs w:val="20"/>
                <w:lang w:eastAsia="pt-BR"/>
              </w:rPr>
            </w:pPr>
            <w:proofErr w:type="gramStart"/>
            <w:r w:rsidRPr="00FF2A26">
              <w:rPr>
                <w:b/>
                <w:sz w:val="20"/>
                <w:szCs w:val="20"/>
                <w:lang w:eastAsia="pt-BR"/>
              </w:rPr>
              <w:t>0</w:t>
            </w:r>
            <w:proofErr w:type="gramEnd"/>
            <w:r w:rsidRPr="00FF2A26">
              <w:rPr>
                <w:b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1282" w:type="pct"/>
            <w:hideMark/>
          </w:tcPr>
          <w:p w:rsidR="009A3A34" w:rsidRPr="00EA1C83" w:rsidRDefault="009A3A34" w:rsidP="008D087D">
            <w:pPr>
              <w:pStyle w:val="SemEspaamento"/>
              <w:cnfStyle w:val="000000000000"/>
              <w:rPr>
                <w:lang w:eastAsia="pt-BR"/>
              </w:rPr>
            </w:pPr>
            <w:proofErr w:type="spellStart"/>
            <w:r w:rsidRPr="00EA1C83">
              <w:rPr>
                <w:vertAlign w:val="superscript"/>
                <w:lang w:eastAsia="pt-BR"/>
              </w:rPr>
              <w:t>C.H.</w:t>
            </w:r>
            <w:proofErr w:type="spellEnd"/>
            <w:r w:rsidRPr="00EA1C83">
              <w:rPr>
                <w:vertAlign w:val="superscript"/>
                <w:lang w:eastAsia="pt-BR"/>
              </w:rPr>
              <w:t xml:space="preserve"> Total</w:t>
            </w:r>
            <w:r w:rsidRPr="00EA1C83">
              <w:rPr>
                <w:lang w:eastAsia="pt-BR"/>
              </w:rPr>
              <w:t xml:space="preserve"> </w:t>
            </w:r>
          </w:p>
          <w:p w:rsidR="009A3A34" w:rsidRPr="00FF2A26" w:rsidRDefault="00AE088F" w:rsidP="008D087D">
            <w:pPr>
              <w:pStyle w:val="SemEspaamento"/>
              <w:cnfStyle w:val="000000000000"/>
              <w:rPr>
                <w:b/>
                <w:sz w:val="20"/>
                <w:szCs w:val="20"/>
                <w:lang w:eastAsia="pt-BR"/>
              </w:rPr>
            </w:pPr>
            <w:r>
              <w:rPr>
                <w:b/>
                <w:sz w:val="20"/>
                <w:szCs w:val="20"/>
                <w:lang w:eastAsia="pt-BR"/>
              </w:rPr>
              <w:t>8</w:t>
            </w:r>
            <w:r w:rsidR="009A3A34" w:rsidRPr="00FF2A26">
              <w:rPr>
                <w:b/>
                <w:sz w:val="20"/>
                <w:szCs w:val="20"/>
                <w:lang w:eastAsia="pt-BR"/>
              </w:rPr>
              <w:t xml:space="preserve">0 </w:t>
            </w:r>
          </w:p>
        </w:tc>
      </w:tr>
      <w:tr w:rsidR="009A3A34" w:rsidRPr="004467C6" w:rsidTr="00834767">
        <w:trPr>
          <w:cnfStyle w:val="000000100000"/>
          <w:trHeight w:val="920"/>
        </w:trPr>
        <w:tc>
          <w:tcPr>
            <w:cnfStyle w:val="001000000000"/>
            <w:tcW w:w="5000" w:type="pct"/>
            <w:gridSpan w:val="3"/>
            <w:hideMark/>
          </w:tcPr>
          <w:p w:rsidR="009A3A34" w:rsidRPr="00375933" w:rsidRDefault="009A3A34" w:rsidP="008D087D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375933">
              <w:rPr>
                <w:sz w:val="18"/>
                <w:szCs w:val="18"/>
                <w:lang w:eastAsia="pt-BR"/>
              </w:rPr>
              <w:t xml:space="preserve">Ementa </w:t>
            </w:r>
          </w:p>
          <w:p w:rsidR="00404C0D" w:rsidRPr="00834767" w:rsidRDefault="009A3A34" w:rsidP="00A916FF">
            <w:pPr>
              <w:pStyle w:val="SemEspaamento"/>
              <w:jc w:val="both"/>
              <w:rPr>
                <w:b w:val="0"/>
                <w:sz w:val="18"/>
                <w:szCs w:val="18"/>
              </w:rPr>
            </w:pPr>
            <w:r w:rsidRPr="00834767">
              <w:rPr>
                <w:b w:val="0"/>
                <w:sz w:val="18"/>
                <w:szCs w:val="18"/>
              </w:rPr>
              <w:t xml:space="preserve">Vetores no plano e no espaço. Produto </w:t>
            </w:r>
            <w:r w:rsidR="00B91AB7" w:rsidRPr="00834767">
              <w:rPr>
                <w:b w:val="0"/>
                <w:sz w:val="18"/>
                <w:szCs w:val="18"/>
              </w:rPr>
              <w:t>escalar</w:t>
            </w:r>
            <w:r w:rsidR="003244B2" w:rsidRPr="00834767">
              <w:rPr>
                <w:b w:val="0"/>
                <w:sz w:val="18"/>
                <w:szCs w:val="18"/>
              </w:rPr>
              <w:t xml:space="preserve"> e produto vetorial</w:t>
            </w:r>
            <w:r w:rsidR="00AE088F" w:rsidRPr="00834767">
              <w:rPr>
                <w:b w:val="0"/>
                <w:sz w:val="18"/>
                <w:szCs w:val="18"/>
              </w:rPr>
              <w:t xml:space="preserve">. </w:t>
            </w:r>
            <w:r w:rsidR="003244B2" w:rsidRPr="00834767">
              <w:rPr>
                <w:b w:val="0"/>
                <w:sz w:val="18"/>
                <w:szCs w:val="18"/>
              </w:rPr>
              <w:t xml:space="preserve">Ângulos entre vetores. </w:t>
            </w:r>
            <w:r w:rsidR="00AE088F" w:rsidRPr="00834767">
              <w:rPr>
                <w:b w:val="0"/>
                <w:sz w:val="18"/>
                <w:szCs w:val="18"/>
              </w:rPr>
              <w:t>Equações da reta e do plano</w:t>
            </w:r>
            <w:r w:rsidRPr="00834767">
              <w:rPr>
                <w:b w:val="0"/>
                <w:sz w:val="18"/>
                <w:szCs w:val="18"/>
              </w:rPr>
              <w:t>.</w:t>
            </w:r>
            <w:r w:rsidR="00AE088F" w:rsidRPr="00834767">
              <w:rPr>
                <w:b w:val="0"/>
                <w:sz w:val="18"/>
                <w:szCs w:val="18"/>
              </w:rPr>
              <w:t xml:space="preserve"> Posições relativas entre retas e entre </w:t>
            </w:r>
            <w:proofErr w:type="gramStart"/>
            <w:r w:rsidR="00AE088F" w:rsidRPr="00834767">
              <w:rPr>
                <w:b w:val="0"/>
                <w:sz w:val="18"/>
                <w:szCs w:val="18"/>
              </w:rPr>
              <w:t>retas e planos</w:t>
            </w:r>
            <w:proofErr w:type="gramEnd"/>
            <w:r w:rsidR="00AE088F" w:rsidRPr="00834767">
              <w:rPr>
                <w:b w:val="0"/>
                <w:sz w:val="18"/>
                <w:szCs w:val="18"/>
              </w:rPr>
              <w:t>.</w:t>
            </w:r>
            <w:r w:rsidRPr="00834767">
              <w:rPr>
                <w:b w:val="0"/>
                <w:sz w:val="18"/>
                <w:szCs w:val="18"/>
              </w:rPr>
              <w:t xml:space="preserve"> </w:t>
            </w:r>
            <w:r w:rsidR="00AE088F" w:rsidRPr="00834767">
              <w:rPr>
                <w:b w:val="0"/>
                <w:sz w:val="18"/>
                <w:szCs w:val="18"/>
                <w:lang w:eastAsia="pt-BR"/>
              </w:rPr>
              <w:t xml:space="preserve">Matrizes e Determinantes. </w:t>
            </w:r>
            <w:r w:rsidR="00A916FF" w:rsidRPr="00834767">
              <w:rPr>
                <w:b w:val="0"/>
                <w:sz w:val="18"/>
                <w:szCs w:val="18"/>
                <w:lang w:eastAsia="pt-BR"/>
              </w:rPr>
              <w:t xml:space="preserve">Sistemas de Equações Lineares. </w:t>
            </w:r>
            <w:r w:rsidR="00AE088F" w:rsidRPr="00834767">
              <w:rPr>
                <w:b w:val="0"/>
                <w:sz w:val="18"/>
                <w:szCs w:val="18"/>
                <w:lang w:eastAsia="pt-BR"/>
              </w:rPr>
              <w:t>Espaços Vetoriais. Subespaços vetoriais. Base e dimensão. Transformações Lineares.</w:t>
            </w:r>
          </w:p>
        </w:tc>
      </w:tr>
      <w:tr w:rsidR="009A3A34" w:rsidRPr="004467C6" w:rsidTr="00834767">
        <w:tc>
          <w:tcPr>
            <w:cnfStyle w:val="001000000000"/>
            <w:tcW w:w="5000" w:type="pct"/>
            <w:gridSpan w:val="3"/>
            <w:hideMark/>
          </w:tcPr>
          <w:p w:rsidR="009A3A34" w:rsidRPr="00375933" w:rsidRDefault="009A3A34" w:rsidP="008D087D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375933">
              <w:rPr>
                <w:sz w:val="18"/>
                <w:szCs w:val="18"/>
                <w:lang w:eastAsia="pt-BR"/>
              </w:rPr>
              <w:t xml:space="preserve">Objetivos Gerais </w:t>
            </w:r>
          </w:p>
          <w:p w:rsidR="009A3A34" w:rsidRPr="00834767" w:rsidRDefault="009A3A34" w:rsidP="00AE088F">
            <w:pPr>
              <w:pStyle w:val="SemEspaamento"/>
              <w:jc w:val="both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 xml:space="preserve">Desenvolver capacidades matemáticas de abstração, visão espacial. Interpretação e solução de problemas utilizando os conceitos básicos de </w:t>
            </w:r>
            <w:r w:rsidR="00AE088F" w:rsidRPr="00834767">
              <w:rPr>
                <w:b w:val="0"/>
                <w:sz w:val="18"/>
                <w:szCs w:val="18"/>
                <w:lang w:eastAsia="pt-BR"/>
              </w:rPr>
              <w:t>Álgebra Linear</w:t>
            </w:r>
            <w:r w:rsidRPr="00834767">
              <w:rPr>
                <w:b w:val="0"/>
                <w:sz w:val="18"/>
                <w:szCs w:val="18"/>
                <w:lang w:eastAsia="pt-BR"/>
              </w:rPr>
              <w:t xml:space="preserve">. Familiarizar os alunos com os principais conceitos de </w:t>
            </w:r>
            <w:r w:rsidR="00AE088F" w:rsidRPr="00834767">
              <w:rPr>
                <w:b w:val="0"/>
                <w:sz w:val="18"/>
                <w:szCs w:val="18"/>
                <w:lang w:eastAsia="pt-BR"/>
              </w:rPr>
              <w:t>Álgebra Linear</w:t>
            </w:r>
            <w:r w:rsidRPr="00834767">
              <w:rPr>
                <w:b w:val="0"/>
                <w:sz w:val="18"/>
                <w:szCs w:val="18"/>
                <w:lang w:eastAsia="pt-BR"/>
              </w:rPr>
              <w:t>, habilitando-os a resolverem problemas da área de Engenharia que fazem uso dessas teorias e técnicas.</w:t>
            </w:r>
          </w:p>
        </w:tc>
      </w:tr>
      <w:tr w:rsidR="009A3A34" w:rsidRPr="004467C6" w:rsidTr="00834767">
        <w:trPr>
          <w:cnfStyle w:val="000000100000"/>
          <w:trHeight w:val="160"/>
        </w:trPr>
        <w:tc>
          <w:tcPr>
            <w:cnfStyle w:val="001000000000"/>
            <w:tcW w:w="3718" w:type="pct"/>
            <w:gridSpan w:val="2"/>
            <w:tcBorders>
              <w:right w:val="dotted" w:sz="4" w:space="0" w:color="auto"/>
            </w:tcBorders>
            <w:hideMark/>
          </w:tcPr>
          <w:p w:rsidR="009A3A34" w:rsidRPr="00EA1C83" w:rsidRDefault="009A3A34" w:rsidP="008D087D">
            <w:pPr>
              <w:pStyle w:val="SemEspaamento"/>
              <w:jc w:val="center"/>
              <w:rPr>
                <w:b w:val="0"/>
                <w:sz w:val="20"/>
                <w:szCs w:val="20"/>
                <w:lang w:eastAsia="pt-BR"/>
              </w:rPr>
            </w:pPr>
            <w:r w:rsidRPr="00EA1C83">
              <w:rPr>
                <w:sz w:val="20"/>
                <w:szCs w:val="20"/>
                <w:lang w:eastAsia="pt-BR"/>
              </w:rPr>
              <w:t>Conteúdos</w:t>
            </w:r>
          </w:p>
        </w:tc>
        <w:tc>
          <w:tcPr>
            <w:tcW w:w="1282" w:type="pct"/>
            <w:tcBorders>
              <w:top w:val="nil"/>
              <w:left w:val="dotted" w:sz="4" w:space="0" w:color="auto"/>
              <w:bottom w:val="nil"/>
            </w:tcBorders>
            <w:hideMark/>
          </w:tcPr>
          <w:p w:rsidR="009A3A34" w:rsidRPr="00EA1C83" w:rsidRDefault="009A3A34" w:rsidP="008D087D">
            <w:pPr>
              <w:pStyle w:val="SemEspaamento"/>
              <w:jc w:val="center"/>
              <w:cnfStyle w:val="000000100000"/>
              <w:rPr>
                <w:b/>
                <w:sz w:val="20"/>
                <w:szCs w:val="20"/>
                <w:lang w:eastAsia="pt-BR"/>
              </w:rPr>
            </w:pPr>
            <w:r w:rsidRPr="00EA1C83">
              <w:rPr>
                <w:b/>
                <w:sz w:val="20"/>
                <w:szCs w:val="20"/>
                <w:lang w:eastAsia="pt-BR"/>
              </w:rPr>
              <w:t>Horas Previstas</w:t>
            </w:r>
          </w:p>
        </w:tc>
      </w:tr>
      <w:tr w:rsidR="00937588" w:rsidRPr="004467C6" w:rsidTr="00834767">
        <w:trPr>
          <w:trHeight w:val="619"/>
        </w:trPr>
        <w:tc>
          <w:tcPr>
            <w:cnfStyle w:val="001000000000"/>
            <w:tcW w:w="3718" w:type="pct"/>
            <w:gridSpan w:val="2"/>
            <w:tcBorders>
              <w:right w:val="dotted" w:sz="4" w:space="0" w:color="auto"/>
            </w:tcBorders>
            <w:hideMark/>
          </w:tcPr>
          <w:p w:rsidR="00937588" w:rsidRPr="00375933" w:rsidRDefault="00937588" w:rsidP="00C20E13">
            <w:pPr>
              <w:pStyle w:val="SemEspaamento"/>
              <w:rPr>
                <w:sz w:val="18"/>
                <w:szCs w:val="18"/>
                <w:lang w:eastAsia="pt-BR"/>
              </w:rPr>
            </w:pPr>
            <w:r w:rsidRPr="00375933">
              <w:rPr>
                <w:sz w:val="18"/>
                <w:szCs w:val="18"/>
                <w:lang w:eastAsia="pt-BR"/>
              </w:rPr>
              <w:t xml:space="preserve">UNIDADE </w:t>
            </w:r>
            <w:r>
              <w:rPr>
                <w:sz w:val="18"/>
                <w:szCs w:val="18"/>
                <w:lang w:eastAsia="pt-BR"/>
              </w:rPr>
              <w:t>I</w:t>
            </w:r>
            <w:r w:rsidRPr="00375933">
              <w:rPr>
                <w:sz w:val="18"/>
                <w:szCs w:val="18"/>
                <w:lang w:eastAsia="pt-BR"/>
              </w:rPr>
              <w:t>: MATRIZES E DETERMINANTES</w:t>
            </w:r>
          </w:p>
          <w:p w:rsidR="00937588" w:rsidRPr="00834767" w:rsidRDefault="00937588" w:rsidP="00C20E13">
            <w:pPr>
              <w:pStyle w:val="SemEspaamento"/>
              <w:rPr>
                <w:rFonts w:cs="Times-Roman"/>
                <w:b w:val="0"/>
                <w:color w:val="1F1E21"/>
                <w:sz w:val="18"/>
                <w:szCs w:val="18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 xml:space="preserve">• </w:t>
            </w:r>
            <w:r w:rsidRPr="00834767">
              <w:rPr>
                <w:rFonts w:cs="Times-Roman"/>
                <w:b w:val="0"/>
                <w:color w:val="1F1E21"/>
                <w:sz w:val="18"/>
                <w:szCs w:val="18"/>
              </w:rPr>
              <w:t>Matrizes e operações matriciais</w:t>
            </w:r>
          </w:p>
          <w:p w:rsidR="00937588" w:rsidRPr="00834767" w:rsidRDefault="00937588" w:rsidP="00C20E13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• Matrizes inversas</w:t>
            </w:r>
          </w:p>
          <w:p w:rsidR="00937588" w:rsidRPr="00834767" w:rsidRDefault="00937588" w:rsidP="00C20E13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• Determinantes</w:t>
            </w:r>
          </w:p>
          <w:p w:rsidR="00937588" w:rsidRPr="00375933" w:rsidRDefault="00937588" w:rsidP="00C20E13">
            <w:pPr>
              <w:pStyle w:val="SemEspaamento"/>
              <w:rPr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• Propriedades dos determinantes</w:t>
            </w:r>
          </w:p>
        </w:tc>
        <w:tc>
          <w:tcPr>
            <w:tcW w:w="1282" w:type="pct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937588" w:rsidRPr="00375933" w:rsidRDefault="00937588" w:rsidP="00C20E13">
            <w:pPr>
              <w:pStyle w:val="SemEspaamento"/>
              <w:jc w:val="center"/>
              <w:cnfStyle w:val="000000000000"/>
              <w:rPr>
                <w:sz w:val="18"/>
                <w:szCs w:val="18"/>
                <w:lang w:eastAsia="pt-BR"/>
              </w:rPr>
            </w:pPr>
            <w:proofErr w:type="gramStart"/>
            <w:r>
              <w:rPr>
                <w:sz w:val="18"/>
                <w:szCs w:val="18"/>
                <w:lang w:eastAsia="pt-BR"/>
              </w:rPr>
              <w:t>8</w:t>
            </w:r>
            <w:proofErr w:type="gramEnd"/>
          </w:p>
        </w:tc>
      </w:tr>
      <w:tr w:rsidR="00937588" w:rsidRPr="004467C6" w:rsidTr="00834767">
        <w:trPr>
          <w:cnfStyle w:val="000000100000"/>
          <w:trHeight w:val="619"/>
        </w:trPr>
        <w:tc>
          <w:tcPr>
            <w:cnfStyle w:val="001000000000"/>
            <w:tcW w:w="3718" w:type="pct"/>
            <w:gridSpan w:val="2"/>
            <w:tcBorders>
              <w:right w:val="dotted" w:sz="4" w:space="0" w:color="auto"/>
            </w:tcBorders>
            <w:hideMark/>
          </w:tcPr>
          <w:p w:rsidR="00937588" w:rsidRPr="00375933" w:rsidRDefault="00937588" w:rsidP="00C20E13">
            <w:pPr>
              <w:pStyle w:val="SemEspaamento"/>
              <w:rPr>
                <w:caps/>
                <w:sz w:val="18"/>
                <w:szCs w:val="18"/>
              </w:rPr>
            </w:pPr>
            <w:r w:rsidRPr="00375933">
              <w:rPr>
                <w:sz w:val="18"/>
                <w:szCs w:val="18"/>
                <w:lang w:eastAsia="pt-BR"/>
              </w:rPr>
              <w:t xml:space="preserve">UNIDADE </w:t>
            </w:r>
            <w:r>
              <w:rPr>
                <w:sz w:val="18"/>
                <w:szCs w:val="18"/>
                <w:lang w:eastAsia="pt-BR"/>
              </w:rPr>
              <w:t>I</w:t>
            </w:r>
            <w:r w:rsidRPr="00375933">
              <w:rPr>
                <w:sz w:val="18"/>
                <w:szCs w:val="18"/>
                <w:lang w:eastAsia="pt-BR"/>
              </w:rPr>
              <w:t xml:space="preserve">I: </w:t>
            </w:r>
            <w:r w:rsidRPr="00375933">
              <w:rPr>
                <w:caps/>
                <w:sz w:val="18"/>
                <w:szCs w:val="18"/>
              </w:rPr>
              <w:t>Sistemas</w:t>
            </w:r>
            <w:r>
              <w:rPr>
                <w:caps/>
                <w:sz w:val="18"/>
                <w:szCs w:val="18"/>
              </w:rPr>
              <w:t xml:space="preserve"> de equações lineares</w:t>
            </w:r>
          </w:p>
          <w:p w:rsidR="00937588" w:rsidRPr="00834767" w:rsidRDefault="00937588" w:rsidP="00C20E13">
            <w:pPr>
              <w:pStyle w:val="SemEspaamento"/>
              <w:rPr>
                <w:rFonts w:cs="Times-Roman"/>
                <w:b w:val="0"/>
                <w:color w:val="1F1E21"/>
                <w:sz w:val="18"/>
                <w:szCs w:val="18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 xml:space="preserve">• </w:t>
            </w:r>
            <w:r w:rsidRPr="00834767">
              <w:rPr>
                <w:rFonts w:cs="Times-Roman"/>
                <w:b w:val="0"/>
                <w:color w:val="1F1E21"/>
                <w:sz w:val="18"/>
                <w:szCs w:val="18"/>
              </w:rPr>
              <w:t>Introdução aos sistemas de equações lineares</w:t>
            </w:r>
          </w:p>
          <w:p w:rsidR="00937588" w:rsidRPr="00834767" w:rsidRDefault="00937588" w:rsidP="00C20E13">
            <w:pPr>
              <w:pStyle w:val="SemEspaamento"/>
              <w:rPr>
                <w:rFonts w:cs="Times-Roman"/>
                <w:b w:val="0"/>
                <w:color w:val="1F1E21"/>
                <w:sz w:val="18"/>
                <w:szCs w:val="18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 xml:space="preserve">• Regra de </w:t>
            </w:r>
            <w:proofErr w:type="spellStart"/>
            <w:r w:rsidRPr="00834767">
              <w:rPr>
                <w:b w:val="0"/>
                <w:sz w:val="18"/>
                <w:szCs w:val="18"/>
                <w:lang w:eastAsia="pt-BR"/>
              </w:rPr>
              <w:t>Cramer</w:t>
            </w:r>
            <w:proofErr w:type="spellEnd"/>
            <w:r w:rsidRPr="00834767">
              <w:rPr>
                <w:b w:val="0"/>
                <w:sz w:val="18"/>
                <w:szCs w:val="18"/>
                <w:lang w:eastAsia="pt-BR"/>
              </w:rPr>
              <w:br/>
              <w:t xml:space="preserve">• </w:t>
            </w:r>
            <w:r w:rsidRPr="00834767">
              <w:rPr>
                <w:rFonts w:cs="Times-Roman"/>
                <w:b w:val="0"/>
                <w:color w:val="1F1E21"/>
                <w:sz w:val="18"/>
                <w:szCs w:val="18"/>
              </w:rPr>
              <w:t>Método de Gauss-Jordan</w:t>
            </w:r>
          </w:p>
          <w:p w:rsidR="00937588" w:rsidRPr="00375933" w:rsidRDefault="00937588" w:rsidP="00C20E13">
            <w:pPr>
              <w:pStyle w:val="SemEspaamento"/>
              <w:rPr>
                <w:rFonts w:cs="Times-Roman"/>
                <w:color w:val="1F1E21"/>
                <w:sz w:val="18"/>
                <w:szCs w:val="18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• Classificação de sistemas lineares</w:t>
            </w:r>
          </w:p>
        </w:tc>
        <w:tc>
          <w:tcPr>
            <w:tcW w:w="1282" w:type="pct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937588" w:rsidRPr="00375933" w:rsidRDefault="00937588" w:rsidP="00C20E13">
            <w:pPr>
              <w:pStyle w:val="SemEspaamento"/>
              <w:jc w:val="center"/>
              <w:cnfStyle w:val="000000100000"/>
              <w:rPr>
                <w:sz w:val="18"/>
                <w:szCs w:val="18"/>
                <w:lang w:eastAsia="pt-BR"/>
              </w:rPr>
            </w:pPr>
            <w:proofErr w:type="gramStart"/>
            <w:r>
              <w:rPr>
                <w:sz w:val="18"/>
                <w:szCs w:val="18"/>
                <w:lang w:eastAsia="pt-BR"/>
              </w:rPr>
              <w:t>8</w:t>
            </w:r>
            <w:proofErr w:type="gramEnd"/>
          </w:p>
        </w:tc>
      </w:tr>
      <w:tr w:rsidR="00937588" w:rsidRPr="004467C6" w:rsidTr="00834767">
        <w:trPr>
          <w:trHeight w:val="619"/>
        </w:trPr>
        <w:tc>
          <w:tcPr>
            <w:cnfStyle w:val="001000000000"/>
            <w:tcW w:w="3718" w:type="pct"/>
            <w:gridSpan w:val="2"/>
            <w:tcBorders>
              <w:right w:val="dotted" w:sz="4" w:space="0" w:color="auto"/>
            </w:tcBorders>
            <w:hideMark/>
          </w:tcPr>
          <w:p w:rsidR="00937588" w:rsidRPr="00834767" w:rsidRDefault="00937588" w:rsidP="00D01C4F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375933">
              <w:rPr>
                <w:sz w:val="18"/>
                <w:szCs w:val="18"/>
                <w:lang w:eastAsia="pt-BR"/>
              </w:rPr>
              <w:t>UNIDADE I</w:t>
            </w:r>
            <w:r>
              <w:rPr>
                <w:sz w:val="18"/>
                <w:szCs w:val="18"/>
                <w:lang w:eastAsia="pt-BR"/>
              </w:rPr>
              <w:t>II</w:t>
            </w:r>
            <w:r w:rsidRPr="00375933">
              <w:rPr>
                <w:sz w:val="18"/>
                <w:szCs w:val="18"/>
                <w:lang w:eastAsia="pt-BR"/>
              </w:rPr>
              <w:t xml:space="preserve">: </w:t>
            </w:r>
            <w:r w:rsidRPr="00375933">
              <w:rPr>
                <w:caps/>
                <w:sz w:val="18"/>
                <w:szCs w:val="18"/>
                <w:lang w:eastAsia="pt-BR"/>
              </w:rPr>
              <w:t xml:space="preserve">Vetores </w:t>
            </w:r>
            <w:r w:rsidRPr="00375933">
              <w:rPr>
                <w:rFonts w:eastAsiaTheme="minorEastAsia"/>
                <w:caps/>
                <w:sz w:val="18"/>
                <w:szCs w:val="18"/>
                <w:lang w:eastAsia="pt-BR"/>
              </w:rPr>
              <w:t xml:space="preserve">no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aps/>
                      <w:sz w:val="18"/>
                      <w:szCs w:val="18"/>
                      <w:lang w:eastAsia="pt-BR"/>
                    </w:rPr>
                  </m:ctrlPr>
                </m:sSupPr>
                <m:e>
                  <m:r>
                    <m:rPr>
                      <m:scr m:val="double-struck"/>
                      <m:sty m:val="bi"/>
                    </m:rPr>
                    <w:rPr>
                      <w:rFonts w:ascii="Cambria Math" w:hAnsi="Cambria Math"/>
                      <w:caps/>
                      <w:sz w:val="18"/>
                      <w:szCs w:val="18"/>
                      <w:lang w:eastAsia="pt-BR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aps/>
                      <w:sz w:val="18"/>
                      <w:szCs w:val="18"/>
                      <w:lang w:eastAsia="pt-BR"/>
                    </w:rPr>
                    <m:t>3</m:t>
                  </m:r>
                </m:sup>
              </m:sSup>
            </m:oMath>
            <w:r w:rsidRPr="00375933">
              <w:rPr>
                <w:sz w:val="18"/>
                <w:szCs w:val="18"/>
                <w:lang w:eastAsia="pt-BR"/>
              </w:rPr>
              <w:br/>
            </w:r>
            <w:r w:rsidRPr="00834767">
              <w:rPr>
                <w:b w:val="0"/>
                <w:sz w:val="18"/>
                <w:szCs w:val="18"/>
                <w:lang w:eastAsia="pt-BR"/>
              </w:rPr>
              <w:t>• Decomposição de um vetor no plano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>• Decomposição de um vetor no espaço</w:t>
            </w:r>
          </w:p>
          <w:p w:rsidR="00937588" w:rsidRPr="00834767" w:rsidRDefault="00937588" w:rsidP="00C70EE7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• Módulo de um vetor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>• Condição de paralelismo de dois vetores</w:t>
            </w:r>
          </w:p>
          <w:p w:rsidR="00937588" w:rsidRPr="00375933" w:rsidRDefault="00937588" w:rsidP="00C70EE7">
            <w:pPr>
              <w:pStyle w:val="SemEspaamento"/>
              <w:rPr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• Operações com vetores: adição, subtração e multiplicação de vetor por um escalar</w:t>
            </w:r>
          </w:p>
        </w:tc>
        <w:tc>
          <w:tcPr>
            <w:tcW w:w="1282" w:type="pct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937588" w:rsidRPr="00375933" w:rsidRDefault="00937588" w:rsidP="00834767">
            <w:pPr>
              <w:pStyle w:val="SemEspaamento"/>
              <w:jc w:val="center"/>
              <w:cnfStyle w:val="000000000000"/>
              <w:rPr>
                <w:sz w:val="18"/>
                <w:szCs w:val="18"/>
                <w:lang w:eastAsia="pt-BR"/>
              </w:rPr>
            </w:pPr>
            <w:proofErr w:type="gramStart"/>
            <w:r>
              <w:rPr>
                <w:sz w:val="18"/>
                <w:szCs w:val="18"/>
                <w:lang w:eastAsia="pt-BR"/>
              </w:rPr>
              <w:t>6</w:t>
            </w:r>
            <w:proofErr w:type="gramEnd"/>
          </w:p>
        </w:tc>
      </w:tr>
      <w:tr w:rsidR="00937588" w:rsidRPr="004467C6" w:rsidTr="00834767">
        <w:trPr>
          <w:cnfStyle w:val="000000100000"/>
          <w:trHeight w:val="619"/>
        </w:trPr>
        <w:tc>
          <w:tcPr>
            <w:cnfStyle w:val="001000000000"/>
            <w:tcW w:w="3718" w:type="pct"/>
            <w:gridSpan w:val="2"/>
            <w:tcBorders>
              <w:right w:val="dotted" w:sz="4" w:space="0" w:color="auto"/>
            </w:tcBorders>
            <w:hideMark/>
          </w:tcPr>
          <w:p w:rsidR="00937588" w:rsidRPr="00834767" w:rsidRDefault="00937588" w:rsidP="00C70EE7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>
              <w:rPr>
                <w:sz w:val="18"/>
                <w:szCs w:val="18"/>
                <w:lang w:eastAsia="pt-BR"/>
              </w:rPr>
              <w:t>UNIDADE IV</w:t>
            </w:r>
            <w:r w:rsidRPr="00375933">
              <w:rPr>
                <w:sz w:val="18"/>
                <w:szCs w:val="18"/>
                <w:lang w:eastAsia="pt-BR"/>
              </w:rPr>
              <w:t xml:space="preserve">: </w:t>
            </w:r>
            <w:r w:rsidRPr="00375933">
              <w:rPr>
                <w:caps/>
                <w:sz w:val="18"/>
                <w:szCs w:val="18"/>
                <w:lang w:eastAsia="pt-BR"/>
              </w:rPr>
              <w:t>Produtos de vetores</w:t>
            </w:r>
            <w:r w:rsidRPr="00375933">
              <w:rPr>
                <w:sz w:val="18"/>
                <w:szCs w:val="18"/>
                <w:lang w:eastAsia="pt-BR"/>
              </w:rPr>
              <w:br/>
            </w:r>
            <w:r w:rsidRPr="00834767">
              <w:rPr>
                <w:b w:val="0"/>
                <w:sz w:val="18"/>
                <w:szCs w:val="18"/>
                <w:lang w:eastAsia="pt-BR"/>
              </w:rPr>
              <w:t>• Produto escalar e sua interpretação geométrica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>• Ângulo entre dois vetores</w:t>
            </w:r>
          </w:p>
          <w:p w:rsidR="00937588" w:rsidRPr="00834767" w:rsidRDefault="00937588" w:rsidP="00C70EE7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• Condição de ortogonalidade de dois vetores</w:t>
            </w:r>
          </w:p>
          <w:p w:rsidR="00937588" w:rsidRPr="00375933" w:rsidRDefault="00937588" w:rsidP="00C70EE7">
            <w:pPr>
              <w:pStyle w:val="SemEspaamento"/>
              <w:rPr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• Produto vetorial e sua interpretação geométrica</w:t>
            </w:r>
          </w:p>
        </w:tc>
        <w:tc>
          <w:tcPr>
            <w:tcW w:w="1282" w:type="pct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937588" w:rsidRPr="00375933" w:rsidRDefault="00937588" w:rsidP="00834767">
            <w:pPr>
              <w:pStyle w:val="SemEspaamento"/>
              <w:jc w:val="center"/>
              <w:cnfStyle w:val="000000100000"/>
              <w:rPr>
                <w:sz w:val="18"/>
                <w:szCs w:val="18"/>
                <w:lang w:eastAsia="pt-BR"/>
              </w:rPr>
            </w:pPr>
            <w:proofErr w:type="gramStart"/>
            <w:r>
              <w:rPr>
                <w:sz w:val="18"/>
                <w:szCs w:val="18"/>
                <w:lang w:eastAsia="pt-BR"/>
              </w:rPr>
              <w:t>6</w:t>
            </w:r>
            <w:proofErr w:type="gramEnd"/>
          </w:p>
        </w:tc>
      </w:tr>
      <w:tr w:rsidR="00937588" w:rsidRPr="004467C6" w:rsidTr="00834767">
        <w:trPr>
          <w:trHeight w:val="619"/>
        </w:trPr>
        <w:tc>
          <w:tcPr>
            <w:cnfStyle w:val="001000000000"/>
            <w:tcW w:w="3718" w:type="pct"/>
            <w:gridSpan w:val="2"/>
            <w:tcBorders>
              <w:right w:val="dotted" w:sz="4" w:space="0" w:color="auto"/>
            </w:tcBorders>
            <w:hideMark/>
          </w:tcPr>
          <w:p w:rsidR="00937588" w:rsidRPr="00834767" w:rsidRDefault="00937588" w:rsidP="00C70EE7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>
              <w:rPr>
                <w:sz w:val="18"/>
                <w:szCs w:val="18"/>
                <w:lang w:eastAsia="pt-BR"/>
              </w:rPr>
              <w:t>UNIDADE V</w:t>
            </w:r>
            <w:r w:rsidRPr="00375933">
              <w:rPr>
                <w:sz w:val="18"/>
                <w:szCs w:val="18"/>
                <w:lang w:eastAsia="pt-BR"/>
              </w:rPr>
              <w:t>: A RETA</w:t>
            </w:r>
            <w:r w:rsidRPr="00375933">
              <w:rPr>
                <w:sz w:val="18"/>
                <w:szCs w:val="18"/>
                <w:lang w:eastAsia="pt-BR"/>
              </w:rPr>
              <w:br/>
            </w:r>
            <w:r w:rsidRPr="00834767">
              <w:rPr>
                <w:b w:val="0"/>
                <w:sz w:val="18"/>
                <w:szCs w:val="18"/>
                <w:lang w:eastAsia="pt-BR"/>
              </w:rPr>
              <w:t>• Tipos de equações de reta: paramétricas e reduzidas</w:t>
            </w:r>
          </w:p>
          <w:p w:rsidR="00937588" w:rsidRPr="00834767" w:rsidRDefault="00937588" w:rsidP="00C70EE7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• Ângulo entre duas retas</w:t>
            </w:r>
          </w:p>
          <w:p w:rsidR="00937588" w:rsidRPr="00375933" w:rsidRDefault="00937588" w:rsidP="00C70EE7">
            <w:pPr>
              <w:pStyle w:val="SemEspaamento"/>
              <w:rPr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 xml:space="preserve">• Condições de paralelismo, ortogonalidade e </w:t>
            </w:r>
            <w:proofErr w:type="spellStart"/>
            <w:r w:rsidRPr="00834767">
              <w:rPr>
                <w:b w:val="0"/>
                <w:sz w:val="18"/>
                <w:szCs w:val="18"/>
                <w:lang w:eastAsia="pt-BR"/>
              </w:rPr>
              <w:t>coplanaridade</w:t>
            </w:r>
            <w:proofErr w:type="spellEnd"/>
          </w:p>
        </w:tc>
        <w:tc>
          <w:tcPr>
            <w:tcW w:w="1282" w:type="pct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937588" w:rsidRPr="00375933" w:rsidRDefault="00937588" w:rsidP="00834767">
            <w:pPr>
              <w:pStyle w:val="SemEspaamento"/>
              <w:jc w:val="center"/>
              <w:cnfStyle w:val="000000000000"/>
              <w:rPr>
                <w:sz w:val="18"/>
                <w:szCs w:val="18"/>
                <w:lang w:eastAsia="pt-BR"/>
              </w:rPr>
            </w:pPr>
            <w:proofErr w:type="gramStart"/>
            <w:r>
              <w:rPr>
                <w:sz w:val="18"/>
                <w:szCs w:val="18"/>
                <w:lang w:eastAsia="pt-BR"/>
              </w:rPr>
              <w:t>4</w:t>
            </w:r>
            <w:proofErr w:type="gramEnd"/>
          </w:p>
        </w:tc>
      </w:tr>
      <w:tr w:rsidR="00937588" w:rsidRPr="004467C6" w:rsidTr="00834767">
        <w:trPr>
          <w:cnfStyle w:val="000000100000"/>
          <w:trHeight w:val="619"/>
        </w:trPr>
        <w:tc>
          <w:tcPr>
            <w:cnfStyle w:val="001000000000"/>
            <w:tcW w:w="3718" w:type="pct"/>
            <w:gridSpan w:val="2"/>
            <w:tcBorders>
              <w:right w:val="dotted" w:sz="4" w:space="0" w:color="auto"/>
            </w:tcBorders>
            <w:hideMark/>
          </w:tcPr>
          <w:p w:rsidR="00937588" w:rsidRPr="00375933" w:rsidRDefault="00937588" w:rsidP="00C70EE7">
            <w:pPr>
              <w:pStyle w:val="SemEspaamento"/>
              <w:rPr>
                <w:sz w:val="18"/>
                <w:szCs w:val="18"/>
                <w:lang w:eastAsia="pt-BR"/>
              </w:rPr>
            </w:pPr>
            <w:proofErr w:type="gramStart"/>
            <w:r>
              <w:rPr>
                <w:sz w:val="18"/>
                <w:szCs w:val="18"/>
                <w:lang w:eastAsia="pt-BR"/>
              </w:rPr>
              <w:t>UNIDADE VI</w:t>
            </w:r>
            <w:proofErr w:type="gramEnd"/>
            <w:r w:rsidRPr="00375933">
              <w:rPr>
                <w:sz w:val="18"/>
                <w:szCs w:val="18"/>
                <w:lang w:eastAsia="pt-BR"/>
              </w:rPr>
              <w:t>: O PLANO</w:t>
            </w:r>
          </w:p>
          <w:p w:rsidR="00937588" w:rsidRPr="00834767" w:rsidRDefault="00937588" w:rsidP="00C70EE7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• Equação geral do plano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>• Condições de paralelismo e ortogonalidade.</w:t>
            </w:r>
          </w:p>
        </w:tc>
        <w:tc>
          <w:tcPr>
            <w:tcW w:w="1282" w:type="pct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937588" w:rsidRPr="00375933" w:rsidRDefault="00937588" w:rsidP="00834767">
            <w:pPr>
              <w:pStyle w:val="SemEspaamento"/>
              <w:jc w:val="center"/>
              <w:cnfStyle w:val="000000100000"/>
              <w:rPr>
                <w:sz w:val="18"/>
                <w:szCs w:val="18"/>
                <w:lang w:eastAsia="pt-BR"/>
              </w:rPr>
            </w:pPr>
            <w:proofErr w:type="gramStart"/>
            <w:r>
              <w:rPr>
                <w:sz w:val="18"/>
                <w:szCs w:val="18"/>
                <w:lang w:eastAsia="pt-BR"/>
              </w:rPr>
              <w:t>4</w:t>
            </w:r>
            <w:proofErr w:type="gramEnd"/>
          </w:p>
        </w:tc>
      </w:tr>
      <w:tr w:rsidR="00937588" w:rsidRPr="004467C6" w:rsidTr="00834767">
        <w:trPr>
          <w:trHeight w:val="619"/>
        </w:trPr>
        <w:tc>
          <w:tcPr>
            <w:cnfStyle w:val="001000000000"/>
            <w:tcW w:w="3718" w:type="pct"/>
            <w:gridSpan w:val="2"/>
            <w:tcBorders>
              <w:right w:val="dotted" w:sz="4" w:space="0" w:color="auto"/>
            </w:tcBorders>
            <w:hideMark/>
          </w:tcPr>
          <w:p w:rsidR="00937588" w:rsidRPr="00375933" w:rsidRDefault="00937588" w:rsidP="00D01C4F">
            <w:pPr>
              <w:pStyle w:val="SemEspaamento"/>
              <w:rPr>
                <w:sz w:val="18"/>
                <w:szCs w:val="18"/>
                <w:lang w:eastAsia="pt-BR"/>
              </w:rPr>
            </w:pPr>
            <w:r w:rsidRPr="00375933">
              <w:rPr>
                <w:sz w:val="18"/>
                <w:szCs w:val="18"/>
                <w:lang w:eastAsia="pt-BR"/>
              </w:rPr>
              <w:t xml:space="preserve">UNIDADE VII: Espaços Vetoriais </w:t>
            </w:r>
            <w:r w:rsidRPr="00375933">
              <w:rPr>
                <w:sz w:val="18"/>
                <w:szCs w:val="18"/>
                <w:lang w:eastAsia="pt-BR"/>
              </w:rPr>
              <w:br/>
            </w:r>
            <w:r w:rsidRPr="00834767">
              <w:rPr>
                <w:b w:val="0"/>
                <w:sz w:val="18"/>
                <w:szCs w:val="18"/>
                <w:lang w:eastAsia="pt-BR"/>
              </w:rPr>
              <w:t xml:space="preserve">• Espaços Vetoriais 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 xml:space="preserve">• Propriedades dos espaços vetoriais 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 xml:space="preserve">• Subespaços Vetoriais 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 xml:space="preserve">• Combinação Linear 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 xml:space="preserve">• Dependência e Independência Linear 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>• Base e Dimensão</w:t>
            </w:r>
          </w:p>
        </w:tc>
        <w:tc>
          <w:tcPr>
            <w:tcW w:w="1282" w:type="pct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937588" w:rsidRPr="00375933" w:rsidRDefault="00937588" w:rsidP="00937588">
            <w:pPr>
              <w:pStyle w:val="SemEspaamento"/>
              <w:jc w:val="center"/>
              <w:cnfStyle w:val="000000000000"/>
              <w:rPr>
                <w:sz w:val="18"/>
                <w:szCs w:val="18"/>
                <w:lang w:eastAsia="pt-BR"/>
              </w:rPr>
            </w:pPr>
            <w:r>
              <w:rPr>
                <w:sz w:val="18"/>
                <w:szCs w:val="18"/>
                <w:lang w:eastAsia="pt-BR"/>
              </w:rPr>
              <w:t>36</w:t>
            </w:r>
          </w:p>
        </w:tc>
      </w:tr>
      <w:tr w:rsidR="00937588" w:rsidRPr="004467C6" w:rsidTr="00834767">
        <w:trPr>
          <w:cnfStyle w:val="000000100000"/>
          <w:trHeight w:val="619"/>
        </w:trPr>
        <w:tc>
          <w:tcPr>
            <w:cnfStyle w:val="001000000000"/>
            <w:tcW w:w="3718" w:type="pct"/>
            <w:gridSpan w:val="2"/>
            <w:tcBorders>
              <w:right w:val="dotted" w:sz="4" w:space="0" w:color="auto"/>
            </w:tcBorders>
            <w:hideMark/>
          </w:tcPr>
          <w:p w:rsidR="00937588" w:rsidRPr="00375933" w:rsidRDefault="00937588" w:rsidP="00D01C4F">
            <w:pPr>
              <w:pStyle w:val="SemEspaamento"/>
              <w:rPr>
                <w:sz w:val="18"/>
                <w:szCs w:val="18"/>
                <w:lang w:eastAsia="pt-BR"/>
              </w:rPr>
            </w:pPr>
            <w:r w:rsidRPr="00375933">
              <w:rPr>
                <w:sz w:val="18"/>
                <w:szCs w:val="18"/>
                <w:lang w:eastAsia="pt-BR"/>
              </w:rPr>
              <w:t xml:space="preserve">UNIDADE VIII: Transformações Lineares </w:t>
            </w:r>
            <w:r w:rsidRPr="00375933">
              <w:rPr>
                <w:sz w:val="18"/>
                <w:szCs w:val="18"/>
                <w:lang w:eastAsia="pt-BR"/>
              </w:rPr>
              <w:br/>
            </w:r>
            <w:r w:rsidRPr="00834767">
              <w:rPr>
                <w:b w:val="0"/>
                <w:sz w:val="18"/>
                <w:szCs w:val="18"/>
                <w:lang w:eastAsia="pt-BR"/>
              </w:rPr>
              <w:t xml:space="preserve">• Transformações Lineares 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 xml:space="preserve">• Núcleo e Imagem de uma Transformação Linear 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>• Matriz de uma Transformação Linear</w:t>
            </w:r>
          </w:p>
        </w:tc>
        <w:tc>
          <w:tcPr>
            <w:tcW w:w="1282" w:type="pct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937588" w:rsidRPr="00375933" w:rsidRDefault="00937588" w:rsidP="00834767">
            <w:pPr>
              <w:pStyle w:val="SemEspaamento"/>
              <w:jc w:val="center"/>
              <w:cnfStyle w:val="000000100000"/>
              <w:rPr>
                <w:sz w:val="18"/>
                <w:szCs w:val="18"/>
                <w:lang w:eastAsia="pt-BR"/>
              </w:rPr>
            </w:pPr>
            <w:proofErr w:type="gramStart"/>
            <w:r>
              <w:rPr>
                <w:sz w:val="18"/>
                <w:szCs w:val="18"/>
                <w:lang w:eastAsia="pt-BR"/>
              </w:rPr>
              <w:t>8</w:t>
            </w:r>
            <w:proofErr w:type="gramEnd"/>
          </w:p>
        </w:tc>
      </w:tr>
      <w:tr w:rsidR="00937588" w:rsidRPr="004467C6" w:rsidTr="00834767">
        <w:tc>
          <w:tcPr>
            <w:cnfStyle w:val="001000000000"/>
            <w:tcW w:w="5000" w:type="pct"/>
            <w:gridSpan w:val="3"/>
            <w:hideMark/>
          </w:tcPr>
          <w:p w:rsidR="00937588" w:rsidRPr="00834767" w:rsidRDefault="00937588" w:rsidP="008D087D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sz w:val="18"/>
                <w:szCs w:val="18"/>
                <w:lang w:eastAsia="pt-BR"/>
              </w:rPr>
              <w:t xml:space="preserve">Metodologia </w:t>
            </w:r>
          </w:p>
          <w:p w:rsidR="00937588" w:rsidRPr="00834767" w:rsidRDefault="00937588" w:rsidP="008D087D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>Aulas Expositivas com realização de exemplos. Aulas participativas com realização de exercícios de fixação.</w:t>
            </w:r>
          </w:p>
        </w:tc>
      </w:tr>
      <w:tr w:rsidR="00937588" w:rsidRPr="004467C6" w:rsidTr="00834767">
        <w:trPr>
          <w:cnfStyle w:val="000000100000"/>
        </w:trPr>
        <w:tc>
          <w:tcPr>
            <w:cnfStyle w:val="001000000000"/>
            <w:tcW w:w="5000" w:type="pct"/>
            <w:gridSpan w:val="3"/>
            <w:hideMark/>
          </w:tcPr>
          <w:p w:rsidR="00937588" w:rsidRPr="00834767" w:rsidRDefault="00937588" w:rsidP="008D087D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sz w:val="18"/>
                <w:szCs w:val="18"/>
                <w:lang w:eastAsia="pt-BR"/>
              </w:rPr>
              <w:t xml:space="preserve">Recursos </w:t>
            </w:r>
          </w:p>
          <w:p w:rsidR="00937588" w:rsidRPr="00834767" w:rsidRDefault="00937588" w:rsidP="008D087D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 xml:space="preserve">Quadro Branco, pincel, </w:t>
            </w:r>
            <w:proofErr w:type="spellStart"/>
            <w:r w:rsidRPr="00834767">
              <w:rPr>
                <w:b w:val="0"/>
                <w:sz w:val="18"/>
                <w:szCs w:val="18"/>
                <w:lang w:eastAsia="pt-BR"/>
              </w:rPr>
              <w:t>Datashow</w:t>
            </w:r>
            <w:proofErr w:type="spellEnd"/>
            <w:r w:rsidRPr="00834767">
              <w:rPr>
                <w:b w:val="0"/>
                <w:sz w:val="18"/>
                <w:szCs w:val="18"/>
                <w:lang w:eastAsia="pt-BR"/>
              </w:rPr>
              <w:t xml:space="preserve"> e </w:t>
            </w:r>
            <w:proofErr w:type="spellStart"/>
            <w:r w:rsidRPr="00834767">
              <w:rPr>
                <w:b w:val="0"/>
                <w:sz w:val="18"/>
                <w:szCs w:val="18"/>
                <w:lang w:eastAsia="pt-BR"/>
              </w:rPr>
              <w:t>Geogebra</w:t>
            </w:r>
            <w:proofErr w:type="spellEnd"/>
            <w:r w:rsidRPr="00834767">
              <w:rPr>
                <w:b w:val="0"/>
                <w:sz w:val="18"/>
                <w:szCs w:val="18"/>
                <w:lang w:eastAsia="pt-BR"/>
              </w:rPr>
              <w:t>.</w:t>
            </w:r>
          </w:p>
        </w:tc>
      </w:tr>
      <w:tr w:rsidR="00937588" w:rsidRPr="004467C6" w:rsidTr="00834767">
        <w:tc>
          <w:tcPr>
            <w:cnfStyle w:val="001000000000"/>
            <w:tcW w:w="5000" w:type="pct"/>
            <w:gridSpan w:val="3"/>
            <w:hideMark/>
          </w:tcPr>
          <w:p w:rsidR="00937588" w:rsidRPr="00834767" w:rsidRDefault="00937588" w:rsidP="008D087D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sz w:val="18"/>
                <w:szCs w:val="18"/>
                <w:lang w:eastAsia="pt-BR"/>
              </w:rPr>
              <w:t>Avaliação (1° e 2° bimestre</w:t>
            </w:r>
            <w:proofErr w:type="gramStart"/>
            <w:r w:rsidRPr="00834767">
              <w:rPr>
                <w:sz w:val="18"/>
                <w:szCs w:val="18"/>
                <w:lang w:eastAsia="pt-BR"/>
              </w:rPr>
              <w:t>)</w:t>
            </w:r>
            <w:proofErr w:type="gramEnd"/>
            <w:r w:rsidRPr="00834767">
              <w:rPr>
                <w:sz w:val="18"/>
                <w:szCs w:val="18"/>
                <w:lang w:eastAsia="pt-BR"/>
              </w:rPr>
              <w:br/>
            </w:r>
            <w:r w:rsidRPr="00834767">
              <w:rPr>
                <w:b w:val="0"/>
                <w:sz w:val="18"/>
                <w:szCs w:val="18"/>
                <w:lang w:eastAsia="pt-BR"/>
              </w:rPr>
              <w:t xml:space="preserve">1 Teste – 3,0 pontos; 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>1 Prova – 7,0 pontos.</w:t>
            </w:r>
          </w:p>
        </w:tc>
      </w:tr>
      <w:tr w:rsidR="00937588" w:rsidRPr="004467C6" w:rsidTr="00834767">
        <w:trPr>
          <w:cnfStyle w:val="000000100000"/>
        </w:trPr>
        <w:tc>
          <w:tcPr>
            <w:cnfStyle w:val="001000000000"/>
            <w:tcW w:w="5000" w:type="pct"/>
            <w:gridSpan w:val="3"/>
            <w:hideMark/>
          </w:tcPr>
          <w:p w:rsidR="00937588" w:rsidRPr="00834767" w:rsidRDefault="00937588" w:rsidP="008D087D">
            <w:pPr>
              <w:pStyle w:val="SemEspaamento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sz w:val="18"/>
                <w:szCs w:val="18"/>
                <w:lang w:eastAsia="pt-BR"/>
              </w:rPr>
              <w:t xml:space="preserve">Bibliografia </w:t>
            </w:r>
          </w:p>
          <w:p w:rsidR="00937588" w:rsidRPr="00834767" w:rsidRDefault="00937588" w:rsidP="00BD410A">
            <w:pPr>
              <w:pStyle w:val="SemEspaamento"/>
              <w:jc w:val="both"/>
              <w:rPr>
                <w:b w:val="0"/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 xml:space="preserve">WINTERLE, Paulo. Vetores e geometria </w:t>
            </w:r>
            <w:proofErr w:type="gramStart"/>
            <w:r w:rsidRPr="00834767">
              <w:rPr>
                <w:b w:val="0"/>
                <w:sz w:val="18"/>
                <w:szCs w:val="18"/>
                <w:lang w:eastAsia="pt-BR"/>
              </w:rPr>
              <w:t>analítica.</w:t>
            </w:r>
            <w:proofErr w:type="gramEnd"/>
            <w:r w:rsidRPr="00834767">
              <w:rPr>
                <w:b w:val="0"/>
                <w:sz w:val="18"/>
                <w:szCs w:val="18"/>
                <w:lang w:eastAsia="pt-BR"/>
              </w:rPr>
              <w:t xml:space="preserve">São Paulo, SP: Pearson </w:t>
            </w:r>
            <w:proofErr w:type="spellStart"/>
            <w:r w:rsidRPr="00834767">
              <w:rPr>
                <w:b w:val="0"/>
                <w:sz w:val="18"/>
                <w:szCs w:val="18"/>
                <w:lang w:eastAsia="pt-BR"/>
              </w:rPr>
              <w:t>Education</w:t>
            </w:r>
            <w:proofErr w:type="spellEnd"/>
            <w:r w:rsidRPr="00834767">
              <w:rPr>
                <w:b w:val="0"/>
                <w:sz w:val="18"/>
                <w:szCs w:val="18"/>
                <w:lang w:eastAsia="pt-BR"/>
              </w:rPr>
              <w:t>, 2010 e edições anteriores.</w:t>
            </w:r>
          </w:p>
          <w:p w:rsidR="00937588" w:rsidRPr="00834767" w:rsidRDefault="00937588" w:rsidP="00834767">
            <w:pPr>
              <w:pStyle w:val="SemEspaamento"/>
              <w:rPr>
                <w:sz w:val="18"/>
                <w:szCs w:val="18"/>
                <w:lang w:eastAsia="pt-BR"/>
              </w:rPr>
            </w:pPr>
            <w:r w:rsidRPr="00834767">
              <w:rPr>
                <w:b w:val="0"/>
                <w:sz w:val="18"/>
                <w:szCs w:val="18"/>
                <w:lang w:eastAsia="pt-BR"/>
              </w:rPr>
              <w:t xml:space="preserve">STEINBRUCH, Alfredo; WINTERLE, Paulo. Álgebra linear. 2. </w:t>
            </w:r>
            <w:proofErr w:type="gramStart"/>
            <w:r w:rsidRPr="00834767">
              <w:rPr>
                <w:b w:val="0"/>
                <w:sz w:val="18"/>
                <w:szCs w:val="18"/>
                <w:lang w:eastAsia="pt-BR"/>
              </w:rPr>
              <w:t>ed.</w:t>
            </w:r>
            <w:proofErr w:type="gramEnd"/>
            <w:r w:rsidRPr="00834767">
              <w:rPr>
                <w:b w:val="0"/>
                <w:sz w:val="18"/>
                <w:szCs w:val="18"/>
                <w:lang w:eastAsia="pt-BR"/>
              </w:rPr>
              <w:t xml:space="preserve"> São Paulo: </w:t>
            </w:r>
            <w:proofErr w:type="spellStart"/>
            <w:r w:rsidRPr="00834767">
              <w:rPr>
                <w:b w:val="0"/>
                <w:sz w:val="18"/>
                <w:szCs w:val="18"/>
                <w:lang w:eastAsia="pt-BR"/>
              </w:rPr>
              <w:t>Makron</w:t>
            </w:r>
            <w:proofErr w:type="spellEnd"/>
            <w:r w:rsidRPr="00834767">
              <w:rPr>
                <w:b w:val="0"/>
                <w:sz w:val="18"/>
                <w:szCs w:val="18"/>
                <w:lang w:eastAsia="pt-BR"/>
              </w:rPr>
              <w:t xml:space="preserve"> Books, 2010. 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 xml:space="preserve">ANTON, Howard; RORRES, Chris. Álgebra linear: com aplicações. 8. </w:t>
            </w:r>
            <w:proofErr w:type="gramStart"/>
            <w:r w:rsidRPr="00834767">
              <w:rPr>
                <w:b w:val="0"/>
                <w:sz w:val="18"/>
                <w:szCs w:val="18"/>
                <w:lang w:eastAsia="pt-BR"/>
              </w:rPr>
              <w:t>ed.</w:t>
            </w:r>
            <w:proofErr w:type="gramEnd"/>
            <w:r w:rsidRPr="00834767">
              <w:rPr>
                <w:b w:val="0"/>
                <w:sz w:val="18"/>
                <w:szCs w:val="18"/>
                <w:lang w:eastAsia="pt-BR"/>
              </w:rPr>
              <w:t xml:space="preserve"> Porto Alegre: </w:t>
            </w:r>
            <w:proofErr w:type="spellStart"/>
            <w:r w:rsidRPr="00834767">
              <w:rPr>
                <w:b w:val="0"/>
                <w:sz w:val="18"/>
                <w:szCs w:val="18"/>
                <w:lang w:eastAsia="pt-BR"/>
              </w:rPr>
              <w:t>Bookman</w:t>
            </w:r>
            <w:proofErr w:type="spellEnd"/>
            <w:r w:rsidRPr="00834767">
              <w:rPr>
                <w:b w:val="0"/>
                <w:sz w:val="18"/>
                <w:szCs w:val="18"/>
                <w:lang w:eastAsia="pt-BR"/>
              </w:rPr>
              <w:t xml:space="preserve">, 2008. </w:t>
            </w:r>
            <w:r w:rsidRPr="00834767">
              <w:rPr>
                <w:b w:val="0"/>
                <w:sz w:val="18"/>
                <w:szCs w:val="18"/>
                <w:lang w:eastAsia="pt-BR"/>
              </w:rPr>
              <w:br/>
              <w:t xml:space="preserve">BOLDRINI, José Luiz </w:t>
            </w:r>
            <w:proofErr w:type="spellStart"/>
            <w:proofErr w:type="gramStart"/>
            <w:r w:rsidRPr="00834767">
              <w:rPr>
                <w:b w:val="0"/>
                <w:sz w:val="18"/>
                <w:szCs w:val="18"/>
                <w:lang w:eastAsia="pt-BR"/>
              </w:rPr>
              <w:t>et</w:t>
            </w:r>
            <w:proofErr w:type="spellEnd"/>
            <w:proofErr w:type="gramEnd"/>
            <w:r w:rsidRPr="00834767">
              <w:rPr>
                <w:b w:val="0"/>
                <w:sz w:val="18"/>
                <w:szCs w:val="18"/>
                <w:lang w:eastAsia="pt-BR"/>
              </w:rPr>
              <w:t xml:space="preserve"> al. Álgebra linear. 3. </w:t>
            </w:r>
            <w:proofErr w:type="gramStart"/>
            <w:r w:rsidRPr="00834767">
              <w:rPr>
                <w:b w:val="0"/>
                <w:sz w:val="18"/>
                <w:szCs w:val="18"/>
                <w:lang w:eastAsia="pt-BR"/>
              </w:rPr>
              <w:t>ed.</w:t>
            </w:r>
            <w:proofErr w:type="gramEnd"/>
            <w:r w:rsidRPr="00834767">
              <w:rPr>
                <w:b w:val="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834767">
              <w:rPr>
                <w:b w:val="0"/>
                <w:sz w:val="18"/>
                <w:szCs w:val="18"/>
                <w:lang w:eastAsia="pt-BR"/>
              </w:rPr>
              <w:t>amp</w:t>
            </w:r>
            <w:proofErr w:type="spellEnd"/>
            <w:r w:rsidRPr="00834767">
              <w:rPr>
                <w:b w:val="0"/>
                <w:sz w:val="18"/>
                <w:szCs w:val="18"/>
                <w:lang w:eastAsia="pt-BR"/>
              </w:rPr>
              <w:t xml:space="preserve">. </w:t>
            </w:r>
            <w:proofErr w:type="gramStart"/>
            <w:r w:rsidRPr="00834767">
              <w:rPr>
                <w:b w:val="0"/>
                <w:sz w:val="18"/>
                <w:szCs w:val="18"/>
                <w:lang w:eastAsia="pt-BR"/>
              </w:rPr>
              <w:t>e</w:t>
            </w:r>
            <w:proofErr w:type="gramEnd"/>
            <w:r w:rsidRPr="00834767">
              <w:rPr>
                <w:b w:val="0"/>
                <w:sz w:val="18"/>
                <w:szCs w:val="18"/>
                <w:lang w:eastAsia="pt-BR"/>
              </w:rPr>
              <w:t xml:space="preserve"> rev. São Paulo, SP: HARBRA, c1986.</w:t>
            </w:r>
          </w:p>
        </w:tc>
      </w:tr>
    </w:tbl>
    <w:p w:rsidR="009A3A34" w:rsidRPr="004467C6" w:rsidRDefault="009A3A34" w:rsidP="009A3A34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4467C6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9D6E69" w:rsidRDefault="009D6E69"/>
    <w:sectPr w:rsidR="009D6E69" w:rsidSect="00375933">
      <w:pgSz w:w="11906" w:h="16838"/>
      <w:pgMar w:top="426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1D0902"/>
    <w:multiLevelType w:val="hybridMultilevel"/>
    <w:tmpl w:val="78247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9A3A34"/>
    <w:rsid w:val="00034E05"/>
    <w:rsid w:val="001A4561"/>
    <w:rsid w:val="002F3BEB"/>
    <w:rsid w:val="003244B2"/>
    <w:rsid w:val="00375933"/>
    <w:rsid w:val="003E6DB0"/>
    <w:rsid w:val="00404C0D"/>
    <w:rsid w:val="00495C34"/>
    <w:rsid w:val="00497408"/>
    <w:rsid w:val="007B2B8E"/>
    <w:rsid w:val="00834767"/>
    <w:rsid w:val="008479B3"/>
    <w:rsid w:val="008B3350"/>
    <w:rsid w:val="00937588"/>
    <w:rsid w:val="009A3A34"/>
    <w:rsid w:val="009D6E69"/>
    <w:rsid w:val="00A14080"/>
    <w:rsid w:val="00A916FF"/>
    <w:rsid w:val="00AA764D"/>
    <w:rsid w:val="00AE03CE"/>
    <w:rsid w:val="00AE088F"/>
    <w:rsid w:val="00B34295"/>
    <w:rsid w:val="00B91AB7"/>
    <w:rsid w:val="00BD410A"/>
    <w:rsid w:val="00C66B0C"/>
    <w:rsid w:val="00C70EE7"/>
    <w:rsid w:val="00D01C4F"/>
    <w:rsid w:val="00D5659C"/>
    <w:rsid w:val="00D5774E"/>
    <w:rsid w:val="00E174CD"/>
    <w:rsid w:val="00F92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A34"/>
  </w:style>
  <w:style w:type="paragraph" w:styleId="Ttulo2">
    <w:name w:val="heading 2"/>
    <w:basedOn w:val="Normal"/>
    <w:link w:val="Ttulo2Char"/>
    <w:uiPriority w:val="9"/>
    <w:qFormat/>
    <w:rsid w:val="00834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9A3A34"/>
    <w:pPr>
      <w:spacing w:after="0" w:line="240" w:lineRule="auto"/>
    </w:pPr>
  </w:style>
  <w:style w:type="character" w:styleId="TextodoEspaoReservado">
    <w:name w:val="Placeholder Text"/>
    <w:basedOn w:val="Fontepargpadro"/>
    <w:uiPriority w:val="99"/>
    <w:semiHidden/>
    <w:rsid w:val="00D01C4F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01C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1C4F"/>
    <w:rPr>
      <w:rFonts w:ascii="Tahoma" w:hAnsi="Tahoma" w:cs="Tahoma"/>
      <w:sz w:val="16"/>
      <w:szCs w:val="16"/>
    </w:rPr>
  </w:style>
  <w:style w:type="table" w:styleId="SombreamentoClaro">
    <w:name w:val="Light Shading"/>
    <w:basedOn w:val="Tabelanormal"/>
    <w:uiPriority w:val="60"/>
    <w:rsid w:val="0083476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Clara">
    <w:name w:val="Light List"/>
    <w:basedOn w:val="Tabelanormal"/>
    <w:uiPriority w:val="61"/>
    <w:rsid w:val="008347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ombreamentoMdio1">
    <w:name w:val="Medium Shading 1"/>
    <w:basedOn w:val="Tabelanormal"/>
    <w:uiPriority w:val="63"/>
    <w:rsid w:val="008347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8347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Colorida-nfase3">
    <w:name w:val="Colorful List Accent 3"/>
    <w:basedOn w:val="Tabelanormal"/>
    <w:uiPriority w:val="72"/>
    <w:rsid w:val="00834767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shd w:val="clear" w:color="auto" w:fill="EAF1DD" w:themeFill="accent3" w:themeFillTint="33"/>
      </w:tcPr>
    </w:tblStylePr>
  </w:style>
  <w:style w:type="character" w:customStyle="1" w:styleId="Ttulo2Char">
    <w:name w:val="Título 2 Char"/>
    <w:basedOn w:val="Fontepargpadro"/>
    <w:link w:val="Ttulo2"/>
    <w:uiPriority w:val="9"/>
    <w:rsid w:val="0083476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ntrol" Target="activeX/activeX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30D91-4957-4BD2-8C92-F4503065E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466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lucianauvv@gmail.com</cp:lastModifiedBy>
  <cp:revision>21</cp:revision>
  <dcterms:created xsi:type="dcterms:W3CDTF">2016-07-22T00:41:00Z</dcterms:created>
  <dcterms:modified xsi:type="dcterms:W3CDTF">2019-06-07T14:12:00Z</dcterms:modified>
</cp:coreProperties>
</file>