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C2ED0" w14:textId="77777777" w:rsidR="007E35E8" w:rsidRDefault="007E35E8">
      <w:r>
        <w:t xml:space="preserve">We designed four kinds of cache policies including Random, </w:t>
      </w:r>
      <w:r w:rsidRPr="007E35E8">
        <w:t>FIFO</w:t>
      </w:r>
      <w:r>
        <w:t xml:space="preserve">, </w:t>
      </w:r>
      <w:r w:rsidRPr="007E35E8">
        <w:t>Least Recently Used</w:t>
      </w:r>
      <w:r>
        <w:t xml:space="preserve">, and </w:t>
      </w:r>
      <w:r w:rsidRPr="007E35E8">
        <w:t>Largest Size First</w:t>
      </w:r>
      <w:r>
        <w:t>. We also tested the client latency of no caching. We tested our experiment in different conditions, especially different cache size, different kinds of workload and different requests number.</w:t>
      </w:r>
    </w:p>
    <w:p w14:paraId="1B5CC06D" w14:textId="77777777" w:rsidR="007E35E8" w:rsidRDefault="007E35E8"/>
    <w:p w14:paraId="504EC76D" w14:textId="77777777" w:rsidR="00B50D04" w:rsidRDefault="007E35E8">
      <w:pPr>
        <w:rPr>
          <w:rFonts w:hint="eastAsia"/>
        </w:rPr>
      </w:pPr>
      <w:r>
        <w:rPr>
          <w:noProof/>
        </w:rPr>
        <w:drawing>
          <wp:inline distT="0" distB="0" distL="0" distR="0" wp14:anchorId="11E00FEB" wp14:editId="5BCF76DF">
            <wp:extent cx="5270500" cy="2928056"/>
            <wp:effectExtent l="0" t="0" r="12700" b="184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945726B" w14:textId="77777777" w:rsidR="007E35E8" w:rsidRDefault="007E35E8">
      <w:r>
        <w:tab/>
      </w:r>
      <w:r>
        <w:tab/>
      </w:r>
      <w:r>
        <w:tab/>
      </w:r>
      <w:r>
        <w:tab/>
      </w:r>
      <w:r>
        <w:tab/>
      </w:r>
      <w:r>
        <w:tab/>
      </w:r>
      <w:r>
        <w:tab/>
      </w:r>
      <w:r>
        <w:tab/>
      </w:r>
      <w:proofErr w:type="gramStart"/>
      <w:r>
        <w:t>figure1</w:t>
      </w:r>
      <w:proofErr w:type="gramEnd"/>
      <w:r>
        <w:t>.</w:t>
      </w:r>
    </w:p>
    <w:p w14:paraId="78435A32" w14:textId="77777777" w:rsidR="007E35E8" w:rsidRDefault="007468A4">
      <w:r>
        <w:t xml:space="preserve">Figure </w:t>
      </w:r>
      <w:r w:rsidR="0092359E">
        <w:rPr>
          <w:rFonts w:hint="eastAsia"/>
        </w:rPr>
        <w:t>1</w:t>
      </w:r>
      <w:r w:rsidR="00647D82" w:rsidRPr="00647D82">
        <w:t xml:space="preserve"> shows the hit</w:t>
      </w:r>
      <w:r w:rsidR="00647D82">
        <w:t xml:space="preserve"> rate of cases where cache size is from 256KB to 2MB</w:t>
      </w:r>
      <w:r w:rsidR="00647D82" w:rsidRPr="00647D82">
        <w:t>.</w:t>
      </w:r>
      <w:r w:rsidR="007E35E8">
        <w:t xml:space="preserve"> </w:t>
      </w:r>
      <w:r w:rsidR="00647D82">
        <w:t>W</w:t>
      </w:r>
      <w:r w:rsidR="00647D82" w:rsidRPr="00647D82">
        <w:t xml:space="preserve">e tested four different cache policies for 500 requests in uniform workload and the </w:t>
      </w:r>
      <w:r w:rsidR="00647D82">
        <w:t xml:space="preserve">change </w:t>
      </w:r>
      <w:r w:rsidR="00647D82" w:rsidRPr="00647D82">
        <w:t xml:space="preserve">cache size </w:t>
      </w:r>
      <w:r w:rsidR="00647D82">
        <w:t>each time</w:t>
      </w:r>
      <w:r w:rsidR="00647D82" w:rsidRPr="00647D82">
        <w:t>.</w:t>
      </w:r>
      <w:r w:rsidR="00647D82">
        <w:t xml:space="preserve"> As you can see, </w:t>
      </w:r>
      <w:r w:rsidR="007E35E8">
        <w:t>in un</w:t>
      </w:r>
      <w:r w:rsidR="00647D82">
        <w:t xml:space="preserve">iform workload, the hit ratio of Random </w:t>
      </w:r>
      <w:r w:rsidR="007E35E8">
        <w:t xml:space="preserve">and FIFO is almost same and </w:t>
      </w:r>
      <w:r w:rsidR="00647D82">
        <w:t xml:space="preserve">the URL might be a little bit better than these two policies. To our surprise, the MAXS is much better than other three policies. So we did some extra experiments to figure out why the MAXS performs so well later. Because in uniform workload, each URL has an equal chance to be called, in other word, the pages are non-relatively, so Random, LRU, and FIFO have similar hit ratio really makes sense. </w:t>
      </w:r>
    </w:p>
    <w:p w14:paraId="4AE81C96" w14:textId="77777777" w:rsidR="00647D82" w:rsidRDefault="00647D82">
      <w:pPr>
        <w:rPr>
          <w:rFonts w:hint="eastAsia"/>
        </w:rPr>
      </w:pPr>
      <w:r>
        <w:t xml:space="preserve">Another thing which is showed in figure1 is that with the increasing of the cache size, the hit ratio becomes better and better. This is also in our </w:t>
      </w:r>
      <w:r w:rsidR="0056696F">
        <w:rPr>
          <w:rFonts w:hint="eastAsia"/>
        </w:rPr>
        <w:t>expectation</w:t>
      </w:r>
      <w:r>
        <w:t>(</w:t>
      </w:r>
      <w:r>
        <w:rPr>
          <w:rFonts w:hint="eastAsia"/>
        </w:rPr>
        <w:t>符合我们的预期</w:t>
      </w:r>
      <w:r>
        <w:t>)</w:t>
      </w:r>
      <w:r>
        <w:rPr>
          <w:rFonts w:hint="eastAsia"/>
        </w:rPr>
        <w:t>, because larger cache size means we can save more pages in one time, which increases the hit ratio.</w:t>
      </w:r>
    </w:p>
    <w:p w14:paraId="459D7A0A" w14:textId="77777777" w:rsidR="007468A4" w:rsidRDefault="007468A4">
      <w:pPr>
        <w:rPr>
          <w:rFonts w:hint="eastAsia"/>
        </w:rPr>
      </w:pPr>
    </w:p>
    <w:p w14:paraId="455F996A" w14:textId="77777777" w:rsidR="007468A4" w:rsidRDefault="007468A4">
      <w:pPr>
        <w:rPr>
          <w:rFonts w:hint="eastAsia"/>
        </w:rPr>
      </w:pPr>
    </w:p>
    <w:p w14:paraId="7F8D51CB" w14:textId="77777777" w:rsidR="007468A4" w:rsidRDefault="007468A4">
      <w:pPr>
        <w:rPr>
          <w:rFonts w:hint="eastAsia"/>
        </w:rPr>
      </w:pPr>
      <w:r>
        <w:rPr>
          <w:noProof/>
        </w:rPr>
        <w:lastRenderedPageBreak/>
        <w:drawing>
          <wp:inline distT="0" distB="0" distL="0" distR="0" wp14:anchorId="4110344F" wp14:editId="25B398BC">
            <wp:extent cx="5270500" cy="2928056"/>
            <wp:effectExtent l="0" t="0" r="12700" b="1841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87D43A" w14:textId="77777777" w:rsidR="007468A4" w:rsidRDefault="007468A4">
      <w:pPr>
        <w:rPr>
          <w:rFonts w:hint="eastAsia"/>
        </w:rPr>
      </w:pPr>
      <w:proofErr w:type="gramStart"/>
      <w:r>
        <w:t>figure</w:t>
      </w:r>
      <w:r>
        <w:rPr>
          <w:rFonts w:hint="eastAsia"/>
        </w:rPr>
        <w:t>2</w:t>
      </w:r>
      <w:proofErr w:type="gramEnd"/>
      <w:r w:rsidRPr="007468A4">
        <w:t>.</w:t>
      </w:r>
    </w:p>
    <w:p w14:paraId="54E59C19" w14:textId="77777777" w:rsidR="007468A4" w:rsidRDefault="007468A4">
      <w:pPr>
        <w:rPr>
          <w:rFonts w:hint="eastAsia"/>
        </w:rPr>
      </w:pPr>
    </w:p>
    <w:p w14:paraId="07A23BA2" w14:textId="77777777" w:rsidR="007468A4" w:rsidRDefault="007468A4">
      <w:pPr>
        <w:rPr>
          <w:rFonts w:hint="eastAsia"/>
        </w:rPr>
      </w:pPr>
      <w:r>
        <w:rPr>
          <w:rFonts w:hint="eastAsia"/>
        </w:rPr>
        <w:t xml:space="preserve">Figure2 is relative to the figure1, which shows the latency of different cache sizes. Normally higher ratio means the smaller latency because once we got a hit in cache we do not need to pull it from </w:t>
      </w:r>
      <w:r>
        <w:t>Internet</w:t>
      </w:r>
      <w:r>
        <w:rPr>
          <w:rFonts w:hint="eastAsia"/>
        </w:rPr>
        <w:t xml:space="preserve"> again, which is also </w:t>
      </w:r>
      <w:r>
        <w:t>verified</w:t>
      </w:r>
      <w:r>
        <w:rPr>
          <w:rFonts w:hint="eastAsia"/>
        </w:rPr>
        <w:t xml:space="preserve"> in figure2. The </w:t>
      </w:r>
      <w:r w:rsidR="0056696F">
        <w:rPr>
          <w:rFonts w:hint="eastAsia"/>
        </w:rPr>
        <w:t>time latency of Random, LRU and FIFO is similar while the time latency of MAXS is much smaller than these three policies. And with the increase of the cache size, the time latency keeps decreasing.</w:t>
      </w:r>
    </w:p>
    <w:p w14:paraId="75D67371" w14:textId="77777777" w:rsidR="0056696F" w:rsidRDefault="0056696F">
      <w:pPr>
        <w:rPr>
          <w:rFonts w:hint="eastAsia"/>
        </w:rPr>
      </w:pPr>
      <w:r>
        <w:rPr>
          <w:rFonts w:hint="eastAsia"/>
        </w:rPr>
        <w:t>In this part of experiment, we also test the time latency of the No Caching, as we expected, the time latency of the No Caching is much higher than any other policies. Also when the cache size is small enough, like 256KB, the time latency of using the cache policy is almost same as the No Caching.</w:t>
      </w:r>
    </w:p>
    <w:p w14:paraId="3F179BBB" w14:textId="77777777" w:rsidR="0056696F" w:rsidRDefault="0056696F">
      <w:pPr>
        <w:rPr>
          <w:rFonts w:hint="eastAsia"/>
        </w:rPr>
      </w:pPr>
    </w:p>
    <w:p w14:paraId="07BE1B25" w14:textId="77777777" w:rsidR="0056696F" w:rsidRDefault="0056696F">
      <w:pPr>
        <w:rPr>
          <w:rFonts w:hint="eastAsia"/>
        </w:rPr>
      </w:pPr>
    </w:p>
    <w:p w14:paraId="2324157D" w14:textId="77777777" w:rsidR="0056696F" w:rsidRDefault="0056696F">
      <w:pPr>
        <w:rPr>
          <w:rFonts w:hint="eastAsia"/>
        </w:rPr>
      </w:pPr>
    </w:p>
    <w:p w14:paraId="3A5914FB" w14:textId="77777777" w:rsidR="0056696F" w:rsidRDefault="0056696F">
      <w:pPr>
        <w:rPr>
          <w:rFonts w:hint="eastAsia"/>
        </w:rPr>
      </w:pPr>
      <w:r>
        <w:rPr>
          <w:noProof/>
        </w:rPr>
        <w:drawing>
          <wp:inline distT="0" distB="0" distL="0" distR="0" wp14:anchorId="75F73C8F" wp14:editId="28DB391B">
            <wp:extent cx="5270500" cy="2928056"/>
            <wp:effectExtent l="0" t="0" r="12700" b="1841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86C059" w14:textId="77777777" w:rsidR="0056696F" w:rsidRDefault="0056696F">
      <w:pPr>
        <w:rPr>
          <w:rFonts w:hint="eastAsia"/>
        </w:rPr>
      </w:pPr>
      <w:r>
        <w:rPr>
          <w:rFonts w:hint="eastAsia"/>
        </w:rPr>
        <w:tab/>
      </w:r>
      <w:proofErr w:type="gramStart"/>
      <w:r>
        <w:rPr>
          <w:rFonts w:hint="eastAsia"/>
        </w:rPr>
        <w:t>figure3</w:t>
      </w:r>
      <w:proofErr w:type="gramEnd"/>
      <w:r>
        <w:rPr>
          <w:rFonts w:hint="eastAsia"/>
        </w:rPr>
        <w:t>.</w:t>
      </w:r>
    </w:p>
    <w:p w14:paraId="7A8DBDAB" w14:textId="77777777" w:rsidR="0056696F" w:rsidRDefault="0056696F">
      <w:pPr>
        <w:rPr>
          <w:rFonts w:hint="eastAsia"/>
        </w:rPr>
      </w:pPr>
    </w:p>
    <w:p w14:paraId="2AB230D3" w14:textId="1A4DC586" w:rsidR="0056696F" w:rsidRDefault="0056696F">
      <w:pPr>
        <w:rPr>
          <w:rFonts w:hint="eastAsia"/>
        </w:rPr>
      </w:pPr>
      <w:r>
        <w:rPr>
          <w:rFonts w:hint="eastAsia"/>
        </w:rPr>
        <w:t xml:space="preserve">Next step of the experiment is testing the program in </w:t>
      </w:r>
      <w:r>
        <w:t>distrusted</w:t>
      </w:r>
      <w:r>
        <w:rPr>
          <w:rFonts w:hint="eastAsia"/>
        </w:rPr>
        <w:t xml:space="preserve"> data</w:t>
      </w:r>
      <w:proofErr w:type="gramStart"/>
      <w:r>
        <w:rPr>
          <w:rFonts w:hint="eastAsia"/>
        </w:rPr>
        <w:t>.(</w:t>
      </w:r>
      <w:proofErr w:type="gramEnd"/>
      <w:r>
        <w:rPr>
          <w:rFonts w:hint="eastAsia"/>
        </w:rPr>
        <w:t>就是说有</w:t>
      </w:r>
      <w:proofErr w:type="spellStart"/>
      <w:r>
        <w:rPr>
          <w:rFonts w:hint="eastAsia"/>
        </w:rPr>
        <w:t>lamad</w:t>
      </w:r>
      <w:proofErr w:type="spellEnd"/>
      <w:r>
        <w:rPr>
          <w:rFonts w:hint="eastAsia"/>
        </w:rPr>
        <w:t>的情况下</w:t>
      </w:r>
      <w:r>
        <w:rPr>
          <w:rFonts w:hint="eastAsia"/>
        </w:rPr>
        <w:t xml:space="preserve">). We set the </w:t>
      </w:r>
      <w:proofErr w:type="spellStart"/>
      <w:r>
        <w:rPr>
          <w:rFonts w:hint="eastAsia"/>
        </w:rPr>
        <w:t>lamad</w:t>
      </w:r>
      <w:proofErr w:type="spellEnd"/>
      <w:r>
        <w:rPr>
          <w:rFonts w:hint="eastAsia"/>
        </w:rPr>
        <w:t xml:space="preserve"> equals 0.1. And the </w:t>
      </w:r>
      <w:r>
        <w:t>distribution</w:t>
      </w:r>
      <w:r>
        <w:rPr>
          <w:rFonts w:hint="eastAsia"/>
        </w:rPr>
        <w:t xml:space="preserve"> of requests is like figure4. (figure4 </w:t>
      </w:r>
      <w:r>
        <w:rPr>
          <w:rFonts w:hint="eastAsia"/>
        </w:rPr>
        <w:t>就是展示一下</w:t>
      </w:r>
      <w:proofErr w:type="spellStart"/>
      <w:r>
        <w:rPr>
          <w:rFonts w:hint="eastAsia"/>
        </w:rPr>
        <w:t>lamad</w:t>
      </w:r>
      <w:proofErr w:type="spellEnd"/>
      <w:r>
        <w:rPr>
          <w:rFonts w:hint="eastAsia"/>
        </w:rPr>
        <w:t xml:space="preserve"> = 0.1</w:t>
      </w:r>
      <w:r>
        <w:rPr>
          <w:rFonts w:hint="eastAsia"/>
        </w:rPr>
        <w:t>的适合，</w:t>
      </w:r>
      <w:proofErr w:type="spellStart"/>
      <w:r>
        <w:rPr>
          <w:rFonts w:hint="eastAsia"/>
        </w:rPr>
        <w:t>url</w:t>
      </w:r>
      <w:proofErr w:type="spellEnd"/>
      <w:r>
        <w:rPr>
          <w:rFonts w:hint="eastAsia"/>
        </w:rPr>
        <w:t xml:space="preserve"> request</w:t>
      </w:r>
      <w:r>
        <w:rPr>
          <w:rFonts w:hint="eastAsia"/>
        </w:rPr>
        <w:t>是如何分布的。</w:t>
      </w:r>
      <w:r w:rsidR="00FF49AF">
        <w:rPr>
          <w:rFonts w:hint="eastAsia"/>
        </w:rPr>
        <w:t>就可以直接放你之前展示</w:t>
      </w:r>
      <w:r w:rsidR="00FF49AF">
        <w:rPr>
          <w:rFonts w:hint="eastAsia"/>
        </w:rPr>
        <w:t>workload</w:t>
      </w:r>
      <w:r w:rsidR="00FF49AF">
        <w:rPr>
          <w:rFonts w:hint="eastAsia"/>
        </w:rPr>
        <w:t>分布的图的标号。</w:t>
      </w:r>
      <w:r>
        <w:rPr>
          <w:rFonts w:hint="eastAsia"/>
        </w:rPr>
        <w:t>)</w:t>
      </w:r>
    </w:p>
    <w:p w14:paraId="1107D11E" w14:textId="77777777" w:rsidR="00EE77A6" w:rsidRDefault="00EE77A6">
      <w:pPr>
        <w:rPr>
          <w:rFonts w:hint="eastAsia"/>
        </w:rPr>
      </w:pPr>
      <w:r>
        <w:rPr>
          <w:rFonts w:hint="eastAsia"/>
        </w:rPr>
        <w:t xml:space="preserve">In </w:t>
      </w:r>
      <w:r>
        <w:t xml:space="preserve">this situation, we expected the LRU would perform much better than any other policies. But to our surprise, the MAXS still beats any other policies and have a distinct </w:t>
      </w:r>
      <w:r>
        <w:rPr>
          <w:rFonts w:hint="eastAsia"/>
        </w:rPr>
        <w:t>leading. (</w:t>
      </w:r>
      <w:r>
        <w:rPr>
          <w:rFonts w:hint="eastAsia"/>
        </w:rPr>
        <w:t>向上文说的一样，之后我们会分析为什么</w:t>
      </w:r>
      <w:r>
        <w:rPr>
          <w:rFonts w:hint="eastAsia"/>
        </w:rPr>
        <w:t>MAXS</w:t>
      </w:r>
      <w:r>
        <w:rPr>
          <w:rFonts w:hint="eastAsia"/>
        </w:rPr>
        <w:t>有这么好的表现。</w:t>
      </w:r>
      <w:r>
        <w:rPr>
          <w:rFonts w:hint="eastAsia"/>
        </w:rPr>
        <w:t>)</w:t>
      </w:r>
      <w:r w:rsidRPr="00EE77A6">
        <w:t xml:space="preserve"> </w:t>
      </w:r>
      <w:r>
        <w:rPr>
          <w:rFonts w:hint="eastAsia"/>
        </w:rPr>
        <w:t xml:space="preserve">However, </w:t>
      </w:r>
      <w:r w:rsidRPr="00EE77A6">
        <w:t>it's worth mentioning</w:t>
      </w:r>
      <w:r>
        <w:rPr>
          <w:rFonts w:hint="eastAsia"/>
        </w:rPr>
        <w:t xml:space="preserve"> that with the increasing of the cache size, the leading of the MAXS turns smaller. Because in this </w:t>
      </w:r>
      <w:r>
        <w:t>situation</w:t>
      </w:r>
      <w:r>
        <w:rPr>
          <w:rFonts w:hint="eastAsia"/>
        </w:rPr>
        <w:t>, all of the policies could save more pages, the accuracy of the page match turns more important. (</w:t>
      </w:r>
      <w:r>
        <w:rPr>
          <w:rFonts w:hint="eastAsia"/>
        </w:rPr>
        <w:t>这里的意思是，随着</w:t>
      </w:r>
      <w:r>
        <w:rPr>
          <w:rFonts w:hint="eastAsia"/>
        </w:rPr>
        <w:t>Cache Size</w:t>
      </w:r>
      <w:r>
        <w:rPr>
          <w:rFonts w:hint="eastAsia"/>
        </w:rPr>
        <w:t>的变大，每一个</w:t>
      </w:r>
      <w:r>
        <w:rPr>
          <w:rFonts w:hint="eastAsia"/>
        </w:rPr>
        <w:t>policy</w:t>
      </w:r>
      <w:r>
        <w:rPr>
          <w:rFonts w:hint="eastAsia"/>
        </w:rPr>
        <w:t>都可以存储更多的</w:t>
      </w:r>
      <w:r>
        <w:rPr>
          <w:rFonts w:hint="eastAsia"/>
        </w:rPr>
        <w:t>page</w:t>
      </w:r>
      <w:r>
        <w:rPr>
          <w:rFonts w:hint="eastAsia"/>
        </w:rPr>
        <w:t>了，那么</w:t>
      </w:r>
      <w:r>
        <w:rPr>
          <w:rFonts w:hint="eastAsia"/>
        </w:rPr>
        <w:t>page hit</w:t>
      </w:r>
      <w:r>
        <w:rPr>
          <w:rFonts w:hint="eastAsia"/>
        </w:rPr>
        <w:t>的准确性变得更为重要了，所以</w:t>
      </w:r>
      <w:r>
        <w:rPr>
          <w:rFonts w:hint="eastAsia"/>
        </w:rPr>
        <w:t>MAXS</w:t>
      </w:r>
      <w:r>
        <w:rPr>
          <w:rFonts w:hint="eastAsia"/>
        </w:rPr>
        <w:t>领先幅度不那么大了。</w:t>
      </w:r>
      <w:r>
        <w:rPr>
          <w:rFonts w:hint="eastAsia"/>
        </w:rPr>
        <w:t>)</w:t>
      </w:r>
    </w:p>
    <w:p w14:paraId="73EE23CB" w14:textId="77777777" w:rsidR="00EE77A6" w:rsidRDefault="00EE77A6">
      <w:pPr>
        <w:rPr>
          <w:rFonts w:hint="eastAsia"/>
        </w:rPr>
      </w:pPr>
      <w:r>
        <w:rPr>
          <w:rFonts w:hint="eastAsia"/>
        </w:rPr>
        <w:t xml:space="preserve">Actually, comparing to the </w:t>
      </w:r>
      <w:r>
        <w:t>uniform</w:t>
      </w:r>
      <w:r>
        <w:rPr>
          <w:rFonts w:hint="eastAsia"/>
        </w:rPr>
        <w:t xml:space="preserve"> workload, the LRU has a better performance in this condition. LRU has about 5% hit ratio leading than the LRU and FIFO, which is also in our expectation. We believe if increase the size of URL </w:t>
      </w:r>
      <w:r>
        <w:t>List (</w:t>
      </w:r>
      <w:r>
        <w:rPr>
          <w:rFonts w:hint="eastAsia"/>
        </w:rPr>
        <w:t xml:space="preserve">now it is 50 URLS totally), the LRU would perform better than now it does. Because LRU might keeps the highest </w:t>
      </w:r>
      <w:r w:rsidR="0092359E">
        <w:rPr>
          <w:rFonts w:hint="eastAsia"/>
        </w:rPr>
        <w:t xml:space="preserve">hit </w:t>
      </w:r>
      <w:r w:rsidR="0092359E">
        <w:t>accuracy</w:t>
      </w:r>
      <w:r w:rsidR="0092359E">
        <w:rPr>
          <w:rFonts w:hint="eastAsia"/>
        </w:rPr>
        <w:t>. (</w:t>
      </w:r>
      <w:r w:rsidR="0092359E">
        <w:rPr>
          <w:rFonts w:hint="eastAsia"/>
        </w:rPr>
        <w:t>这里就说在</w:t>
      </w:r>
      <w:r w:rsidR="0092359E">
        <w:rPr>
          <w:rFonts w:hint="eastAsia"/>
        </w:rPr>
        <w:t>URL</w:t>
      </w:r>
      <w:r w:rsidR="0092359E">
        <w:rPr>
          <w:rFonts w:hint="eastAsia"/>
        </w:rPr>
        <w:t>变得更多之后，我们觉得以后</w:t>
      </w:r>
      <w:r w:rsidR="0092359E">
        <w:rPr>
          <w:rFonts w:hint="eastAsia"/>
        </w:rPr>
        <w:t>LRU</w:t>
      </w:r>
      <w:r w:rsidR="0092359E">
        <w:rPr>
          <w:rFonts w:hint="eastAsia"/>
        </w:rPr>
        <w:t>表现会更好，因为相比于其他的</w:t>
      </w:r>
      <w:r w:rsidR="0092359E">
        <w:rPr>
          <w:rFonts w:hint="eastAsia"/>
        </w:rPr>
        <w:t>FIFO</w:t>
      </w:r>
      <w:r w:rsidR="0092359E">
        <w:rPr>
          <w:rFonts w:hint="eastAsia"/>
        </w:rPr>
        <w:t>和</w:t>
      </w:r>
      <w:r w:rsidR="0092359E">
        <w:rPr>
          <w:rFonts w:hint="eastAsia"/>
        </w:rPr>
        <w:t>Random</w:t>
      </w:r>
      <w:r w:rsidR="0092359E">
        <w:rPr>
          <w:rFonts w:hint="eastAsia"/>
        </w:rPr>
        <w:t>他有更高的预测的准确度。</w:t>
      </w:r>
      <w:r w:rsidR="0092359E">
        <w:rPr>
          <w:rFonts w:hint="eastAsia"/>
        </w:rPr>
        <w:t>)</w:t>
      </w:r>
    </w:p>
    <w:p w14:paraId="0670FA1B" w14:textId="77777777" w:rsidR="00BC1EA0" w:rsidRDefault="00BC1EA0">
      <w:pPr>
        <w:rPr>
          <w:rFonts w:hint="eastAsia"/>
        </w:rPr>
      </w:pPr>
    </w:p>
    <w:p w14:paraId="3737A1D8" w14:textId="424053C3" w:rsidR="00BC1EA0" w:rsidRDefault="00BC1EA0">
      <w:pPr>
        <w:rPr>
          <w:rFonts w:hint="eastAsia"/>
        </w:rPr>
      </w:pPr>
      <w:r>
        <w:rPr>
          <w:noProof/>
        </w:rPr>
        <w:drawing>
          <wp:inline distT="0" distB="0" distL="0" distR="0" wp14:anchorId="38DA2F0A" wp14:editId="7B4A065F">
            <wp:extent cx="5270500" cy="2928056"/>
            <wp:effectExtent l="0" t="0" r="12700" b="1841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7FA5EB" w14:textId="145B8BA7" w:rsidR="00BC1EA0" w:rsidRDefault="00BC1EA0">
      <w:pPr>
        <w:rPr>
          <w:rFonts w:hint="eastAsia"/>
        </w:rPr>
      </w:pPr>
      <w:proofErr w:type="gramStart"/>
      <w:r>
        <w:rPr>
          <w:rFonts w:hint="eastAsia"/>
        </w:rPr>
        <w:t>figure5</w:t>
      </w:r>
      <w:proofErr w:type="gramEnd"/>
      <w:r>
        <w:rPr>
          <w:rFonts w:hint="eastAsia"/>
        </w:rPr>
        <w:t>.</w:t>
      </w:r>
    </w:p>
    <w:p w14:paraId="500CF22D" w14:textId="484DCAB2" w:rsidR="00BC1EA0" w:rsidRDefault="00BC1EA0">
      <w:pPr>
        <w:rPr>
          <w:rFonts w:hint="eastAsia"/>
        </w:rPr>
      </w:pPr>
      <w:r>
        <w:rPr>
          <w:rFonts w:hint="eastAsia"/>
        </w:rPr>
        <w:t>Figure5 is relative to the figure3, which shows the latency of different cache sizes. As we</w:t>
      </w:r>
      <w:r w:rsidRPr="00BC1EA0">
        <w:t xml:space="preserve"> analyze</w:t>
      </w:r>
      <w:r>
        <w:t>d</w:t>
      </w:r>
      <w:r>
        <w:rPr>
          <w:rFonts w:hint="eastAsia"/>
        </w:rPr>
        <w:t xml:space="preserve"> before, high hit ratio is along with </w:t>
      </w:r>
      <w:r>
        <w:t>small</w:t>
      </w:r>
      <w:r>
        <w:rPr>
          <w:rFonts w:hint="eastAsia"/>
        </w:rPr>
        <w:t xml:space="preserve"> time latency and the No Caching has the worst time latency too.</w:t>
      </w:r>
    </w:p>
    <w:p w14:paraId="6B65D924" w14:textId="77777777" w:rsidR="00BC1EA0" w:rsidRDefault="00BC1EA0">
      <w:pPr>
        <w:rPr>
          <w:rFonts w:hint="eastAsia"/>
        </w:rPr>
      </w:pPr>
    </w:p>
    <w:p w14:paraId="3D48290C" w14:textId="77777777" w:rsidR="00BC1EA0" w:rsidRDefault="00BC1EA0">
      <w:pPr>
        <w:rPr>
          <w:rFonts w:hint="eastAsia"/>
        </w:rPr>
      </w:pPr>
    </w:p>
    <w:p w14:paraId="03B7848D" w14:textId="618E20E3" w:rsidR="002C7388" w:rsidRDefault="002C7388">
      <w:pPr>
        <w:rPr>
          <w:rFonts w:hint="eastAsia"/>
        </w:rPr>
      </w:pPr>
      <w:r>
        <w:rPr>
          <w:noProof/>
        </w:rPr>
        <w:drawing>
          <wp:inline distT="0" distB="0" distL="0" distR="0" wp14:anchorId="24908426" wp14:editId="0A0E8DEC">
            <wp:extent cx="5270500" cy="2928056"/>
            <wp:effectExtent l="0" t="0" r="12700" b="1841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7E9753" w14:textId="54348924" w:rsidR="002C7388" w:rsidRDefault="002C7388">
      <w:pPr>
        <w:rPr>
          <w:rFonts w:hint="eastAsia"/>
        </w:rPr>
      </w:pPr>
      <w:proofErr w:type="gramStart"/>
      <w:r>
        <w:rPr>
          <w:rFonts w:hint="eastAsia"/>
        </w:rPr>
        <w:t>figure6</w:t>
      </w:r>
      <w:proofErr w:type="gramEnd"/>
    </w:p>
    <w:p w14:paraId="0D421E07" w14:textId="77777777" w:rsidR="002C7388" w:rsidRDefault="002C7388">
      <w:pPr>
        <w:rPr>
          <w:rFonts w:hint="eastAsia"/>
        </w:rPr>
      </w:pPr>
    </w:p>
    <w:p w14:paraId="3C86A8B7" w14:textId="29915202" w:rsidR="002C7388" w:rsidRDefault="002C7388">
      <w:pPr>
        <w:rPr>
          <w:rFonts w:hint="eastAsia"/>
        </w:rPr>
      </w:pPr>
      <w:r>
        <w:rPr>
          <w:noProof/>
        </w:rPr>
        <w:drawing>
          <wp:inline distT="0" distB="0" distL="0" distR="0" wp14:anchorId="4703DC1C" wp14:editId="1F2CCDC9">
            <wp:extent cx="5270500" cy="2928056"/>
            <wp:effectExtent l="0" t="0" r="12700" b="1841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5FA69D" w14:textId="14FCF639" w:rsidR="002C7388" w:rsidRDefault="002C7388">
      <w:pPr>
        <w:rPr>
          <w:rFonts w:hint="eastAsia"/>
        </w:rPr>
      </w:pPr>
      <w:proofErr w:type="gramStart"/>
      <w:r>
        <w:rPr>
          <w:rFonts w:hint="eastAsia"/>
        </w:rPr>
        <w:t>figure7</w:t>
      </w:r>
      <w:proofErr w:type="gramEnd"/>
    </w:p>
    <w:p w14:paraId="7E7E117A" w14:textId="77777777" w:rsidR="002C7388" w:rsidRDefault="002C7388">
      <w:pPr>
        <w:rPr>
          <w:rFonts w:hint="eastAsia"/>
        </w:rPr>
      </w:pPr>
    </w:p>
    <w:p w14:paraId="457168A3" w14:textId="1145BF94" w:rsidR="002C7388" w:rsidRDefault="002C7388">
      <w:pPr>
        <w:rPr>
          <w:rFonts w:hint="eastAsia"/>
        </w:rPr>
      </w:pPr>
      <w:r>
        <w:rPr>
          <w:rFonts w:hint="eastAsia"/>
        </w:rPr>
        <w:t xml:space="preserve">In order to test the performance of our cache polices in a larger scale, we changed 500 times request to 1000 times requests. The results shows </w:t>
      </w:r>
      <w:r>
        <w:t>that</w:t>
      </w:r>
      <w:r>
        <w:rPr>
          <w:rFonts w:hint="eastAsia"/>
        </w:rPr>
        <w:t xml:space="preserve"> no matter the hit ratio or the time latency, turning 500 times requests to 1000 times requests </w:t>
      </w:r>
      <w:r>
        <w:t>doesn’t</w:t>
      </w:r>
      <w:r>
        <w:rPr>
          <w:rFonts w:hint="eastAsia"/>
        </w:rPr>
        <w:t xml:space="preserve"> change a lot. As we can see, in figure6 and figure7, the line between 500 and 1000 is almost </w:t>
      </w:r>
      <w:r w:rsidRPr="002C7388">
        <w:t>horizontal</w:t>
      </w:r>
      <w:r>
        <w:rPr>
          <w:rFonts w:hint="eastAsia"/>
        </w:rPr>
        <w:t>.</w:t>
      </w:r>
    </w:p>
    <w:p w14:paraId="7C56B90B" w14:textId="77777777" w:rsidR="002C7388" w:rsidRDefault="002C7388">
      <w:pPr>
        <w:rPr>
          <w:rFonts w:hint="eastAsia"/>
        </w:rPr>
      </w:pPr>
    </w:p>
    <w:p w14:paraId="2605E05F" w14:textId="77777777" w:rsidR="002C7388" w:rsidRDefault="002C7388">
      <w:pPr>
        <w:rPr>
          <w:rFonts w:hint="eastAsia"/>
        </w:rPr>
      </w:pPr>
    </w:p>
    <w:p w14:paraId="4649D95F" w14:textId="58FCC52D" w:rsidR="002C7388" w:rsidRDefault="002C7388">
      <w:pPr>
        <w:rPr>
          <w:rFonts w:hint="eastAsia"/>
        </w:rPr>
      </w:pPr>
      <w:r>
        <w:rPr>
          <w:noProof/>
        </w:rPr>
        <w:drawing>
          <wp:inline distT="0" distB="0" distL="0" distR="0" wp14:anchorId="74253DF0" wp14:editId="369ACB79">
            <wp:extent cx="5270500" cy="2928056"/>
            <wp:effectExtent l="0" t="0" r="12700" b="1841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F836C5" w14:textId="6E9BF81F" w:rsidR="002C7388" w:rsidRDefault="002C7388">
      <w:pPr>
        <w:rPr>
          <w:rFonts w:hint="eastAsia"/>
        </w:rPr>
      </w:pPr>
      <w:proofErr w:type="gramStart"/>
      <w:r>
        <w:rPr>
          <w:rFonts w:hint="eastAsia"/>
        </w:rPr>
        <w:t>figure8</w:t>
      </w:r>
      <w:proofErr w:type="gramEnd"/>
      <w:r>
        <w:rPr>
          <w:rFonts w:hint="eastAsia"/>
        </w:rPr>
        <w:t>.</w:t>
      </w:r>
    </w:p>
    <w:p w14:paraId="708AB54B" w14:textId="77777777" w:rsidR="002C7388" w:rsidRDefault="002C7388">
      <w:pPr>
        <w:rPr>
          <w:rFonts w:hint="eastAsia"/>
        </w:rPr>
      </w:pPr>
    </w:p>
    <w:p w14:paraId="04F174A5" w14:textId="18A61819" w:rsidR="00AF7376" w:rsidRDefault="002C7388">
      <w:pPr>
        <w:rPr>
          <w:rFonts w:hint="eastAsia"/>
        </w:rPr>
      </w:pPr>
      <w:r>
        <w:rPr>
          <w:rFonts w:hint="eastAsia"/>
        </w:rPr>
        <w:t>In</w:t>
      </w:r>
      <w:r>
        <w:t xml:space="preserve"> order to understand how the distribution of the data would result the hit ratio and time latency, we tested </w:t>
      </w:r>
      <w:r w:rsidR="00AF7376">
        <w:t xml:space="preserve">all cache policies in 1MB cache size while the </w:t>
      </w:r>
      <w:proofErr w:type="spellStart"/>
      <w:r w:rsidR="00AF7376">
        <w:t>LamaD</w:t>
      </w:r>
      <w:proofErr w:type="spellEnd"/>
      <w:r w:rsidR="00AF7376">
        <w:t xml:space="preserve"> changes from 0.05 to 0.5. As the </w:t>
      </w:r>
      <w:proofErr w:type="spellStart"/>
      <w:r w:rsidR="00AF7376">
        <w:t>Lamad</w:t>
      </w:r>
      <w:proofErr w:type="spellEnd"/>
      <w:r w:rsidR="00AF7376">
        <w:t xml:space="preserve"> increases, the URL requests would </w:t>
      </w:r>
      <w:r w:rsidR="00AF7376" w:rsidRPr="00AF7376">
        <w:t>concentrate</w:t>
      </w:r>
      <w:r w:rsidR="00AF7376">
        <w:t xml:space="preserve">. So when the </w:t>
      </w:r>
      <w:proofErr w:type="spellStart"/>
      <w:r w:rsidR="00AF7376">
        <w:t>lamad</w:t>
      </w:r>
      <w:proofErr w:type="spellEnd"/>
      <w:r w:rsidR="00AF7376">
        <w:t xml:space="preserve"> is 0.5, almost all the URL requests would occurs in </w:t>
      </w:r>
      <w:r w:rsidR="00AF7376">
        <w:rPr>
          <w:rFonts w:hint="eastAsia"/>
        </w:rPr>
        <w:t xml:space="preserve">front few URLS. (URL Request would </w:t>
      </w:r>
      <w:r w:rsidR="00AF7376">
        <w:rPr>
          <w:rFonts w:hint="eastAsia"/>
        </w:rPr>
        <w:t>发生在前几个</w:t>
      </w:r>
      <w:r w:rsidR="00AF7376">
        <w:rPr>
          <w:rFonts w:hint="eastAsia"/>
        </w:rPr>
        <w:t>URL</w:t>
      </w:r>
      <w:r w:rsidR="00AF7376">
        <w:rPr>
          <w:rFonts w:hint="eastAsia"/>
        </w:rPr>
        <w:t>中</w:t>
      </w:r>
      <w:r w:rsidR="00AF7376">
        <w:rPr>
          <w:rFonts w:hint="eastAsia"/>
        </w:rPr>
        <w:t xml:space="preserve">), and hit ratio is </w:t>
      </w:r>
      <w:r w:rsidR="000E1B06">
        <w:rPr>
          <w:rFonts w:hint="eastAsia"/>
        </w:rPr>
        <w:t xml:space="preserve">certainly </w:t>
      </w:r>
      <w:bookmarkStart w:id="0" w:name="_GoBack"/>
      <w:bookmarkEnd w:id="0"/>
      <w:r w:rsidR="00AF7376">
        <w:rPr>
          <w:rFonts w:hint="eastAsia"/>
        </w:rPr>
        <w:t xml:space="preserve">high. Actually, the hit ratio of LRU and MAXS is </w:t>
      </w:r>
      <w:r w:rsidR="00AF7376">
        <w:t>96</w:t>
      </w:r>
      <w:r w:rsidR="00AF7376">
        <w:rPr>
          <w:rFonts w:hint="eastAsia"/>
        </w:rPr>
        <w:t xml:space="preserve">.4%, which means after LRU and MAXS adding the new pages to the cache at </w:t>
      </w:r>
      <w:r w:rsidR="00AF7376">
        <w:t>beginning;</w:t>
      </w:r>
      <w:r w:rsidR="00AF7376">
        <w:rPr>
          <w:rFonts w:hint="eastAsia"/>
        </w:rPr>
        <w:t xml:space="preserve"> they cover the all the rest URL requests. In other word, we could say they do not have even one page fault. (</w:t>
      </w:r>
      <w:r w:rsidR="00AF7376">
        <w:rPr>
          <w:rFonts w:hint="eastAsia"/>
        </w:rPr>
        <w:t>这里说的是，</w:t>
      </w:r>
      <w:r w:rsidR="00AF7376">
        <w:rPr>
          <w:rFonts w:hint="eastAsia"/>
        </w:rPr>
        <w:t>LRU</w:t>
      </w:r>
      <w:r w:rsidR="00AF7376">
        <w:rPr>
          <w:rFonts w:hint="eastAsia"/>
        </w:rPr>
        <w:t>和</w:t>
      </w:r>
      <w:r w:rsidR="00AF7376">
        <w:rPr>
          <w:rFonts w:hint="eastAsia"/>
        </w:rPr>
        <w:t>MAXS</w:t>
      </w:r>
      <w:r w:rsidR="00AF7376">
        <w:rPr>
          <w:rFonts w:hint="eastAsia"/>
        </w:rPr>
        <w:t>的</w:t>
      </w:r>
      <w:r w:rsidR="00AF7376">
        <w:rPr>
          <w:rFonts w:hint="eastAsia"/>
        </w:rPr>
        <w:t>hit ratio</w:t>
      </w:r>
      <w:r w:rsidR="00AF7376">
        <w:rPr>
          <w:rFonts w:hint="eastAsia"/>
        </w:rPr>
        <w:t>是</w:t>
      </w:r>
      <w:r w:rsidR="00AF7376">
        <w:rPr>
          <w:rFonts w:hint="eastAsia"/>
        </w:rPr>
        <w:t>96.4%</w:t>
      </w:r>
      <w:r w:rsidR="00AF7376">
        <w:rPr>
          <w:rFonts w:hint="eastAsia"/>
        </w:rPr>
        <w:t>，除去最开始需要把新的</w:t>
      </w:r>
      <w:r w:rsidR="00AF7376">
        <w:rPr>
          <w:rFonts w:hint="eastAsia"/>
        </w:rPr>
        <w:t>page</w:t>
      </w:r>
      <w:r w:rsidR="00AF7376">
        <w:rPr>
          <w:rFonts w:hint="eastAsia"/>
        </w:rPr>
        <w:t>加入</w:t>
      </w:r>
      <w:r w:rsidR="00AF7376">
        <w:rPr>
          <w:rFonts w:hint="eastAsia"/>
        </w:rPr>
        <w:t>Cache</w:t>
      </w:r>
      <w:r w:rsidR="00AF7376">
        <w:rPr>
          <w:rFonts w:hint="eastAsia"/>
        </w:rPr>
        <w:t>之后，他们</w:t>
      </w:r>
      <w:r w:rsidR="00AF7376">
        <w:rPr>
          <w:rFonts w:hint="eastAsia"/>
        </w:rPr>
        <w:t>Cover</w:t>
      </w:r>
      <w:r w:rsidR="00AF7376">
        <w:rPr>
          <w:rFonts w:hint="eastAsia"/>
        </w:rPr>
        <w:t>了之后所有的</w:t>
      </w:r>
      <w:r w:rsidR="00AF7376">
        <w:rPr>
          <w:rFonts w:hint="eastAsia"/>
        </w:rPr>
        <w:t>URL</w:t>
      </w:r>
      <w:r w:rsidR="00AF7376">
        <w:rPr>
          <w:rFonts w:hint="eastAsia"/>
        </w:rPr>
        <w:t>请求。</w:t>
      </w:r>
      <w:r w:rsidR="00AF7376">
        <w:rPr>
          <w:rFonts w:hint="eastAsia"/>
        </w:rPr>
        <w:t xml:space="preserve">) </w:t>
      </w:r>
    </w:p>
    <w:p w14:paraId="1B7E3A10" w14:textId="183CD04A" w:rsidR="0074680A" w:rsidRDefault="00FF49AF">
      <w:pPr>
        <w:rPr>
          <w:rFonts w:hint="eastAsia"/>
        </w:rPr>
      </w:pPr>
      <w:r>
        <w:rPr>
          <w:rFonts w:hint="eastAsia"/>
        </w:rPr>
        <w:t xml:space="preserve">Also we can say, when the </w:t>
      </w:r>
      <w:proofErr w:type="spellStart"/>
      <w:r>
        <w:rPr>
          <w:rFonts w:hint="eastAsia"/>
        </w:rPr>
        <w:t>lamad</w:t>
      </w:r>
      <w:proofErr w:type="spellEnd"/>
      <w:r>
        <w:rPr>
          <w:rFonts w:hint="eastAsia"/>
        </w:rPr>
        <w:t xml:space="preserve"> is really small, like 0.05, the distribution of the data is similar to the uniform model. That</w:t>
      </w:r>
      <w:r>
        <w:t>’</w:t>
      </w:r>
      <w:r>
        <w:rPr>
          <w:rFonts w:hint="eastAsia"/>
        </w:rPr>
        <w:t xml:space="preserve">s why the gap between MAXS and other policies are bigger than other time when the </w:t>
      </w:r>
      <w:proofErr w:type="spellStart"/>
      <w:r>
        <w:rPr>
          <w:rFonts w:hint="eastAsia"/>
        </w:rPr>
        <w:t>lamad</w:t>
      </w:r>
      <w:proofErr w:type="spellEnd"/>
      <w:r>
        <w:rPr>
          <w:rFonts w:hint="eastAsia"/>
        </w:rPr>
        <w:t xml:space="preserve"> is 0.05.(</w:t>
      </w:r>
      <w:r>
        <w:rPr>
          <w:rFonts w:hint="eastAsia"/>
        </w:rPr>
        <w:t>这里说的是</w:t>
      </w:r>
      <w:proofErr w:type="spellStart"/>
      <w:r>
        <w:rPr>
          <w:rFonts w:hint="eastAsia"/>
        </w:rPr>
        <w:t>lamad</w:t>
      </w:r>
      <w:proofErr w:type="spellEnd"/>
      <w:r>
        <w:rPr>
          <w:rFonts w:hint="eastAsia"/>
        </w:rPr>
        <w:t>很小的时候就像</w:t>
      </w:r>
      <w:r>
        <w:rPr>
          <w:rFonts w:hint="eastAsia"/>
        </w:rPr>
        <w:t>uniform</w:t>
      </w:r>
      <w:r>
        <w:rPr>
          <w:rFonts w:hint="eastAsia"/>
        </w:rPr>
        <w:t>一样了，然后</w:t>
      </w:r>
      <w:r>
        <w:rPr>
          <w:rFonts w:hint="eastAsia"/>
        </w:rPr>
        <w:t>MAXS</w:t>
      </w:r>
      <w:r>
        <w:rPr>
          <w:rFonts w:hint="eastAsia"/>
        </w:rPr>
        <w:t>的领先优势就较大。</w:t>
      </w:r>
      <w:r>
        <w:rPr>
          <w:rFonts w:hint="eastAsia"/>
        </w:rPr>
        <w:t>)</w:t>
      </w:r>
    </w:p>
    <w:p w14:paraId="7B232BE8" w14:textId="77777777" w:rsidR="00E532E6" w:rsidRDefault="00E532E6">
      <w:pPr>
        <w:rPr>
          <w:rFonts w:hint="eastAsia"/>
        </w:rPr>
      </w:pPr>
    </w:p>
    <w:p w14:paraId="0F585074" w14:textId="05A60A09" w:rsidR="00E532E6" w:rsidRDefault="00E532E6">
      <w:pPr>
        <w:rPr>
          <w:rFonts w:hint="eastAsia"/>
        </w:rPr>
      </w:pPr>
      <w:r>
        <w:rPr>
          <w:noProof/>
        </w:rPr>
        <w:drawing>
          <wp:inline distT="0" distB="0" distL="0" distR="0" wp14:anchorId="4DDBADC5" wp14:editId="5DB19A0B">
            <wp:extent cx="5270500" cy="2928056"/>
            <wp:effectExtent l="0" t="0" r="12700" b="1841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8D3D9F" w14:textId="052DB307" w:rsidR="00E532E6" w:rsidRDefault="00E532E6">
      <w:pPr>
        <w:rPr>
          <w:rFonts w:hint="eastAsia"/>
        </w:rPr>
      </w:pPr>
      <w:proofErr w:type="gramStart"/>
      <w:r>
        <w:rPr>
          <w:rFonts w:hint="eastAsia"/>
        </w:rPr>
        <w:t>figure9</w:t>
      </w:r>
      <w:proofErr w:type="gramEnd"/>
    </w:p>
    <w:p w14:paraId="4539C4EC" w14:textId="02127AE3" w:rsidR="00E532E6" w:rsidRDefault="00E532E6">
      <w:pPr>
        <w:rPr>
          <w:rFonts w:hint="eastAsia"/>
        </w:rPr>
      </w:pPr>
      <w:r>
        <w:rPr>
          <w:rFonts w:hint="eastAsia"/>
        </w:rPr>
        <w:t>Figure9 is relative to figure8, which shows the client latency of four cache policies. As we discussed before, the small client latency stands for good performance. So figure9 verify the performance of these four cache policies from another aspect.</w:t>
      </w:r>
    </w:p>
    <w:p w14:paraId="1A010D04" w14:textId="77777777" w:rsidR="00E532E6" w:rsidRDefault="00E532E6">
      <w:pPr>
        <w:rPr>
          <w:rFonts w:hint="eastAsia"/>
        </w:rPr>
      </w:pPr>
    </w:p>
    <w:p w14:paraId="355D0EEC" w14:textId="77777777" w:rsidR="00E532E6" w:rsidRDefault="00E532E6">
      <w:pPr>
        <w:rPr>
          <w:rFonts w:hint="eastAsia"/>
        </w:rPr>
      </w:pPr>
    </w:p>
    <w:p w14:paraId="4E12549E" w14:textId="4E565D63" w:rsidR="00E532E6" w:rsidRDefault="00E532E6">
      <w:pPr>
        <w:rPr>
          <w:rFonts w:hint="eastAsia"/>
        </w:rPr>
      </w:pPr>
      <w:r>
        <w:rPr>
          <w:noProof/>
        </w:rPr>
        <w:drawing>
          <wp:inline distT="0" distB="0" distL="0" distR="0" wp14:anchorId="624988B0" wp14:editId="2ECB7BE2">
            <wp:extent cx="5270500" cy="3220861"/>
            <wp:effectExtent l="0" t="0" r="12700" b="3048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674106" w14:textId="328BB8AE" w:rsidR="00E532E6" w:rsidRDefault="00FF49AF">
      <w:pPr>
        <w:rPr>
          <w:rFonts w:hint="eastAsia"/>
        </w:rPr>
      </w:pPr>
      <w:r>
        <w:rPr>
          <w:rFonts w:hint="eastAsia"/>
        </w:rPr>
        <w:t>Figure10</w:t>
      </w:r>
    </w:p>
    <w:p w14:paraId="4E7469E1" w14:textId="43B0CA25" w:rsidR="00E532E6" w:rsidRDefault="00E532E6">
      <w:pPr>
        <w:rPr>
          <w:rFonts w:hint="eastAsia"/>
        </w:rPr>
      </w:pPr>
      <w:r>
        <w:rPr>
          <w:rFonts w:hint="eastAsia"/>
        </w:rPr>
        <w:t xml:space="preserve">Here is the webpage size of all our URLS. As we said before, to our surprise, the MAXS policy has a real good performance. So here we </w:t>
      </w:r>
      <w:r w:rsidRPr="00E532E6">
        <w:t>go a step further</w:t>
      </w:r>
      <w:r>
        <w:rPr>
          <w:rFonts w:hint="eastAsia"/>
        </w:rPr>
        <w:t xml:space="preserve"> to why it would has such a great performance. First, we can observe that most of our web page is real small, while some others webpages might be 10 times bigger than smaller ones. So in the uniform model, MAXS </w:t>
      </w:r>
      <w:r>
        <w:t>policy</w:t>
      </w:r>
      <w:r>
        <w:rPr>
          <w:rFonts w:hint="eastAsia"/>
        </w:rPr>
        <w:t xml:space="preserve"> might keep much more pages than other policies, for example, in 1MB cache size, MAXS might keep about 30 URLS in cache at one time, which is much better than Random, LRU, and FIFO. So it could explain why in the uniform model, MAXS has such good performance.</w:t>
      </w:r>
      <w:r w:rsidR="00FF49AF">
        <w:rPr>
          <w:rFonts w:hint="eastAsia"/>
        </w:rPr>
        <w:t xml:space="preserve"> Then how about the </w:t>
      </w:r>
      <w:r w:rsidR="00FF49AF">
        <w:t>exponential</w:t>
      </w:r>
      <w:r w:rsidR="00FF49AF">
        <w:rPr>
          <w:rFonts w:hint="eastAsia"/>
        </w:rPr>
        <w:t xml:space="preserve"> mode? (</w:t>
      </w:r>
      <w:r w:rsidR="00FF49AF">
        <w:rPr>
          <w:rFonts w:hint="eastAsia"/>
        </w:rPr>
        <w:t>第一节说的是在</w:t>
      </w:r>
      <w:r w:rsidR="00FF49AF">
        <w:rPr>
          <w:rFonts w:hint="eastAsia"/>
        </w:rPr>
        <w:t>uniform</w:t>
      </w:r>
      <w:r w:rsidR="00FF49AF">
        <w:rPr>
          <w:rFonts w:hint="eastAsia"/>
        </w:rPr>
        <w:t>的情况下，因为总的来说小的</w:t>
      </w:r>
      <w:r w:rsidR="00FF49AF">
        <w:rPr>
          <w:rFonts w:hint="eastAsia"/>
        </w:rPr>
        <w:t>webpage</w:t>
      </w:r>
      <w:r w:rsidR="00FF49AF">
        <w:rPr>
          <w:rFonts w:hint="eastAsia"/>
        </w:rPr>
        <w:t>比较多，那么</w:t>
      </w:r>
      <w:r w:rsidR="00FF49AF">
        <w:rPr>
          <w:rFonts w:hint="eastAsia"/>
        </w:rPr>
        <w:t>MAXS</w:t>
      </w:r>
      <w:r w:rsidR="00FF49AF">
        <w:rPr>
          <w:rFonts w:hint="eastAsia"/>
        </w:rPr>
        <w:t>存的会比较多。命中率自然高，举了一个</w:t>
      </w:r>
      <w:r w:rsidR="00FF49AF">
        <w:rPr>
          <w:rFonts w:hint="eastAsia"/>
        </w:rPr>
        <w:t>1MB</w:t>
      </w:r>
      <w:r w:rsidR="00FF49AF">
        <w:rPr>
          <w:rFonts w:hint="eastAsia"/>
        </w:rPr>
        <w:t>的例子。</w:t>
      </w:r>
      <w:r w:rsidR="00FF49AF">
        <w:rPr>
          <w:rFonts w:hint="eastAsia"/>
        </w:rPr>
        <w:t>)</w:t>
      </w:r>
    </w:p>
    <w:p w14:paraId="29363A7A" w14:textId="72717DD1" w:rsidR="00E532E6" w:rsidRDefault="00FF49AF">
      <w:pPr>
        <w:rPr>
          <w:rFonts w:hint="eastAsia"/>
        </w:rPr>
      </w:pPr>
      <w:r>
        <w:rPr>
          <w:rFonts w:hint="eastAsia"/>
        </w:rPr>
        <w:t>In figure10, represented in the x-axis, our URLS are</w:t>
      </w:r>
      <w:r w:rsidR="00E532E6">
        <w:rPr>
          <w:rFonts w:hint="eastAsia"/>
        </w:rPr>
        <w:t xml:space="preserve"> sorted by the </w:t>
      </w:r>
      <w:r w:rsidR="00E532E6">
        <w:t>frequencies</w:t>
      </w:r>
      <w:r w:rsidR="00E532E6">
        <w:rPr>
          <w:rFonts w:hint="eastAsia"/>
        </w:rPr>
        <w:t xml:space="preserve"> of the </w:t>
      </w:r>
      <w:r w:rsidR="00E532E6">
        <w:t>appearance</w:t>
      </w:r>
      <w:r w:rsidR="00E532E6">
        <w:rPr>
          <w:rFonts w:hint="eastAsia"/>
        </w:rPr>
        <w:t xml:space="preserve"> in </w:t>
      </w:r>
      <w:r w:rsidR="00E532E6">
        <w:t>exponential</w:t>
      </w:r>
      <w:r w:rsidR="00E532E6">
        <w:rPr>
          <w:rFonts w:hint="eastAsia"/>
        </w:rPr>
        <w:t xml:space="preserve"> model. (</w:t>
      </w:r>
      <w:r w:rsidR="00E532E6">
        <w:rPr>
          <w:rFonts w:hint="eastAsia"/>
        </w:rPr>
        <w:t>这里说的是</w:t>
      </w:r>
      <w:r w:rsidR="00E532E6">
        <w:rPr>
          <w:rFonts w:hint="eastAsia"/>
        </w:rPr>
        <w:t>X</w:t>
      </w:r>
      <w:r w:rsidR="00E532E6">
        <w:rPr>
          <w:rFonts w:hint="eastAsia"/>
        </w:rPr>
        <w:t>轴的</w:t>
      </w:r>
      <w:r w:rsidR="00E532E6">
        <w:rPr>
          <w:rFonts w:hint="eastAsia"/>
        </w:rPr>
        <w:t>URL</w:t>
      </w:r>
      <w:r w:rsidR="00E532E6">
        <w:rPr>
          <w:rFonts w:hint="eastAsia"/>
        </w:rPr>
        <w:t>是按照在</w:t>
      </w:r>
      <w:r w:rsidR="00E532E6">
        <w:t>exponential</w:t>
      </w:r>
      <w:r w:rsidR="00E532E6">
        <w:rPr>
          <w:rFonts w:hint="eastAsia"/>
        </w:rPr>
        <w:t xml:space="preserve"> mode</w:t>
      </w:r>
      <w:r w:rsidR="00E532E6">
        <w:rPr>
          <w:rFonts w:hint="eastAsia"/>
        </w:rPr>
        <w:t>中出现的比例排列的。</w:t>
      </w:r>
      <w:r w:rsidR="00E532E6">
        <w:rPr>
          <w:rFonts w:hint="eastAsia"/>
        </w:rPr>
        <w:t>)</w:t>
      </w:r>
      <w:r>
        <w:rPr>
          <w:rFonts w:hint="eastAsia"/>
        </w:rPr>
        <w:t xml:space="preserve"> As we can see, there are many small webpage size URLs in the first few URLs, only the twitter.com and youtube.com has big web pages. So in </w:t>
      </w:r>
      <w:r>
        <w:t>exponential</w:t>
      </w:r>
      <w:r>
        <w:rPr>
          <w:rFonts w:hint="eastAsia"/>
        </w:rPr>
        <w:t xml:space="preserve"> model, the MAXS also could save a lot of high </w:t>
      </w:r>
      <w:r w:rsidRPr="00FF49AF">
        <w:t>occurrence rate</w:t>
      </w:r>
      <w:r>
        <w:rPr>
          <w:rFonts w:hint="eastAsia"/>
        </w:rPr>
        <w:t xml:space="preserve"> webpages. That</w:t>
      </w:r>
      <w:r>
        <w:t>’</w:t>
      </w:r>
      <w:r>
        <w:rPr>
          <w:rFonts w:hint="eastAsia"/>
        </w:rPr>
        <w:t xml:space="preserve">s why MAXS also performs </w:t>
      </w:r>
      <w:proofErr w:type="gramStart"/>
      <w:r>
        <w:rPr>
          <w:rFonts w:hint="eastAsia"/>
        </w:rPr>
        <w:t>good</w:t>
      </w:r>
      <w:proofErr w:type="gramEnd"/>
      <w:r>
        <w:rPr>
          <w:rFonts w:hint="eastAsia"/>
        </w:rPr>
        <w:t xml:space="preserve"> in </w:t>
      </w:r>
      <w:r>
        <w:t>exponential</w:t>
      </w:r>
      <w:r>
        <w:rPr>
          <w:rFonts w:hint="eastAsia"/>
        </w:rPr>
        <w:t xml:space="preserve"> mode. (</w:t>
      </w:r>
      <w:r>
        <w:rPr>
          <w:rFonts w:hint="eastAsia"/>
        </w:rPr>
        <w:t>第二节说的是在</w:t>
      </w:r>
      <w:r>
        <w:rPr>
          <w:rFonts w:hint="eastAsia"/>
        </w:rPr>
        <w:t>exponential</w:t>
      </w:r>
      <w:r>
        <w:rPr>
          <w:rFonts w:hint="eastAsia"/>
        </w:rPr>
        <w:t>情况下，因为头几个的</w:t>
      </w:r>
      <w:r>
        <w:rPr>
          <w:rFonts w:hint="eastAsia"/>
        </w:rPr>
        <w:t>webpage size</w:t>
      </w:r>
      <w:r>
        <w:rPr>
          <w:rFonts w:hint="eastAsia"/>
        </w:rPr>
        <w:t>也都不大，所以</w:t>
      </w:r>
      <w:r>
        <w:rPr>
          <w:rFonts w:hint="eastAsia"/>
        </w:rPr>
        <w:t>MAXS</w:t>
      </w:r>
      <w:r>
        <w:rPr>
          <w:rFonts w:hint="eastAsia"/>
        </w:rPr>
        <w:t>还是可以比较好的表现。</w:t>
      </w:r>
      <w:r>
        <w:rPr>
          <w:rFonts w:hint="eastAsia"/>
        </w:rPr>
        <w:t>)</w:t>
      </w:r>
    </w:p>
    <w:sectPr w:rsidR="00E532E6" w:rsidSect="0029192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5E8"/>
    <w:rsid w:val="000E1B06"/>
    <w:rsid w:val="0029192C"/>
    <w:rsid w:val="002C7388"/>
    <w:rsid w:val="0056696F"/>
    <w:rsid w:val="00647D82"/>
    <w:rsid w:val="0074680A"/>
    <w:rsid w:val="007468A4"/>
    <w:rsid w:val="007E35E8"/>
    <w:rsid w:val="0092359E"/>
    <w:rsid w:val="00AF7376"/>
    <w:rsid w:val="00B50D04"/>
    <w:rsid w:val="00BC1EA0"/>
    <w:rsid w:val="00E532E6"/>
    <w:rsid w:val="00EE77A6"/>
    <w:rsid w:val="00FF4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82D8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E35E8"/>
    <w:rPr>
      <w:rFonts w:ascii="Heiti SC Light" w:eastAsia="Heiti SC Light"/>
      <w:sz w:val="18"/>
      <w:szCs w:val="18"/>
    </w:rPr>
  </w:style>
  <w:style w:type="character" w:customStyle="1" w:styleId="a4">
    <w:name w:val="批注框文本字符"/>
    <w:basedOn w:val="a0"/>
    <w:link w:val="a3"/>
    <w:uiPriority w:val="99"/>
    <w:semiHidden/>
    <w:rsid w:val="007E35E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E35E8"/>
    <w:rPr>
      <w:rFonts w:ascii="Heiti SC Light" w:eastAsia="Heiti SC Light"/>
      <w:sz w:val="18"/>
      <w:szCs w:val="18"/>
    </w:rPr>
  </w:style>
  <w:style w:type="character" w:customStyle="1" w:styleId="a4">
    <w:name w:val="批注框文本字符"/>
    <w:basedOn w:val="a0"/>
    <w:link w:val="a3"/>
    <w:uiPriority w:val="99"/>
    <w:semiHidden/>
    <w:rsid w:val="007E35E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7168">
      <w:bodyDiv w:val="1"/>
      <w:marLeft w:val="0"/>
      <w:marRight w:val="0"/>
      <w:marTop w:val="0"/>
      <w:marBottom w:val="0"/>
      <w:divBdr>
        <w:top w:val="none" w:sz="0" w:space="0" w:color="auto"/>
        <w:left w:val="none" w:sz="0" w:space="0" w:color="auto"/>
        <w:bottom w:val="none" w:sz="0" w:space="0" w:color="auto"/>
        <w:right w:val="none" w:sz="0" w:space="0" w:color="auto"/>
      </w:divBdr>
    </w:div>
    <w:div w:id="248858361">
      <w:bodyDiv w:val="1"/>
      <w:marLeft w:val="0"/>
      <w:marRight w:val="0"/>
      <w:marTop w:val="0"/>
      <w:marBottom w:val="0"/>
      <w:divBdr>
        <w:top w:val="none" w:sz="0" w:space="0" w:color="auto"/>
        <w:left w:val="none" w:sz="0" w:space="0" w:color="auto"/>
        <w:bottom w:val="none" w:sz="0" w:space="0" w:color="auto"/>
        <w:right w:val="none" w:sz="0" w:space="0" w:color="auto"/>
      </w:divBdr>
    </w:div>
    <w:div w:id="305549571">
      <w:bodyDiv w:val="1"/>
      <w:marLeft w:val="0"/>
      <w:marRight w:val="0"/>
      <w:marTop w:val="0"/>
      <w:marBottom w:val="0"/>
      <w:divBdr>
        <w:top w:val="none" w:sz="0" w:space="0" w:color="auto"/>
        <w:left w:val="none" w:sz="0" w:space="0" w:color="auto"/>
        <w:bottom w:val="none" w:sz="0" w:space="0" w:color="auto"/>
        <w:right w:val="none" w:sz="0" w:space="0" w:color="auto"/>
      </w:divBdr>
    </w:div>
    <w:div w:id="727461645">
      <w:bodyDiv w:val="1"/>
      <w:marLeft w:val="0"/>
      <w:marRight w:val="0"/>
      <w:marTop w:val="0"/>
      <w:marBottom w:val="0"/>
      <w:divBdr>
        <w:top w:val="none" w:sz="0" w:space="0" w:color="auto"/>
        <w:left w:val="none" w:sz="0" w:space="0" w:color="auto"/>
        <w:bottom w:val="none" w:sz="0" w:space="0" w:color="auto"/>
        <w:right w:val="none" w:sz="0" w:space="0" w:color="auto"/>
      </w:divBdr>
    </w:div>
    <w:div w:id="1064180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7.xml"/><Relationship Id="rId12" Type="http://schemas.openxmlformats.org/officeDocument/2006/relationships/chart" Target="charts/chart8.xml"/><Relationship Id="rId13" Type="http://schemas.openxmlformats.org/officeDocument/2006/relationships/chart" Target="charts/chart9.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ianshujun:Desktop:Project3_Experimen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ianshujun:Desktop:Project3_Experiment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ianshujun:Desktop:Project3_Experiment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bianshujun:Desktop:Project3_Experiment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bianshujun:Desktop:Project3_Experiment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bianshujun:Desktop:Project3_Experiment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bianshujun:Desktop:Project3_Experiment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bianshujun:Desktop:Project3_Experiment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bianshujun:Desktop:Project3_Experimen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a:t>Cache</a:t>
            </a:r>
            <a:r>
              <a:rPr lang="zh-CN" altLang="en-US"/>
              <a:t> </a:t>
            </a:r>
            <a:r>
              <a:rPr lang="en-US" altLang="zh-CN"/>
              <a:t>500</a:t>
            </a:r>
            <a:r>
              <a:rPr lang="zh-CN" altLang="en-US"/>
              <a:t> </a:t>
            </a:r>
            <a:r>
              <a:rPr lang="en-US" altLang="zh-CN"/>
              <a:t>Request</a:t>
            </a:r>
            <a:r>
              <a:rPr lang="zh-CN" altLang="en-US"/>
              <a:t> </a:t>
            </a:r>
            <a:r>
              <a:rPr lang="en-US" altLang="zh-CN"/>
              <a:t>Uniform</a:t>
            </a:r>
            <a:endParaRPr lang="zh-CN" altLang="en-US"/>
          </a:p>
        </c:rich>
      </c:tx>
      <c:layout/>
      <c:overlay val="0"/>
    </c:title>
    <c:autoTitleDeleted val="0"/>
    <c:plotArea>
      <c:layout/>
      <c:barChart>
        <c:barDir val="col"/>
        <c:grouping val="clustered"/>
        <c:varyColors val="0"/>
        <c:ser>
          <c:idx val="0"/>
          <c:order val="0"/>
          <c:tx>
            <c:strRef>
              <c:f>'256KB 200 Request'!$B$1</c:f>
              <c:strCache>
                <c:ptCount val="1"/>
                <c:pt idx="0">
                  <c:v>Random</c:v>
                </c:pt>
              </c:strCache>
            </c:strRef>
          </c:tx>
          <c:invertIfNegative val="0"/>
          <c:cat>
            <c:strRef>
              <c:f>'256KB 200 Request'!$A$2:$A$5</c:f>
              <c:strCache>
                <c:ptCount val="4"/>
                <c:pt idx="0">
                  <c:v>256KB</c:v>
                </c:pt>
                <c:pt idx="1">
                  <c:v>512KB</c:v>
                </c:pt>
                <c:pt idx="2">
                  <c:v>1MB</c:v>
                </c:pt>
                <c:pt idx="3">
                  <c:v>2MB</c:v>
                </c:pt>
              </c:strCache>
            </c:strRef>
          </c:cat>
          <c:val>
            <c:numRef>
              <c:f>'256KB 200 Request'!$B$2:$B$5</c:f>
              <c:numCache>
                <c:formatCode>General</c:formatCode>
                <c:ptCount val="4"/>
                <c:pt idx="0">
                  <c:v>0.094</c:v>
                </c:pt>
                <c:pt idx="1">
                  <c:v>0.118</c:v>
                </c:pt>
                <c:pt idx="2">
                  <c:v>0.22</c:v>
                </c:pt>
                <c:pt idx="3">
                  <c:v>0.416</c:v>
                </c:pt>
              </c:numCache>
            </c:numRef>
          </c:val>
        </c:ser>
        <c:ser>
          <c:idx val="1"/>
          <c:order val="1"/>
          <c:tx>
            <c:strRef>
              <c:f>'256KB 200 Request'!$C$1</c:f>
              <c:strCache>
                <c:ptCount val="1"/>
                <c:pt idx="0">
                  <c:v>LRU</c:v>
                </c:pt>
              </c:strCache>
            </c:strRef>
          </c:tx>
          <c:invertIfNegative val="0"/>
          <c:cat>
            <c:strRef>
              <c:f>'256KB 200 Request'!$A$2:$A$5</c:f>
              <c:strCache>
                <c:ptCount val="4"/>
                <c:pt idx="0">
                  <c:v>256KB</c:v>
                </c:pt>
                <c:pt idx="1">
                  <c:v>512KB</c:v>
                </c:pt>
                <c:pt idx="2">
                  <c:v>1MB</c:v>
                </c:pt>
                <c:pt idx="3">
                  <c:v>2MB</c:v>
                </c:pt>
              </c:strCache>
            </c:strRef>
          </c:cat>
          <c:val>
            <c:numRef>
              <c:f>'256KB 200 Request'!$C$2:$C$5</c:f>
              <c:numCache>
                <c:formatCode>General</c:formatCode>
                <c:ptCount val="4"/>
                <c:pt idx="0">
                  <c:v>0.1</c:v>
                </c:pt>
                <c:pt idx="1">
                  <c:v>0.13</c:v>
                </c:pt>
                <c:pt idx="2">
                  <c:v>0.232</c:v>
                </c:pt>
                <c:pt idx="3">
                  <c:v>0.442</c:v>
                </c:pt>
              </c:numCache>
            </c:numRef>
          </c:val>
        </c:ser>
        <c:ser>
          <c:idx val="2"/>
          <c:order val="2"/>
          <c:tx>
            <c:strRef>
              <c:f>'256KB 200 Request'!$D$1</c:f>
              <c:strCache>
                <c:ptCount val="1"/>
                <c:pt idx="0">
                  <c:v>MAXS</c:v>
                </c:pt>
              </c:strCache>
            </c:strRef>
          </c:tx>
          <c:invertIfNegative val="0"/>
          <c:cat>
            <c:strRef>
              <c:f>'256KB 200 Request'!$A$2:$A$5</c:f>
              <c:strCache>
                <c:ptCount val="4"/>
                <c:pt idx="0">
                  <c:v>256KB</c:v>
                </c:pt>
                <c:pt idx="1">
                  <c:v>512KB</c:v>
                </c:pt>
                <c:pt idx="2">
                  <c:v>1MB</c:v>
                </c:pt>
                <c:pt idx="3">
                  <c:v>2MB</c:v>
                </c:pt>
              </c:strCache>
            </c:strRef>
          </c:cat>
          <c:val>
            <c:numRef>
              <c:f>'256KB 200 Request'!$D$2:$D$5</c:f>
              <c:numCache>
                <c:formatCode>General</c:formatCode>
                <c:ptCount val="4"/>
                <c:pt idx="0">
                  <c:v>0.234</c:v>
                </c:pt>
                <c:pt idx="1">
                  <c:v>0.348</c:v>
                </c:pt>
                <c:pt idx="2">
                  <c:v>0.576</c:v>
                </c:pt>
                <c:pt idx="3">
                  <c:v>0.722</c:v>
                </c:pt>
              </c:numCache>
            </c:numRef>
          </c:val>
        </c:ser>
        <c:ser>
          <c:idx val="3"/>
          <c:order val="3"/>
          <c:tx>
            <c:strRef>
              <c:f>'256KB 200 Request'!$E$1</c:f>
              <c:strCache>
                <c:ptCount val="1"/>
                <c:pt idx="0">
                  <c:v>FIFO</c:v>
                </c:pt>
              </c:strCache>
            </c:strRef>
          </c:tx>
          <c:invertIfNegative val="0"/>
          <c:cat>
            <c:strRef>
              <c:f>'256KB 200 Request'!$A$2:$A$5</c:f>
              <c:strCache>
                <c:ptCount val="4"/>
                <c:pt idx="0">
                  <c:v>256KB</c:v>
                </c:pt>
                <c:pt idx="1">
                  <c:v>512KB</c:v>
                </c:pt>
                <c:pt idx="2">
                  <c:v>1MB</c:v>
                </c:pt>
                <c:pt idx="3">
                  <c:v>2MB</c:v>
                </c:pt>
              </c:strCache>
            </c:strRef>
          </c:cat>
          <c:val>
            <c:numRef>
              <c:f>'256KB 200 Request'!$E$2:$E$5</c:f>
              <c:numCache>
                <c:formatCode>General</c:formatCode>
                <c:ptCount val="4"/>
                <c:pt idx="0">
                  <c:v>0.098</c:v>
                </c:pt>
                <c:pt idx="1">
                  <c:v>0.126</c:v>
                </c:pt>
                <c:pt idx="2">
                  <c:v>0.24</c:v>
                </c:pt>
                <c:pt idx="3">
                  <c:v>0.452</c:v>
                </c:pt>
              </c:numCache>
            </c:numRef>
          </c:val>
        </c:ser>
        <c:dLbls>
          <c:showLegendKey val="0"/>
          <c:showVal val="0"/>
          <c:showCatName val="0"/>
          <c:showSerName val="0"/>
          <c:showPercent val="0"/>
          <c:showBubbleSize val="0"/>
        </c:dLbls>
        <c:gapWidth val="300"/>
        <c:axId val="2067476184"/>
        <c:axId val="2067471224"/>
      </c:barChart>
      <c:catAx>
        <c:axId val="2067476184"/>
        <c:scaling>
          <c:orientation val="minMax"/>
        </c:scaling>
        <c:delete val="0"/>
        <c:axPos val="b"/>
        <c:title>
          <c:tx>
            <c:rich>
              <a:bodyPr/>
              <a:lstStyle/>
              <a:p>
                <a:pPr>
                  <a:defRPr sz="1600"/>
                </a:pPr>
                <a:r>
                  <a:rPr lang="en-US" altLang="zh-CN" sz="1600"/>
                  <a:t>Cache</a:t>
                </a:r>
                <a:r>
                  <a:rPr lang="zh-CN" altLang="en-US" sz="1600"/>
                  <a:t> </a:t>
                </a:r>
                <a:r>
                  <a:rPr lang="en-US" altLang="zh-CN" sz="1600"/>
                  <a:t>Size</a:t>
                </a:r>
                <a:endParaRPr lang="zh-CN" altLang="en-US" sz="1600"/>
              </a:p>
            </c:rich>
          </c:tx>
          <c:layout/>
          <c:overlay val="0"/>
        </c:title>
        <c:numFmt formatCode="General" sourceLinked="0"/>
        <c:majorTickMark val="none"/>
        <c:minorTickMark val="none"/>
        <c:tickLblPos val="nextTo"/>
        <c:crossAx val="2067471224"/>
        <c:crosses val="autoZero"/>
        <c:auto val="1"/>
        <c:lblAlgn val="ctr"/>
        <c:lblOffset val="100"/>
        <c:noMultiLvlLbl val="0"/>
      </c:catAx>
      <c:valAx>
        <c:axId val="2067471224"/>
        <c:scaling>
          <c:orientation val="minMax"/>
        </c:scaling>
        <c:delete val="0"/>
        <c:axPos val="l"/>
        <c:majorGridlines/>
        <c:title>
          <c:tx>
            <c:rich>
              <a:bodyPr/>
              <a:lstStyle/>
              <a:p>
                <a:pPr>
                  <a:defRPr sz="1600"/>
                </a:pPr>
                <a:r>
                  <a:rPr lang="en-US" altLang="zh-CN" sz="1600"/>
                  <a:t>Hit</a:t>
                </a:r>
                <a:r>
                  <a:rPr lang="zh-CN" altLang="en-US" sz="1600"/>
                  <a:t> </a:t>
                </a:r>
                <a:r>
                  <a:rPr lang="en-US" altLang="zh-CN" sz="1600"/>
                  <a:t>Ratio</a:t>
                </a:r>
                <a:endParaRPr lang="zh-CN" altLang="en-US" sz="1600"/>
              </a:p>
            </c:rich>
          </c:tx>
          <c:layout/>
          <c:overlay val="0"/>
        </c:title>
        <c:numFmt formatCode="General" sourceLinked="1"/>
        <c:majorTickMark val="out"/>
        <c:minorTickMark val="none"/>
        <c:tickLblPos val="nextTo"/>
        <c:crossAx val="2067476184"/>
        <c:crosses val="autoZero"/>
        <c:crossBetween val="between"/>
      </c:valAx>
    </c:plotArea>
    <c:legend>
      <c:legendPos val="r"/>
      <c:layout/>
      <c:overlay val="0"/>
      <c:txPr>
        <a:bodyPr/>
        <a:lstStyle/>
        <a:p>
          <a:pPr>
            <a:defRPr sz="1400"/>
          </a:pPr>
          <a:endParaRPr lang="zh-CN"/>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a:t>Cache</a:t>
            </a:r>
            <a:r>
              <a:rPr lang="zh-CN" altLang="en-US"/>
              <a:t> </a:t>
            </a:r>
            <a:r>
              <a:rPr lang="en-US" altLang="zh-CN"/>
              <a:t>500</a:t>
            </a:r>
            <a:r>
              <a:rPr lang="zh-CN" altLang="en-US"/>
              <a:t> </a:t>
            </a:r>
            <a:r>
              <a:rPr lang="en-US" altLang="zh-CN"/>
              <a:t>Request</a:t>
            </a:r>
            <a:r>
              <a:rPr lang="zh-CN" altLang="en-US"/>
              <a:t> </a:t>
            </a:r>
            <a:r>
              <a:rPr lang="en-US" altLang="zh-CN"/>
              <a:t>Uniform</a:t>
            </a:r>
            <a:endParaRPr lang="zh-CN" altLang="en-US"/>
          </a:p>
        </c:rich>
      </c:tx>
      <c:layout/>
      <c:overlay val="0"/>
    </c:title>
    <c:autoTitleDeleted val="0"/>
    <c:plotArea>
      <c:layout/>
      <c:barChart>
        <c:barDir val="col"/>
        <c:grouping val="clustered"/>
        <c:varyColors val="0"/>
        <c:ser>
          <c:idx val="0"/>
          <c:order val="0"/>
          <c:tx>
            <c:strRef>
              <c:f>Latency!$B$1</c:f>
              <c:strCache>
                <c:ptCount val="1"/>
                <c:pt idx="0">
                  <c:v>Random</c:v>
                </c:pt>
              </c:strCache>
            </c:strRef>
          </c:tx>
          <c:invertIfNegative val="0"/>
          <c:cat>
            <c:strRef>
              <c:f>Latency!$A$2:$A$5</c:f>
              <c:strCache>
                <c:ptCount val="4"/>
                <c:pt idx="0">
                  <c:v>256KB</c:v>
                </c:pt>
                <c:pt idx="1">
                  <c:v>512KB</c:v>
                </c:pt>
                <c:pt idx="2">
                  <c:v>1MB</c:v>
                </c:pt>
                <c:pt idx="3">
                  <c:v>2MB</c:v>
                </c:pt>
              </c:strCache>
            </c:strRef>
          </c:cat>
          <c:val>
            <c:numRef>
              <c:f>Latency!$B$2:$B$5</c:f>
              <c:numCache>
                <c:formatCode>General</c:formatCode>
                <c:ptCount val="4"/>
                <c:pt idx="0">
                  <c:v>643765.0</c:v>
                </c:pt>
                <c:pt idx="1">
                  <c:v>506034.0</c:v>
                </c:pt>
                <c:pt idx="2">
                  <c:v>449160.0</c:v>
                </c:pt>
                <c:pt idx="3">
                  <c:v>361238.0</c:v>
                </c:pt>
              </c:numCache>
            </c:numRef>
          </c:val>
        </c:ser>
        <c:ser>
          <c:idx val="1"/>
          <c:order val="1"/>
          <c:tx>
            <c:strRef>
              <c:f>Latency!$C$1</c:f>
              <c:strCache>
                <c:ptCount val="1"/>
                <c:pt idx="0">
                  <c:v>LRU</c:v>
                </c:pt>
              </c:strCache>
            </c:strRef>
          </c:tx>
          <c:invertIfNegative val="0"/>
          <c:cat>
            <c:strRef>
              <c:f>Latency!$A$2:$A$5</c:f>
              <c:strCache>
                <c:ptCount val="4"/>
                <c:pt idx="0">
                  <c:v>256KB</c:v>
                </c:pt>
                <c:pt idx="1">
                  <c:v>512KB</c:v>
                </c:pt>
                <c:pt idx="2">
                  <c:v>1MB</c:v>
                </c:pt>
                <c:pt idx="3">
                  <c:v>2MB</c:v>
                </c:pt>
              </c:strCache>
            </c:strRef>
          </c:cat>
          <c:val>
            <c:numRef>
              <c:f>Latency!$C$2:$C$5</c:f>
              <c:numCache>
                <c:formatCode>General</c:formatCode>
                <c:ptCount val="4"/>
                <c:pt idx="0">
                  <c:v>620657.0</c:v>
                </c:pt>
                <c:pt idx="1">
                  <c:v>495588.0</c:v>
                </c:pt>
                <c:pt idx="2">
                  <c:v>435717.0</c:v>
                </c:pt>
                <c:pt idx="3">
                  <c:v>339655.0</c:v>
                </c:pt>
              </c:numCache>
            </c:numRef>
          </c:val>
        </c:ser>
        <c:ser>
          <c:idx val="2"/>
          <c:order val="2"/>
          <c:tx>
            <c:strRef>
              <c:f>Latency!$D$1</c:f>
              <c:strCache>
                <c:ptCount val="1"/>
                <c:pt idx="0">
                  <c:v>MAXS</c:v>
                </c:pt>
              </c:strCache>
            </c:strRef>
          </c:tx>
          <c:invertIfNegative val="0"/>
          <c:cat>
            <c:strRef>
              <c:f>Latency!$A$2:$A$5</c:f>
              <c:strCache>
                <c:ptCount val="4"/>
                <c:pt idx="0">
                  <c:v>256KB</c:v>
                </c:pt>
                <c:pt idx="1">
                  <c:v>512KB</c:v>
                </c:pt>
                <c:pt idx="2">
                  <c:v>1MB</c:v>
                </c:pt>
                <c:pt idx="3">
                  <c:v>2MB</c:v>
                </c:pt>
              </c:strCache>
            </c:strRef>
          </c:cat>
          <c:val>
            <c:numRef>
              <c:f>Latency!$D$2:$D$5</c:f>
              <c:numCache>
                <c:formatCode>General</c:formatCode>
                <c:ptCount val="4"/>
                <c:pt idx="0">
                  <c:v>485641.0</c:v>
                </c:pt>
                <c:pt idx="1">
                  <c:v>409269.0</c:v>
                </c:pt>
                <c:pt idx="2">
                  <c:v>362776.0</c:v>
                </c:pt>
                <c:pt idx="3">
                  <c:v>229110.0</c:v>
                </c:pt>
              </c:numCache>
            </c:numRef>
          </c:val>
        </c:ser>
        <c:ser>
          <c:idx val="3"/>
          <c:order val="3"/>
          <c:tx>
            <c:strRef>
              <c:f>Latency!$E$1</c:f>
              <c:strCache>
                <c:ptCount val="1"/>
                <c:pt idx="0">
                  <c:v>FIFO</c:v>
                </c:pt>
              </c:strCache>
            </c:strRef>
          </c:tx>
          <c:invertIfNegative val="0"/>
          <c:cat>
            <c:strRef>
              <c:f>Latency!$A$2:$A$5</c:f>
              <c:strCache>
                <c:ptCount val="4"/>
                <c:pt idx="0">
                  <c:v>256KB</c:v>
                </c:pt>
                <c:pt idx="1">
                  <c:v>512KB</c:v>
                </c:pt>
                <c:pt idx="2">
                  <c:v>1MB</c:v>
                </c:pt>
                <c:pt idx="3">
                  <c:v>2MB</c:v>
                </c:pt>
              </c:strCache>
            </c:strRef>
          </c:cat>
          <c:val>
            <c:numRef>
              <c:f>Latency!$E$2:$E$5</c:f>
              <c:numCache>
                <c:formatCode>General</c:formatCode>
                <c:ptCount val="4"/>
                <c:pt idx="0">
                  <c:v>626011.0</c:v>
                </c:pt>
                <c:pt idx="1">
                  <c:v>499130.0</c:v>
                </c:pt>
                <c:pt idx="2">
                  <c:v>436381.0</c:v>
                </c:pt>
                <c:pt idx="3">
                  <c:v>342125.0</c:v>
                </c:pt>
              </c:numCache>
            </c:numRef>
          </c:val>
        </c:ser>
        <c:ser>
          <c:idx val="4"/>
          <c:order val="4"/>
          <c:tx>
            <c:strRef>
              <c:f>Latency!$F$1</c:f>
              <c:strCache>
                <c:ptCount val="1"/>
                <c:pt idx="0">
                  <c:v>NO CACHE</c:v>
                </c:pt>
              </c:strCache>
            </c:strRef>
          </c:tx>
          <c:invertIfNegative val="0"/>
          <c:cat>
            <c:strRef>
              <c:f>Latency!$A$2:$A$5</c:f>
              <c:strCache>
                <c:ptCount val="4"/>
                <c:pt idx="0">
                  <c:v>256KB</c:v>
                </c:pt>
                <c:pt idx="1">
                  <c:v>512KB</c:v>
                </c:pt>
                <c:pt idx="2">
                  <c:v>1MB</c:v>
                </c:pt>
                <c:pt idx="3">
                  <c:v>2MB</c:v>
                </c:pt>
              </c:strCache>
            </c:strRef>
          </c:cat>
          <c:val>
            <c:numRef>
              <c:f>Latency!$F$2:$F$5</c:f>
              <c:numCache>
                <c:formatCode>General</c:formatCode>
                <c:ptCount val="4"/>
                <c:pt idx="0">
                  <c:v>752167.0</c:v>
                </c:pt>
                <c:pt idx="1">
                  <c:v>752167.0</c:v>
                </c:pt>
                <c:pt idx="2">
                  <c:v>752167.0</c:v>
                </c:pt>
                <c:pt idx="3">
                  <c:v>752167.0</c:v>
                </c:pt>
              </c:numCache>
            </c:numRef>
          </c:val>
        </c:ser>
        <c:dLbls>
          <c:showLegendKey val="0"/>
          <c:showVal val="0"/>
          <c:showCatName val="0"/>
          <c:showSerName val="0"/>
          <c:showPercent val="0"/>
          <c:showBubbleSize val="0"/>
        </c:dLbls>
        <c:gapWidth val="300"/>
        <c:axId val="2128879992"/>
        <c:axId val="2128886008"/>
      </c:barChart>
      <c:catAx>
        <c:axId val="2128879992"/>
        <c:scaling>
          <c:orientation val="minMax"/>
        </c:scaling>
        <c:delete val="0"/>
        <c:axPos val="b"/>
        <c:title>
          <c:tx>
            <c:rich>
              <a:bodyPr/>
              <a:lstStyle/>
              <a:p>
                <a:pPr>
                  <a:defRPr sz="1600"/>
                </a:pPr>
                <a:r>
                  <a:rPr lang="en-US" altLang="zh-CN" sz="1600"/>
                  <a:t>Cache</a:t>
                </a:r>
                <a:r>
                  <a:rPr lang="zh-CN" altLang="en-US" sz="1600"/>
                  <a:t> </a:t>
                </a:r>
                <a:r>
                  <a:rPr lang="en-US" altLang="zh-CN" sz="1600"/>
                  <a:t>Size</a:t>
                </a:r>
                <a:endParaRPr lang="zh-CN" altLang="en-US" sz="1600"/>
              </a:p>
            </c:rich>
          </c:tx>
          <c:layout/>
          <c:overlay val="0"/>
        </c:title>
        <c:numFmt formatCode="General" sourceLinked="0"/>
        <c:majorTickMark val="none"/>
        <c:minorTickMark val="none"/>
        <c:tickLblPos val="nextTo"/>
        <c:crossAx val="2128886008"/>
        <c:crosses val="autoZero"/>
        <c:auto val="1"/>
        <c:lblAlgn val="ctr"/>
        <c:lblOffset val="100"/>
        <c:noMultiLvlLbl val="0"/>
      </c:catAx>
      <c:valAx>
        <c:axId val="2128886008"/>
        <c:scaling>
          <c:orientation val="minMax"/>
        </c:scaling>
        <c:delete val="0"/>
        <c:axPos val="l"/>
        <c:majorGridlines/>
        <c:title>
          <c:tx>
            <c:rich>
              <a:bodyPr/>
              <a:lstStyle/>
              <a:p>
                <a:pPr>
                  <a:defRPr sz="1600"/>
                </a:pPr>
                <a:r>
                  <a:rPr lang="en-US" altLang="zh-CN" sz="1600"/>
                  <a:t>Time</a:t>
                </a:r>
                <a:r>
                  <a:rPr lang="zh-CN" altLang="en-US" sz="1600"/>
                  <a:t> </a:t>
                </a:r>
                <a:r>
                  <a:rPr lang="en-US" altLang="zh-CN" sz="1600"/>
                  <a:t>Latency</a:t>
                </a:r>
                <a:endParaRPr lang="zh-CN" altLang="en-US" sz="1600"/>
              </a:p>
            </c:rich>
          </c:tx>
          <c:layout/>
          <c:overlay val="0"/>
        </c:title>
        <c:numFmt formatCode="General" sourceLinked="1"/>
        <c:majorTickMark val="out"/>
        <c:minorTickMark val="none"/>
        <c:tickLblPos val="nextTo"/>
        <c:crossAx val="2128879992"/>
        <c:crosses val="autoZero"/>
        <c:crossBetween val="between"/>
      </c:valAx>
    </c:plotArea>
    <c:legend>
      <c:legendPos val="r"/>
      <c:layout/>
      <c:overlay val="0"/>
      <c:txPr>
        <a:bodyPr/>
        <a:lstStyle/>
        <a:p>
          <a:pPr>
            <a:defRPr sz="1400"/>
          </a:pPr>
          <a:endParaRPr lang="zh-CN"/>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a:t>Cache</a:t>
            </a:r>
            <a:r>
              <a:rPr lang="zh-CN" altLang="en-US"/>
              <a:t> </a:t>
            </a:r>
            <a:r>
              <a:rPr lang="en-US" altLang="zh-CN"/>
              <a:t>500</a:t>
            </a:r>
            <a:r>
              <a:rPr lang="zh-CN" altLang="en-US"/>
              <a:t> </a:t>
            </a:r>
            <a:r>
              <a:rPr lang="en-US" altLang="zh-CN"/>
              <a:t>Request</a:t>
            </a:r>
            <a:r>
              <a:rPr lang="zh-CN" altLang="en-US"/>
              <a:t> </a:t>
            </a:r>
            <a:r>
              <a:rPr lang="en-US" altLang="zh-CN"/>
              <a:t>Experinational</a:t>
            </a:r>
            <a:r>
              <a:rPr lang="zh-CN" altLang="en-US"/>
              <a:t> </a:t>
            </a:r>
            <a:r>
              <a:rPr lang="en-US" altLang="zh-CN"/>
              <a:t>Lamad</a:t>
            </a:r>
            <a:r>
              <a:rPr lang="zh-CN" altLang="en-US"/>
              <a:t> </a:t>
            </a:r>
            <a:r>
              <a:rPr lang="zh-CN" altLang="zh-CN"/>
              <a:t>=</a:t>
            </a:r>
            <a:r>
              <a:rPr lang="zh-CN" altLang="en-US"/>
              <a:t> </a:t>
            </a:r>
            <a:r>
              <a:rPr lang="en-US" altLang="zh-CN"/>
              <a:t>0.1</a:t>
            </a:r>
            <a:endParaRPr lang="zh-CN" altLang="en-US"/>
          </a:p>
        </c:rich>
      </c:tx>
      <c:layout/>
      <c:overlay val="0"/>
    </c:title>
    <c:autoTitleDeleted val="0"/>
    <c:plotArea>
      <c:layout/>
      <c:barChart>
        <c:barDir val="col"/>
        <c:grouping val="clustered"/>
        <c:varyColors val="0"/>
        <c:ser>
          <c:idx val="0"/>
          <c:order val="0"/>
          <c:tx>
            <c:strRef>
              <c:f>'512'!$B$1</c:f>
              <c:strCache>
                <c:ptCount val="1"/>
                <c:pt idx="0">
                  <c:v>Random</c:v>
                </c:pt>
              </c:strCache>
            </c:strRef>
          </c:tx>
          <c:invertIfNegative val="0"/>
          <c:cat>
            <c:strRef>
              <c:f>'512'!$A$2:$A$5</c:f>
              <c:strCache>
                <c:ptCount val="4"/>
                <c:pt idx="0">
                  <c:v>256KB</c:v>
                </c:pt>
                <c:pt idx="1">
                  <c:v>512KB</c:v>
                </c:pt>
                <c:pt idx="2">
                  <c:v>1MB</c:v>
                </c:pt>
                <c:pt idx="3">
                  <c:v>2MB</c:v>
                </c:pt>
              </c:strCache>
            </c:strRef>
          </c:cat>
          <c:val>
            <c:numRef>
              <c:f>'512'!$B$2:$B$5</c:f>
              <c:numCache>
                <c:formatCode>General</c:formatCode>
                <c:ptCount val="4"/>
                <c:pt idx="0">
                  <c:v>0.158</c:v>
                </c:pt>
                <c:pt idx="1">
                  <c:v>0.216</c:v>
                </c:pt>
                <c:pt idx="2">
                  <c:v>0.372</c:v>
                </c:pt>
                <c:pt idx="3">
                  <c:v>0.698</c:v>
                </c:pt>
              </c:numCache>
            </c:numRef>
          </c:val>
        </c:ser>
        <c:ser>
          <c:idx val="1"/>
          <c:order val="1"/>
          <c:tx>
            <c:strRef>
              <c:f>'512'!$C$1</c:f>
              <c:strCache>
                <c:ptCount val="1"/>
                <c:pt idx="0">
                  <c:v>LRU</c:v>
                </c:pt>
              </c:strCache>
            </c:strRef>
          </c:tx>
          <c:invertIfNegative val="0"/>
          <c:cat>
            <c:strRef>
              <c:f>'512'!$A$2:$A$5</c:f>
              <c:strCache>
                <c:ptCount val="4"/>
                <c:pt idx="0">
                  <c:v>256KB</c:v>
                </c:pt>
                <c:pt idx="1">
                  <c:v>512KB</c:v>
                </c:pt>
                <c:pt idx="2">
                  <c:v>1MB</c:v>
                </c:pt>
                <c:pt idx="3">
                  <c:v>2MB</c:v>
                </c:pt>
              </c:strCache>
            </c:strRef>
          </c:cat>
          <c:val>
            <c:numRef>
              <c:f>'512'!$C$2:$C$5</c:f>
              <c:numCache>
                <c:formatCode>General</c:formatCode>
                <c:ptCount val="4"/>
                <c:pt idx="0">
                  <c:v>0.174</c:v>
                </c:pt>
                <c:pt idx="1">
                  <c:v>0.222</c:v>
                </c:pt>
                <c:pt idx="2">
                  <c:v>0.422</c:v>
                </c:pt>
                <c:pt idx="3">
                  <c:v>0.734</c:v>
                </c:pt>
              </c:numCache>
            </c:numRef>
          </c:val>
        </c:ser>
        <c:ser>
          <c:idx val="2"/>
          <c:order val="2"/>
          <c:tx>
            <c:strRef>
              <c:f>'512'!$D$1</c:f>
              <c:strCache>
                <c:ptCount val="1"/>
                <c:pt idx="0">
                  <c:v>MAXS</c:v>
                </c:pt>
              </c:strCache>
            </c:strRef>
          </c:tx>
          <c:invertIfNegative val="0"/>
          <c:cat>
            <c:strRef>
              <c:f>'512'!$A$2:$A$5</c:f>
              <c:strCache>
                <c:ptCount val="4"/>
                <c:pt idx="0">
                  <c:v>256KB</c:v>
                </c:pt>
                <c:pt idx="1">
                  <c:v>512KB</c:v>
                </c:pt>
                <c:pt idx="2">
                  <c:v>1MB</c:v>
                </c:pt>
                <c:pt idx="3">
                  <c:v>2MB</c:v>
                </c:pt>
              </c:strCache>
            </c:strRef>
          </c:cat>
          <c:val>
            <c:numRef>
              <c:f>'512'!$D$2:$D$5</c:f>
              <c:numCache>
                <c:formatCode>General</c:formatCode>
                <c:ptCount val="4"/>
                <c:pt idx="0">
                  <c:v>0.182</c:v>
                </c:pt>
                <c:pt idx="1">
                  <c:v>0.36</c:v>
                </c:pt>
                <c:pt idx="2">
                  <c:v>0.662</c:v>
                </c:pt>
                <c:pt idx="3">
                  <c:v>0.816</c:v>
                </c:pt>
              </c:numCache>
            </c:numRef>
          </c:val>
        </c:ser>
        <c:ser>
          <c:idx val="3"/>
          <c:order val="3"/>
          <c:tx>
            <c:strRef>
              <c:f>'512'!$E$1</c:f>
              <c:strCache>
                <c:ptCount val="1"/>
                <c:pt idx="0">
                  <c:v>FIFO</c:v>
                </c:pt>
              </c:strCache>
            </c:strRef>
          </c:tx>
          <c:invertIfNegative val="0"/>
          <c:cat>
            <c:strRef>
              <c:f>'512'!$A$2:$A$5</c:f>
              <c:strCache>
                <c:ptCount val="4"/>
                <c:pt idx="0">
                  <c:v>256KB</c:v>
                </c:pt>
                <c:pt idx="1">
                  <c:v>512KB</c:v>
                </c:pt>
                <c:pt idx="2">
                  <c:v>1MB</c:v>
                </c:pt>
                <c:pt idx="3">
                  <c:v>2MB</c:v>
                </c:pt>
              </c:strCache>
            </c:strRef>
          </c:cat>
          <c:val>
            <c:numRef>
              <c:f>'512'!$E$2:$E$5</c:f>
              <c:numCache>
                <c:formatCode>General</c:formatCode>
                <c:ptCount val="4"/>
                <c:pt idx="0">
                  <c:v>0.15</c:v>
                </c:pt>
                <c:pt idx="1">
                  <c:v>0.214</c:v>
                </c:pt>
                <c:pt idx="2">
                  <c:v>0.39</c:v>
                </c:pt>
                <c:pt idx="3">
                  <c:v>0.688</c:v>
                </c:pt>
              </c:numCache>
            </c:numRef>
          </c:val>
        </c:ser>
        <c:dLbls>
          <c:showLegendKey val="0"/>
          <c:showVal val="0"/>
          <c:showCatName val="0"/>
          <c:showSerName val="0"/>
          <c:showPercent val="0"/>
          <c:showBubbleSize val="0"/>
        </c:dLbls>
        <c:gapWidth val="300"/>
        <c:axId val="2121767240"/>
        <c:axId val="2121465080"/>
      </c:barChart>
      <c:catAx>
        <c:axId val="2121767240"/>
        <c:scaling>
          <c:orientation val="minMax"/>
        </c:scaling>
        <c:delete val="0"/>
        <c:axPos val="b"/>
        <c:title>
          <c:tx>
            <c:rich>
              <a:bodyPr/>
              <a:lstStyle/>
              <a:p>
                <a:pPr>
                  <a:defRPr sz="1600"/>
                </a:pPr>
                <a:r>
                  <a:rPr lang="en-US" altLang="zh-CN" sz="1600"/>
                  <a:t>Cache</a:t>
                </a:r>
                <a:r>
                  <a:rPr lang="zh-CN" altLang="en-US" sz="1600"/>
                  <a:t> </a:t>
                </a:r>
                <a:r>
                  <a:rPr lang="en-US" altLang="zh-CN" sz="1600"/>
                  <a:t>Size</a:t>
                </a:r>
                <a:endParaRPr lang="zh-CN" altLang="en-US" sz="1600"/>
              </a:p>
            </c:rich>
          </c:tx>
          <c:layout/>
          <c:overlay val="0"/>
        </c:title>
        <c:numFmt formatCode="General" sourceLinked="0"/>
        <c:majorTickMark val="none"/>
        <c:minorTickMark val="none"/>
        <c:tickLblPos val="nextTo"/>
        <c:crossAx val="2121465080"/>
        <c:crosses val="autoZero"/>
        <c:auto val="1"/>
        <c:lblAlgn val="ctr"/>
        <c:lblOffset val="100"/>
        <c:noMultiLvlLbl val="0"/>
      </c:catAx>
      <c:valAx>
        <c:axId val="2121465080"/>
        <c:scaling>
          <c:orientation val="minMax"/>
        </c:scaling>
        <c:delete val="0"/>
        <c:axPos val="l"/>
        <c:majorGridlines/>
        <c:title>
          <c:tx>
            <c:rich>
              <a:bodyPr/>
              <a:lstStyle/>
              <a:p>
                <a:pPr>
                  <a:defRPr sz="1600"/>
                </a:pPr>
                <a:r>
                  <a:rPr lang="en-US" altLang="zh-CN" sz="1600"/>
                  <a:t>Hit</a:t>
                </a:r>
                <a:r>
                  <a:rPr lang="zh-CN" altLang="en-US" sz="1600"/>
                  <a:t> </a:t>
                </a:r>
                <a:r>
                  <a:rPr lang="en-US" altLang="zh-CN" sz="1600"/>
                  <a:t>Ratio</a:t>
                </a:r>
                <a:endParaRPr lang="zh-CN" altLang="en-US" sz="1600"/>
              </a:p>
            </c:rich>
          </c:tx>
          <c:layout/>
          <c:overlay val="0"/>
        </c:title>
        <c:numFmt formatCode="General" sourceLinked="1"/>
        <c:majorTickMark val="out"/>
        <c:minorTickMark val="none"/>
        <c:tickLblPos val="nextTo"/>
        <c:crossAx val="2121767240"/>
        <c:crosses val="autoZero"/>
        <c:crossBetween val="between"/>
      </c:valAx>
    </c:plotArea>
    <c:legend>
      <c:legendPos val="r"/>
      <c:layout/>
      <c:overlay val="0"/>
      <c:txPr>
        <a:bodyPr/>
        <a:lstStyle/>
        <a:p>
          <a:pPr>
            <a:defRPr sz="1400"/>
          </a:pPr>
          <a:endParaRPr lang="zh-CN"/>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sz="1800" b="1" i="0" baseline="0">
                <a:effectLst/>
              </a:rPr>
              <a:t>Cache 500 Request Experinational Lamad = 0.1</a:t>
            </a:r>
            <a:endParaRPr lang="en-US" altLang="zh-CN">
              <a:effectLst/>
            </a:endParaRPr>
          </a:p>
        </c:rich>
      </c:tx>
      <c:layout/>
      <c:overlay val="0"/>
    </c:title>
    <c:autoTitleDeleted val="0"/>
    <c:plotArea>
      <c:layout/>
      <c:barChart>
        <c:barDir val="col"/>
        <c:grouping val="clustered"/>
        <c:varyColors val="0"/>
        <c:ser>
          <c:idx val="0"/>
          <c:order val="0"/>
          <c:tx>
            <c:strRef>
              <c:f>'512L'!$B$1</c:f>
              <c:strCache>
                <c:ptCount val="1"/>
                <c:pt idx="0">
                  <c:v>Random</c:v>
                </c:pt>
              </c:strCache>
            </c:strRef>
          </c:tx>
          <c:invertIfNegative val="0"/>
          <c:cat>
            <c:strRef>
              <c:f>'512L'!$A$2:$A$5</c:f>
              <c:strCache>
                <c:ptCount val="4"/>
                <c:pt idx="0">
                  <c:v>256KB</c:v>
                </c:pt>
                <c:pt idx="1">
                  <c:v>512KB</c:v>
                </c:pt>
                <c:pt idx="2">
                  <c:v>1MB</c:v>
                </c:pt>
                <c:pt idx="3">
                  <c:v>2MB</c:v>
                </c:pt>
              </c:strCache>
            </c:strRef>
          </c:cat>
          <c:val>
            <c:numRef>
              <c:f>'512L'!$B$2:$B$5</c:f>
              <c:numCache>
                <c:formatCode>General</c:formatCode>
                <c:ptCount val="4"/>
                <c:pt idx="0">
                  <c:v>399021.0</c:v>
                </c:pt>
                <c:pt idx="1">
                  <c:v>371116.0</c:v>
                </c:pt>
                <c:pt idx="2">
                  <c:v>316218.0</c:v>
                </c:pt>
                <c:pt idx="3">
                  <c:v>232483.0</c:v>
                </c:pt>
              </c:numCache>
            </c:numRef>
          </c:val>
        </c:ser>
        <c:ser>
          <c:idx val="1"/>
          <c:order val="1"/>
          <c:tx>
            <c:strRef>
              <c:f>'512L'!$C$1</c:f>
              <c:strCache>
                <c:ptCount val="1"/>
                <c:pt idx="0">
                  <c:v>LRU</c:v>
                </c:pt>
              </c:strCache>
            </c:strRef>
          </c:tx>
          <c:invertIfNegative val="0"/>
          <c:cat>
            <c:strRef>
              <c:f>'512L'!$A$2:$A$5</c:f>
              <c:strCache>
                <c:ptCount val="4"/>
                <c:pt idx="0">
                  <c:v>256KB</c:v>
                </c:pt>
                <c:pt idx="1">
                  <c:v>512KB</c:v>
                </c:pt>
                <c:pt idx="2">
                  <c:v>1MB</c:v>
                </c:pt>
                <c:pt idx="3">
                  <c:v>2MB</c:v>
                </c:pt>
              </c:strCache>
            </c:strRef>
          </c:cat>
          <c:val>
            <c:numRef>
              <c:f>'512L'!$C$2:$C$5</c:f>
              <c:numCache>
                <c:formatCode>General</c:formatCode>
                <c:ptCount val="4"/>
                <c:pt idx="0">
                  <c:v>454220.0</c:v>
                </c:pt>
                <c:pt idx="1">
                  <c:v>349169.0</c:v>
                </c:pt>
                <c:pt idx="2">
                  <c:v>297268.0</c:v>
                </c:pt>
                <c:pt idx="3">
                  <c:v>171495.0</c:v>
                </c:pt>
              </c:numCache>
            </c:numRef>
          </c:val>
        </c:ser>
        <c:ser>
          <c:idx val="2"/>
          <c:order val="2"/>
          <c:tx>
            <c:strRef>
              <c:f>'512L'!$D$1</c:f>
              <c:strCache>
                <c:ptCount val="1"/>
                <c:pt idx="0">
                  <c:v>MAXS</c:v>
                </c:pt>
              </c:strCache>
            </c:strRef>
          </c:tx>
          <c:invertIfNegative val="0"/>
          <c:cat>
            <c:strRef>
              <c:f>'512L'!$A$2:$A$5</c:f>
              <c:strCache>
                <c:ptCount val="4"/>
                <c:pt idx="0">
                  <c:v>256KB</c:v>
                </c:pt>
                <c:pt idx="1">
                  <c:v>512KB</c:v>
                </c:pt>
                <c:pt idx="2">
                  <c:v>1MB</c:v>
                </c:pt>
                <c:pt idx="3">
                  <c:v>2MB</c:v>
                </c:pt>
              </c:strCache>
            </c:strRef>
          </c:cat>
          <c:val>
            <c:numRef>
              <c:f>'512L'!$D$2:$D$5</c:f>
              <c:numCache>
                <c:formatCode>General</c:formatCode>
                <c:ptCount val="4"/>
                <c:pt idx="0">
                  <c:v>410466.0</c:v>
                </c:pt>
                <c:pt idx="1">
                  <c:v>410241.0</c:v>
                </c:pt>
                <c:pt idx="2">
                  <c:v>281643.0</c:v>
                </c:pt>
                <c:pt idx="3">
                  <c:v>149772.0</c:v>
                </c:pt>
              </c:numCache>
            </c:numRef>
          </c:val>
        </c:ser>
        <c:ser>
          <c:idx val="3"/>
          <c:order val="3"/>
          <c:tx>
            <c:strRef>
              <c:f>'512L'!$E$1</c:f>
              <c:strCache>
                <c:ptCount val="1"/>
                <c:pt idx="0">
                  <c:v>FIFO</c:v>
                </c:pt>
              </c:strCache>
            </c:strRef>
          </c:tx>
          <c:invertIfNegative val="0"/>
          <c:cat>
            <c:strRef>
              <c:f>'512L'!$A$2:$A$5</c:f>
              <c:strCache>
                <c:ptCount val="4"/>
                <c:pt idx="0">
                  <c:v>256KB</c:v>
                </c:pt>
                <c:pt idx="1">
                  <c:v>512KB</c:v>
                </c:pt>
                <c:pt idx="2">
                  <c:v>1MB</c:v>
                </c:pt>
                <c:pt idx="3">
                  <c:v>2MB</c:v>
                </c:pt>
              </c:strCache>
            </c:strRef>
          </c:cat>
          <c:val>
            <c:numRef>
              <c:f>'512L'!$E$2:$E$5</c:f>
              <c:numCache>
                <c:formatCode>General</c:formatCode>
                <c:ptCount val="4"/>
                <c:pt idx="0">
                  <c:v>424098.0</c:v>
                </c:pt>
                <c:pt idx="1">
                  <c:v>394962.0</c:v>
                </c:pt>
                <c:pt idx="2">
                  <c:v>315084.0</c:v>
                </c:pt>
                <c:pt idx="3">
                  <c:v>179887.0</c:v>
                </c:pt>
              </c:numCache>
            </c:numRef>
          </c:val>
        </c:ser>
        <c:ser>
          <c:idx val="4"/>
          <c:order val="4"/>
          <c:tx>
            <c:strRef>
              <c:f>'512L'!$F$1</c:f>
              <c:strCache>
                <c:ptCount val="1"/>
                <c:pt idx="0">
                  <c:v>NO CACHE</c:v>
                </c:pt>
              </c:strCache>
            </c:strRef>
          </c:tx>
          <c:invertIfNegative val="0"/>
          <c:cat>
            <c:strRef>
              <c:f>'512L'!$A$2:$A$5</c:f>
              <c:strCache>
                <c:ptCount val="4"/>
                <c:pt idx="0">
                  <c:v>256KB</c:v>
                </c:pt>
                <c:pt idx="1">
                  <c:v>512KB</c:v>
                </c:pt>
                <c:pt idx="2">
                  <c:v>1MB</c:v>
                </c:pt>
                <c:pt idx="3">
                  <c:v>2MB</c:v>
                </c:pt>
              </c:strCache>
            </c:strRef>
          </c:cat>
          <c:val>
            <c:numRef>
              <c:f>'512L'!$F$2:$F$5</c:f>
              <c:numCache>
                <c:formatCode>General</c:formatCode>
                <c:ptCount val="4"/>
                <c:pt idx="0">
                  <c:v>474519.0</c:v>
                </c:pt>
                <c:pt idx="1">
                  <c:v>474519.0</c:v>
                </c:pt>
                <c:pt idx="2">
                  <c:v>474519.0</c:v>
                </c:pt>
                <c:pt idx="3">
                  <c:v>474519.0</c:v>
                </c:pt>
              </c:numCache>
            </c:numRef>
          </c:val>
        </c:ser>
        <c:dLbls>
          <c:showLegendKey val="0"/>
          <c:showVal val="0"/>
          <c:showCatName val="0"/>
          <c:showSerName val="0"/>
          <c:showPercent val="0"/>
          <c:showBubbleSize val="0"/>
        </c:dLbls>
        <c:gapWidth val="300"/>
        <c:axId val="-2121512504"/>
        <c:axId val="-2122084632"/>
      </c:barChart>
      <c:catAx>
        <c:axId val="-2121512504"/>
        <c:scaling>
          <c:orientation val="minMax"/>
        </c:scaling>
        <c:delete val="0"/>
        <c:axPos val="b"/>
        <c:title>
          <c:tx>
            <c:rich>
              <a:bodyPr/>
              <a:lstStyle/>
              <a:p>
                <a:pPr>
                  <a:defRPr sz="1600"/>
                </a:pPr>
                <a:r>
                  <a:rPr lang="en-US" altLang="zh-CN" sz="1600"/>
                  <a:t>Cache</a:t>
                </a:r>
                <a:r>
                  <a:rPr lang="zh-CN" altLang="en-US" sz="1600"/>
                  <a:t> </a:t>
                </a:r>
                <a:r>
                  <a:rPr lang="en-US" altLang="zh-CN" sz="1600"/>
                  <a:t>Size</a:t>
                </a:r>
                <a:endParaRPr lang="zh-CN" altLang="en-US" sz="1600"/>
              </a:p>
            </c:rich>
          </c:tx>
          <c:layout/>
          <c:overlay val="0"/>
        </c:title>
        <c:numFmt formatCode="General" sourceLinked="0"/>
        <c:majorTickMark val="none"/>
        <c:minorTickMark val="none"/>
        <c:tickLblPos val="nextTo"/>
        <c:crossAx val="-2122084632"/>
        <c:crosses val="autoZero"/>
        <c:auto val="1"/>
        <c:lblAlgn val="ctr"/>
        <c:lblOffset val="100"/>
        <c:noMultiLvlLbl val="0"/>
      </c:catAx>
      <c:valAx>
        <c:axId val="-2122084632"/>
        <c:scaling>
          <c:orientation val="minMax"/>
        </c:scaling>
        <c:delete val="0"/>
        <c:axPos val="l"/>
        <c:majorGridlines/>
        <c:title>
          <c:tx>
            <c:rich>
              <a:bodyPr/>
              <a:lstStyle/>
              <a:p>
                <a:pPr>
                  <a:defRPr sz="1600"/>
                </a:pPr>
                <a:r>
                  <a:rPr lang="en-US" altLang="zh-CN" sz="1600"/>
                  <a:t>Time</a:t>
                </a:r>
                <a:r>
                  <a:rPr lang="zh-CN" altLang="en-US" sz="1600"/>
                  <a:t> </a:t>
                </a:r>
                <a:r>
                  <a:rPr lang="en-US" altLang="zh-CN" sz="1600"/>
                  <a:t>Latency</a:t>
                </a:r>
                <a:endParaRPr lang="zh-CN" altLang="en-US" sz="1600"/>
              </a:p>
            </c:rich>
          </c:tx>
          <c:layout/>
          <c:overlay val="0"/>
        </c:title>
        <c:numFmt formatCode="General" sourceLinked="1"/>
        <c:majorTickMark val="out"/>
        <c:minorTickMark val="none"/>
        <c:tickLblPos val="nextTo"/>
        <c:crossAx val="-2121512504"/>
        <c:crosses val="autoZero"/>
        <c:crossBetween val="between"/>
      </c:valAx>
    </c:plotArea>
    <c:legend>
      <c:legendPos val="r"/>
      <c:layout/>
      <c:overlay val="0"/>
      <c:txPr>
        <a:bodyPr/>
        <a:lstStyle/>
        <a:p>
          <a:pPr>
            <a:defRPr sz="1400"/>
          </a:pPr>
          <a:endParaRPr lang="zh-CN"/>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a:t>1MB</a:t>
            </a:r>
            <a:r>
              <a:rPr lang="zh-CN" altLang="en-US"/>
              <a:t> </a:t>
            </a:r>
            <a:r>
              <a:rPr lang="en-US" altLang="zh-CN"/>
              <a:t>Cache</a:t>
            </a:r>
            <a:r>
              <a:rPr lang="zh-CN" altLang="en-US"/>
              <a:t> </a:t>
            </a:r>
            <a:r>
              <a:rPr lang="en-US" altLang="zh-CN"/>
              <a:t>500</a:t>
            </a:r>
            <a:r>
              <a:rPr lang="zh-CN" altLang="en-US"/>
              <a:t> </a:t>
            </a:r>
            <a:r>
              <a:rPr lang="en-US" altLang="zh-CN"/>
              <a:t>Request</a:t>
            </a:r>
            <a:r>
              <a:rPr lang="zh-CN" altLang="en-US"/>
              <a:t> </a:t>
            </a:r>
            <a:r>
              <a:rPr lang="en-US" altLang="zh-CN"/>
              <a:t>Uniform</a:t>
            </a:r>
            <a:r>
              <a:rPr lang="zh-CN" altLang="en-US"/>
              <a:t> </a:t>
            </a:r>
            <a:r>
              <a:rPr lang="en-US" altLang="zh-CN"/>
              <a:t>and</a:t>
            </a:r>
            <a:r>
              <a:rPr lang="zh-CN" altLang="en-US"/>
              <a:t> </a:t>
            </a:r>
            <a:r>
              <a:rPr lang="en-US" altLang="zh-CN"/>
              <a:t>1000</a:t>
            </a:r>
            <a:r>
              <a:rPr lang="zh-CN" altLang="en-US"/>
              <a:t> </a:t>
            </a:r>
            <a:r>
              <a:rPr lang="en-US" altLang="zh-CN"/>
              <a:t>Request</a:t>
            </a:r>
            <a:endParaRPr lang="zh-CN" altLang="en-US"/>
          </a:p>
        </c:rich>
      </c:tx>
      <c:layout/>
      <c:overlay val="0"/>
    </c:title>
    <c:autoTitleDeleted val="0"/>
    <c:plotArea>
      <c:layout/>
      <c:lineChart>
        <c:grouping val="standard"/>
        <c:varyColors val="0"/>
        <c:ser>
          <c:idx val="0"/>
          <c:order val="0"/>
          <c:tx>
            <c:strRef>
              <c:f>工作表5!$B$1</c:f>
              <c:strCache>
                <c:ptCount val="1"/>
                <c:pt idx="0">
                  <c:v>Random</c:v>
                </c:pt>
              </c:strCache>
            </c:strRef>
          </c:tx>
          <c:marker>
            <c:symbol val="none"/>
          </c:marker>
          <c:cat>
            <c:numRef>
              <c:f>工作表5!$A$2:$A$3</c:f>
              <c:numCache>
                <c:formatCode>General</c:formatCode>
                <c:ptCount val="2"/>
                <c:pt idx="0">
                  <c:v>500.0</c:v>
                </c:pt>
                <c:pt idx="1">
                  <c:v>1000.0</c:v>
                </c:pt>
              </c:numCache>
            </c:numRef>
          </c:cat>
          <c:val>
            <c:numRef>
              <c:f>工作表5!$B$2:$B$3</c:f>
              <c:numCache>
                <c:formatCode>General</c:formatCode>
                <c:ptCount val="2"/>
                <c:pt idx="0">
                  <c:v>0.22</c:v>
                </c:pt>
                <c:pt idx="1">
                  <c:v>0.212</c:v>
                </c:pt>
              </c:numCache>
            </c:numRef>
          </c:val>
          <c:smooth val="0"/>
        </c:ser>
        <c:ser>
          <c:idx val="1"/>
          <c:order val="1"/>
          <c:tx>
            <c:strRef>
              <c:f>工作表5!$C$1</c:f>
              <c:strCache>
                <c:ptCount val="1"/>
                <c:pt idx="0">
                  <c:v>LRU</c:v>
                </c:pt>
              </c:strCache>
            </c:strRef>
          </c:tx>
          <c:marker>
            <c:symbol val="none"/>
          </c:marker>
          <c:cat>
            <c:numRef>
              <c:f>工作表5!$A$2:$A$3</c:f>
              <c:numCache>
                <c:formatCode>General</c:formatCode>
                <c:ptCount val="2"/>
                <c:pt idx="0">
                  <c:v>500.0</c:v>
                </c:pt>
                <c:pt idx="1">
                  <c:v>1000.0</c:v>
                </c:pt>
              </c:numCache>
            </c:numRef>
          </c:cat>
          <c:val>
            <c:numRef>
              <c:f>工作表5!$C$2:$C$3</c:f>
              <c:numCache>
                <c:formatCode>General</c:formatCode>
                <c:ptCount val="2"/>
                <c:pt idx="0">
                  <c:v>0.232</c:v>
                </c:pt>
                <c:pt idx="1">
                  <c:v>0.214</c:v>
                </c:pt>
              </c:numCache>
            </c:numRef>
          </c:val>
          <c:smooth val="0"/>
        </c:ser>
        <c:ser>
          <c:idx val="2"/>
          <c:order val="2"/>
          <c:tx>
            <c:strRef>
              <c:f>工作表5!$D$1</c:f>
              <c:strCache>
                <c:ptCount val="1"/>
                <c:pt idx="0">
                  <c:v>MAXS</c:v>
                </c:pt>
              </c:strCache>
            </c:strRef>
          </c:tx>
          <c:marker>
            <c:symbol val="none"/>
          </c:marker>
          <c:cat>
            <c:numRef>
              <c:f>工作表5!$A$2:$A$3</c:f>
              <c:numCache>
                <c:formatCode>General</c:formatCode>
                <c:ptCount val="2"/>
                <c:pt idx="0">
                  <c:v>500.0</c:v>
                </c:pt>
                <c:pt idx="1">
                  <c:v>1000.0</c:v>
                </c:pt>
              </c:numCache>
            </c:numRef>
          </c:cat>
          <c:val>
            <c:numRef>
              <c:f>工作表5!$D$2:$D$3</c:f>
              <c:numCache>
                <c:formatCode>General</c:formatCode>
                <c:ptCount val="2"/>
                <c:pt idx="0">
                  <c:v>0.576</c:v>
                </c:pt>
                <c:pt idx="1">
                  <c:v>0.567</c:v>
                </c:pt>
              </c:numCache>
            </c:numRef>
          </c:val>
          <c:smooth val="0"/>
        </c:ser>
        <c:ser>
          <c:idx val="3"/>
          <c:order val="3"/>
          <c:tx>
            <c:strRef>
              <c:f>工作表5!$E$1</c:f>
              <c:strCache>
                <c:ptCount val="1"/>
                <c:pt idx="0">
                  <c:v>FIFO</c:v>
                </c:pt>
              </c:strCache>
            </c:strRef>
          </c:tx>
          <c:marker>
            <c:symbol val="none"/>
          </c:marker>
          <c:cat>
            <c:numRef>
              <c:f>工作表5!$A$2:$A$3</c:f>
              <c:numCache>
                <c:formatCode>General</c:formatCode>
                <c:ptCount val="2"/>
                <c:pt idx="0">
                  <c:v>500.0</c:v>
                </c:pt>
                <c:pt idx="1">
                  <c:v>1000.0</c:v>
                </c:pt>
              </c:numCache>
            </c:numRef>
          </c:cat>
          <c:val>
            <c:numRef>
              <c:f>工作表5!$E$2:$E$3</c:f>
              <c:numCache>
                <c:formatCode>General</c:formatCode>
                <c:ptCount val="2"/>
                <c:pt idx="0">
                  <c:v>0.24</c:v>
                </c:pt>
                <c:pt idx="1">
                  <c:v>0.22</c:v>
                </c:pt>
              </c:numCache>
            </c:numRef>
          </c:val>
          <c:smooth val="0"/>
        </c:ser>
        <c:dLbls>
          <c:showLegendKey val="0"/>
          <c:showVal val="0"/>
          <c:showCatName val="0"/>
          <c:showSerName val="0"/>
          <c:showPercent val="0"/>
          <c:showBubbleSize val="0"/>
        </c:dLbls>
        <c:marker val="1"/>
        <c:smooth val="0"/>
        <c:axId val="-2119261704"/>
        <c:axId val="-2119697912"/>
      </c:lineChart>
      <c:catAx>
        <c:axId val="-2119261704"/>
        <c:scaling>
          <c:orientation val="minMax"/>
        </c:scaling>
        <c:delete val="0"/>
        <c:axPos val="b"/>
        <c:title>
          <c:tx>
            <c:rich>
              <a:bodyPr/>
              <a:lstStyle/>
              <a:p>
                <a:pPr>
                  <a:defRPr sz="1600"/>
                </a:pPr>
                <a:r>
                  <a:rPr lang="en-US" altLang="zh-CN" sz="1600"/>
                  <a:t>Requests Number</a:t>
                </a:r>
                <a:endParaRPr lang="zh-CN" altLang="en-US" sz="1600"/>
              </a:p>
            </c:rich>
          </c:tx>
          <c:layout/>
          <c:overlay val="0"/>
        </c:title>
        <c:numFmt formatCode="General" sourceLinked="0"/>
        <c:majorTickMark val="none"/>
        <c:minorTickMark val="none"/>
        <c:tickLblPos val="nextTo"/>
        <c:crossAx val="-2119697912"/>
        <c:crosses val="autoZero"/>
        <c:auto val="1"/>
        <c:lblAlgn val="ctr"/>
        <c:lblOffset val="100"/>
        <c:noMultiLvlLbl val="0"/>
      </c:catAx>
      <c:valAx>
        <c:axId val="-2119697912"/>
        <c:scaling>
          <c:orientation val="minMax"/>
        </c:scaling>
        <c:delete val="0"/>
        <c:axPos val="l"/>
        <c:majorGridlines/>
        <c:title>
          <c:tx>
            <c:rich>
              <a:bodyPr/>
              <a:lstStyle/>
              <a:p>
                <a:pPr>
                  <a:defRPr sz="1600"/>
                </a:pPr>
                <a:r>
                  <a:rPr lang="en-US" altLang="zh-CN" sz="1600"/>
                  <a:t>Hit</a:t>
                </a:r>
                <a:r>
                  <a:rPr lang="zh-CN" altLang="en-US" sz="1600"/>
                  <a:t> </a:t>
                </a:r>
                <a:r>
                  <a:rPr lang="en-US" altLang="zh-CN" sz="1600"/>
                  <a:t>Ratio</a:t>
                </a:r>
                <a:endParaRPr lang="zh-CN" altLang="en-US" sz="1600"/>
              </a:p>
            </c:rich>
          </c:tx>
          <c:layout/>
          <c:overlay val="0"/>
        </c:title>
        <c:numFmt formatCode="General" sourceLinked="1"/>
        <c:majorTickMark val="out"/>
        <c:minorTickMark val="none"/>
        <c:tickLblPos val="nextTo"/>
        <c:crossAx val="-2119261704"/>
        <c:crosses val="autoZero"/>
        <c:crossBetween val="between"/>
      </c:valAx>
    </c:plotArea>
    <c:legend>
      <c:legendPos val="r"/>
      <c:layout/>
      <c:overlay val="0"/>
      <c:txPr>
        <a:bodyPr/>
        <a:lstStyle/>
        <a:p>
          <a:pPr>
            <a:defRPr sz="1400"/>
          </a:pPr>
          <a:endParaRPr lang="zh-CN"/>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a:t>1MB</a:t>
            </a:r>
            <a:r>
              <a:rPr lang="zh-CN" altLang="en-US"/>
              <a:t> </a:t>
            </a:r>
            <a:r>
              <a:rPr lang="en-US" altLang="zh-CN"/>
              <a:t>Cache</a:t>
            </a:r>
            <a:r>
              <a:rPr lang="zh-CN" altLang="en-US"/>
              <a:t> </a:t>
            </a:r>
            <a:r>
              <a:rPr lang="en-US" altLang="zh-CN"/>
              <a:t>500</a:t>
            </a:r>
            <a:r>
              <a:rPr lang="zh-CN" altLang="en-US"/>
              <a:t> </a:t>
            </a:r>
            <a:r>
              <a:rPr lang="en-US" altLang="zh-CN"/>
              <a:t>Request</a:t>
            </a:r>
            <a:r>
              <a:rPr lang="zh-CN" altLang="en-US"/>
              <a:t> </a:t>
            </a:r>
            <a:r>
              <a:rPr lang="en-US" altLang="zh-CN"/>
              <a:t>Uniform</a:t>
            </a:r>
            <a:r>
              <a:rPr lang="zh-CN" altLang="en-US"/>
              <a:t> </a:t>
            </a:r>
            <a:r>
              <a:rPr lang="en-US" altLang="zh-CN"/>
              <a:t>and</a:t>
            </a:r>
            <a:r>
              <a:rPr lang="zh-CN" altLang="en-US"/>
              <a:t> </a:t>
            </a:r>
            <a:r>
              <a:rPr lang="en-US" altLang="zh-CN"/>
              <a:t>1000</a:t>
            </a:r>
            <a:r>
              <a:rPr lang="zh-CN" altLang="en-US"/>
              <a:t> </a:t>
            </a:r>
            <a:r>
              <a:rPr lang="en-US" altLang="zh-CN"/>
              <a:t>Request</a:t>
            </a:r>
            <a:endParaRPr lang="zh-CN" altLang="en-US"/>
          </a:p>
        </c:rich>
      </c:tx>
      <c:layout/>
      <c:overlay val="0"/>
    </c:title>
    <c:autoTitleDeleted val="0"/>
    <c:plotArea>
      <c:layout/>
      <c:lineChart>
        <c:grouping val="standard"/>
        <c:varyColors val="0"/>
        <c:ser>
          <c:idx val="0"/>
          <c:order val="0"/>
          <c:tx>
            <c:strRef>
              <c:f>工作表7!$B$1</c:f>
              <c:strCache>
                <c:ptCount val="1"/>
                <c:pt idx="0">
                  <c:v>Random</c:v>
                </c:pt>
              </c:strCache>
            </c:strRef>
          </c:tx>
          <c:marker>
            <c:symbol val="none"/>
          </c:marker>
          <c:cat>
            <c:numRef>
              <c:f>工作表7!$A$2:$A$3</c:f>
              <c:numCache>
                <c:formatCode>General</c:formatCode>
                <c:ptCount val="2"/>
                <c:pt idx="0">
                  <c:v>500.0</c:v>
                </c:pt>
                <c:pt idx="1">
                  <c:v>1000.0</c:v>
                </c:pt>
              </c:numCache>
            </c:numRef>
          </c:cat>
          <c:val>
            <c:numRef>
              <c:f>工作表7!$B$2:$B$3</c:f>
              <c:numCache>
                <c:formatCode>General</c:formatCode>
                <c:ptCount val="2"/>
                <c:pt idx="0">
                  <c:v>449160.0</c:v>
                </c:pt>
                <c:pt idx="1">
                  <c:v>448939.0</c:v>
                </c:pt>
              </c:numCache>
            </c:numRef>
          </c:val>
          <c:smooth val="0"/>
        </c:ser>
        <c:ser>
          <c:idx val="1"/>
          <c:order val="1"/>
          <c:tx>
            <c:strRef>
              <c:f>工作表7!$C$1</c:f>
              <c:strCache>
                <c:ptCount val="1"/>
                <c:pt idx="0">
                  <c:v>LRU</c:v>
                </c:pt>
              </c:strCache>
            </c:strRef>
          </c:tx>
          <c:marker>
            <c:symbol val="none"/>
          </c:marker>
          <c:cat>
            <c:numRef>
              <c:f>工作表7!$A$2:$A$3</c:f>
              <c:numCache>
                <c:formatCode>General</c:formatCode>
                <c:ptCount val="2"/>
                <c:pt idx="0">
                  <c:v>500.0</c:v>
                </c:pt>
                <c:pt idx="1">
                  <c:v>1000.0</c:v>
                </c:pt>
              </c:numCache>
            </c:numRef>
          </c:cat>
          <c:val>
            <c:numRef>
              <c:f>工作表7!$C$2:$C$3</c:f>
              <c:numCache>
                <c:formatCode>General</c:formatCode>
                <c:ptCount val="2"/>
                <c:pt idx="0">
                  <c:v>435717.0</c:v>
                </c:pt>
                <c:pt idx="1">
                  <c:v>451288.0</c:v>
                </c:pt>
              </c:numCache>
            </c:numRef>
          </c:val>
          <c:smooth val="0"/>
        </c:ser>
        <c:ser>
          <c:idx val="2"/>
          <c:order val="2"/>
          <c:tx>
            <c:strRef>
              <c:f>工作表7!$D$1</c:f>
              <c:strCache>
                <c:ptCount val="1"/>
                <c:pt idx="0">
                  <c:v>MAXS</c:v>
                </c:pt>
              </c:strCache>
            </c:strRef>
          </c:tx>
          <c:marker>
            <c:symbol val="none"/>
          </c:marker>
          <c:cat>
            <c:numRef>
              <c:f>工作表7!$A$2:$A$3</c:f>
              <c:numCache>
                <c:formatCode>General</c:formatCode>
                <c:ptCount val="2"/>
                <c:pt idx="0">
                  <c:v>500.0</c:v>
                </c:pt>
                <c:pt idx="1">
                  <c:v>1000.0</c:v>
                </c:pt>
              </c:numCache>
            </c:numRef>
          </c:cat>
          <c:val>
            <c:numRef>
              <c:f>工作表7!$D$2:$D$3</c:f>
              <c:numCache>
                <c:formatCode>General</c:formatCode>
                <c:ptCount val="2"/>
                <c:pt idx="0">
                  <c:v>362776.0</c:v>
                </c:pt>
                <c:pt idx="1">
                  <c:v>362570.0</c:v>
                </c:pt>
              </c:numCache>
            </c:numRef>
          </c:val>
          <c:smooth val="0"/>
        </c:ser>
        <c:ser>
          <c:idx val="3"/>
          <c:order val="3"/>
          <c:tx>
            <c:strRef>
              <c:f>工作表7!$E$1</c:f>
              <c:strCache>
                <c:ptCount val="1"/>
                <c:pt idx="0">
                  <c:v>FIFO</c:v>
                </c:pt>
              </c:strCache>
            </c:strRef>
          </c:tx>
          <c:marker>
            <c:symbol val="none"/>
          </c:marker>
          <c:cat>
            <c:numRef>
              <c:f>工作表7!$A$2:$A$3</c:f>
              <c:numCache>
                <c:formatCode>General</c:formatCode>
                <c:ptCount val="2"/>
                <c:pt idx="0">
                  <c:v>500.0</c:v>
                </c:pt>
                <c:pt idx="1">
                  <c:v>1000.0</c:v>
                </c:pt>
              </c:numCache>
            </c:numRef>
          </c:cat>
          <c:val>
            <c:numRef>
              <c:f>工作表7!$E$2:$E$3</c:f>
              <c:numCache>
                <c:formatCode>General</c:formatCode>
                <c:ptCount val="2"/>
                <c:pt idx="0">
                  <c:v>436381.0</c:v>
                </c:pt>
                <c:pt idx="1">
                  <c:v>462349.0</c:v>
                </c:pt>
              </c:numCache>
            </c:numRef>
          </c:val>
          <c:smooth val="0"/>
        </c:ser>
        <c:ser>
          <c:idx val="4"/>
          <c:order val="4"/>
          <c:tx>
            <c:strRef>
              <c:f>工作表7!$F$1</c:f>
              <c:strCache>
                <c:ptCount val="1"/>
                <c:pt idx="0">
                  <c:v>NO CACHE</c:v>
                </c:pt>
              </c:strCache>
            </c:strRef>
          </c:tx>
          <c:marker>
            <c:symbol val="none"/>
          </c:marker>
          <c:cat>
            <c:numRef>
              <c:f>工作表7!$A$2:$A$3</c:f>
              <c:numCache>
                <c:formatCode>General</c:formatCode>
                <c:ptCount val="2"/>
                <c:pt idx="0">
                  <c:v>500.0</c:v>
                </c:pt>
                <c:pt idx="1">
                  <c:v>1000.0</c:v>
                </c:pt>
              </c:numCache>
            </c:numRef>
          </c:cat>
          <c:val>
            <c:numRef>
              <c:f>工作表7!$F$2:$F$3</c:f>
              <c:numCache>
                <c:formatCode>General</c:formatCode>
                <c:ptCount val="2"/>
                <c:pt idx="0">
                  <c:v>752167.0</c:v>
                </c:pt>
              </c:numCache>
            </c:numRef>
          </c:val>
          <c:smooth val="0"/>
        </c:ser>
        <c:dLbls>
          <c:showLegendKey val="0"/>
          <c:showVal val="0"/>
          <c:showCatName val="0"/>
          <c:showSerName val="0"/>
          <c:showPercent val="0"/>
          <c:showBubbleSize val="0"/>
        </c:dLbls>
        <c:marker val="1"/>
        <c:smooth val="0"/>
        <c:axId val="-2121800184"/>
        <c:axId val="2065839720"/>
      </c:lineChart>
      <c:catAx>
        <c:axId val="-2121800184"/>
        <c:scaling>
          <c:orientation val="minMax"/>
        </c:scaling>
        <c:delete val="0"/>
        <c:axPos val="b"/>
        <c:title>
          <c:tx>
            <c:rich>
              <a:bodyPr/>
              <a:lstStyle/>
              <a:p>
                <a:pPr>
                  <a:defRPr sz="1600"/>
                </a:pPr>
                <a:r>
                  <a:rPr lang="en-US" altLang="zh-CN" sz="1600"/>
                  <a:t>Requests Number</a:t>
                </a:r>
                <a:endParaRPr lang="zh-CN" altLang="en-US" sz="1600"/>
              </a:p>
            </c:rich>
          </c:tx>
          <c:layout/>
          <c:overlay val="0"/>
        </c:title>
        <c:numFmt formatCode="General" sourceLinked="0"/>
        <c:majorTickMark val="none"/>
        <c:minorTickMark val="none"/>
        <c:tickLblPos val="nextTo"/>
        <c:crossAx val="2065839720"/>
        <c:crosses val="autoZero"/>
        <c:auto val="1"/>
        <c:lblAlgn val="ctr"/>
        <c:lblOffset val="100"/>
        <c:noMultiLvlLbl val="0"/>
      </c:catAx>
      <c:valAx>
        <c:axId val="2065839720"/>
        <c:scaling>
          <c:orientation val="minMax"/>
        </c:scaling>
        <c:delete val="0"/>
        <c:axPos val="l"/>
        <c:majorGridlines/>
        <c:title>
          <c:tx>
            <c:rich>
              <a:bodyPr/>
              <a:lstStyle/>
              <a:p>
                <a:pPr>
                  <a:defRPr sz="1600"/>
                </a:pPr>
                <a:r>
                  <a:rPr lang="en-US" altLang="zh-CN" sz="1800" b="1" i="0" baseline="0">
                    <a:effectLst/>
                  </a:rPr>
                  <a:t>Time Latency</a:t>
                </a:r>
                <a:endParaRPr lang="en-US" altLang="zh-CN" sz="1600">
                  <a:effectLst/>
                </a:endParaRPr>
              </a:p>
            </c:rich>
          </c:tx>
          <c:layout/>
          <c:overlay val="0"/>
        </c:title>
        <c:numFmt formatCode="General" sourceLinked="1"/>
        <c:majorTickMark val="out"/>
        <c:minorTickMark val="none"/>
        <c:tickLblPos val="nextTo"/>
        <c:crossAx val="-2121800184"/>
        <c:crosses val="autoZero"/>
        <c:crossBetween val="between"/>
      </c:valAx>
    </c:plotArea>
    <c:legend>
      <c:legendPos val="r"/>
      <c:layout/>
      <c:overlay val="0"/>
      <c:txPr>
        <a:bodyPr/>
        <a:lstStyle/>
        <a:p>
          <a:pPr>
            <a:defRPr sz="1400"/>
          </a:pPr>
          <a:endParaRPr lang="zh-CN"/>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a:t>1MB</a:t>
            </a:r>
            <a:r>
              <a:rPr lang="zh-CN" altLang="en-US"/>
              <a:t> </a:t>
            </a:r>
            <a:r>
              <a:rPr lang="en-US" altLang="zh-CN"/>
              <a:t>Cache</a:t>
            </a:r>
            <a:r>
              <a:rPr lang="zh-CN" altLang="en-US"/>
              <a:t> </a:t>
            </a:r>
            <a:r>
              <a:rPr lang="en-US" altLang="zh-CN"/>
              <a:t>500</a:t>
            </a:r>
            <a:r>
              <a:rPr lang="zh-CN" altLang="en-US"/>
              <a:t> </a:t>
            </a:r>
            <a:r>
              <a:rPr lang="en-US" altLang="zh-CN"/>
              <a:t>Request</a:t>
            </a:r>
            <a:r>
              <a:rPr lang="zh-CN" altLang="en-US"/>
              <a:t> </a:t>
            </a:r>
            <a:r>
              <a:rPr lang="en-US" altLang="zh-CN"/>
              <a:t>Expennational</a:t>
            </a:r>
            <a:endParaRPr lang="zh-CN" altLang="en-US"/>
          </a:p>
        </c:rich>
      </c:tx>
      <c:layout/>
      <c:overlay val="0"/>
    </c:title>
    <c:autoTitleDeleted val="0"/>
    <c:plotArea>
      <c:layout/>
      <c:lineChart>
        <c:grouping val="standard"/>
        <c:varyColors val="0"/>
        <c:ser>
          <c:idx val="0"/>
          <c:order val="0"/>
          <c:tx>
            <c:strRef>
              <c:f>工作表6!$B$1</c:f>
              <c:strCache>
                <c:ptCount val="1"/>
                <c:pt idx="0">
                  <c:v>Random</c:v>
                </c:pt>
              </c:strCache>
            </c:strRef>
          </c:tx>
          <c:marker>
            <c:symbol val="none"/>
          </c:marker>
          <c:cat>
            <c:numRef>
              <c:f>工作表6!$A$2:$A$5</c:f>
              <c:numCache>
                <c:formatCode>General</c:formatCode>
                <c:ptCount val="4"/>
                <c:pt idx="0">
                  <c:v>0.05</c:v>
                </c:pt>
                <c:pt idx="1">
                  <c:v>0.1</c:v>
                </c:pt>
                <c:pt idx="2">
                  <c:v>0.2</c:v>
                </c:pt>
                <c:pt idx="3">
                  <c:v>0.5</c:v>
                </c:pt>
              </c:numCache>
            </c:numRef>
          </c:cat>
          <c:val>
            <c:numRef>
              <c:f>工作表6!$B$2:$B$5</c:f>
              <c:numCache>
                <c:formatCode>General</c:formatCode>
                <c:ptCount val="4"/>
                <c:pt idx="0">
                  <c:v>0.246</c:v>
                </c:pt>
                <c:pt idx="1">
                  <c:v>0.372</c:v>
                </c:pt>
                <c:pt idx="2">
                  <c:v>0.566</c:v>
                </c:pt>
                <c:pt idx="3">
                  <c:v>0.962</c:v>
                </c:pt>
              </c:numCache>
            </c:numRef>
          </c:val>
          <c:smooth val="0"/>
        </c:ser>
        <c:ser>
          <c:idx val="1"/>
          <c:order val="1"/>
          <c:tx>
            <c:strRef>
              <c:f>工作表6!$C$1</c:f>
              <c:strCache>
                <c:ptCount val="1"/>
                <c:pt idx="0">
                  <c:v>LRU</c:v>
                </c:pt>
              </c:strCache>
            </c:strRef>
          </c:tx>
          <c:marker>
            <c:symbol val="none"/>
          </c:marker>
          <c:cat>
            <c:numRef>
              <c:f>工作表6!$A$2:$A$5</c:f>
              <c:numCache>
                <c:formatCode>General</c:formatCode>
                <c:ptCount val="4"/>
                <c:pt idx="0">
                  <c:v>0.05</c:v>
                </c:pt>
                <c:pt idx="1">
                  <c:v>0.1</c:v>
                </c:pt>
                <c:pt idx="2">
                  <c:v>0.2</c:v>
                </c:pt>
                <c:pt idx="3">
                  <c:v>0.5</c:v>
                </c:pt>
              </c:numCache>
            </c:numRef>
          </c:cat>
          <c:val>
            <c:numRef>
              <c:f>工作表6!$C$2:$C$5</c:f>
              <c:numCache>
                <c:formatCode>General</c:formatCode>
                <c:ptCount val="4"/>
                <c:pt idx="0">
                  <c:v>0.266</c:v>
                </c:pt>
                <c:pt idx="1">
                  <c:v>0.422</c:v>
                </c:pt>
                <c:pt idx="2">
                  <c:v>0.62</c:v>
                </c:pt>
                <c:pt idx="3">
                  <c:v>0.964</c:v>
                </c:pt>
              </c:numCache>
            </c:numRef>
          </c:val>
          <c:smooth val="0"/>
        </c:ser>
        <c:ser>
          <c:idx val="2"/>
          <c:order val="2"/>
          <c:tx>
            <c:strRef>
              <c:f>工作表6!$D$1</c:f>
              <c:strCache>
                <c:ptCount val="1"/>
                <c:pt idx="0">
                  <c:v>MAXS</c:v>
                </c:pt>
              </c:strCache>
            </c:strRef>
          </c:tx>
          <c:marker>
            <c:symbol val="none"/>
          </c:marker>
          <c:cat>
            <c:numRef>
              <c:f>工作表6!$A$2:$A$5</c:f>
              <c:numCache>
                <c:formatCode>General</c:formatCode>
                <c:ptCount val="4"/>
                <c:pt idx="0">
                  <c:v>0.05</c:v>
                </c:pt>
                <c:pt idx="1">
                  <c:v>0.1</c:v>
                </c:pt>
                <c:pt idx="2">
                  <c:v>0.2</c:v>
                </c:pt>
                <c:pt idx="3">
                  <c:v>0.5</c:v>
                </c:pt>
              </c:numCache>
            </c:numRef>
          </c:cat>
          <c:val>
            <c:numRef>
              <c:f>工作表6!$D$2:$D$5</c:f>
              <c:numCache>
                <c:formatCode>General</c:formatCode>
                <c:ptCount val="4"/>
                <c:pt idx="0">
                  <c:v>0.556</c:v>
                </c:pt>
                <c:pt idx="1">
                  <c:v>0.662</c:v>
                </c:pt>
                <c:pt idx="2">
                  <c:v>0.788</c:v>
                </c:pt>
                <c:pt idx="3">
                  <c:v>0.964</c:v>
                </c:pt>
              </c:numCache>
            </c:numRef>
          </c:val>
          <c:smooth val="0"/>
        </c:ser>
        <c:ser>
          <c:idx val="3"/>
          <c:order val="3"/>
          <c:tx>
            <c:strRef>
              <c:f>工作表6!$E$1</c:f>
              <c:strCache>
                <c:ptCount val="1"/>
                <c:pt idx="0">
                  <c:v>FIFO</c:v>
                </c:pt>
              </c:strCache>
            </c:strRef>
          </c:tx>
          <c:marker>
            <c:symbol val="none"/>
          </c:marker>
          <c:cat>
            <c:numRef>
              <c:f>工作表6!$A$2:$A$5</c:f>
              <c:numCache>
                <c:formatCode>General</c:formatCode>
                <c:ptCount val="4"/>
                <c:pt idx="0">
                  <c:v>0.05</c:v>
                </c:pt>
                <c:pt idx="1">
                  <c:v>0.1</c:v>
                </c:pt>
                <c:pt idx="2">
                  <c:v>0.2</c:v>
                </c:pt>
                <c:pt idx="3">
                  <c:v>0.5</c:v>
                </c:pt>
              </c:numCache>
            </c:numRef>
          </c:cat>
          <c:val>
            <c:numRef>
              <c:f>工作表6!$E$2:$E$5</c:f>
              <c:numCache>
                <c:formatCode>General</c:formatCode>
                <c:ptCount val="4"/>
                <c:pt idx="0">
                  <c:v>0.244</c:v>
                </c:pt>
                <c:pt idx="1">
                  <c:v>0.39</c:v>
                </c:pt>
                <c:pt idx="2">
                  <c:v>0.604</c:v>
                </c:pt>
                <c:pt idx="3">
                  <c:v>0.952</c:v>
                </c:pt>
              </c:numCache>
            </c:numRef>
          </c:val>
          <c:smooth val="0"/>
        </c:ser>
        <c:dLbls>
          <c:showLegendKey val="0"/>
          <c:showVal val="0"/>
          <c:showCatName val="0"/>
          <c:showSerName val="0"/>
          <c:showPercent val="0"/>
          <c:showBubbleSize val="0"/>
        </c:dLbls>
        <c:marker val="1"/>
        <c:smooth val="0"/>
        <c:axId val="-2117310344"/>
        <c:axId val="-2117304408"/>
      </c:lineChart>
      <c:catAx>
        <c:axId val="-2117310344"/>
        <c:scaling>
          <c:orientation val="minMax"/>
        </c:scaling>
        <c:delete val="0"/>
        <c:axPos val="b"/>
        <c:title>
          <c:tx>
            <c:rich>
              <a:bodyPr/>
              <a:lstStyle/>
              <a:p>
                <a:pPr>
                  <a:defRPr sz="1600"/>
                </a:pPr>
                <a:r>
                  <a:rPr lang="en-US" altLang="zh-CN" sz="1600"/>
                  <a:t>Lamad</a:t>
                </a:r>
                <a:r>
                  <a:rPr lang="en-US" altLang="zh-CN" sz="1600" baseline="0"/>
                  <a:t> </a:t>
                </a:r>
                <a:r>
                  <a:rPr lang="en-US" altLang="zh-CN" sz="1600"/>
                  <a:t>Number</a:t>
                </a:r>
                <a:endParaRPr lang="zh-CN" altLang="en-US" sz="1600"/>
              </a:p>
            </c:rich>
          </c:tx>
          <c:layout/>
          <c:overlay val="0"/>
        </c:title>
        <c:numFmt formatCode="General" sourceLinked="0"/>
        <c:majorTickMark val="none"/>
        <c:minorTickMark val="none"/>
        <c:tickLblPos val="nextTo"/>
        <c:crossAx val="-2117304408"/>
        <c:crosses val="autoZero"/>
        <c:auto val="1"/>
        <c:lblAlgn val="ctr"/>
        <c:lblOffset val="100"/>
        <c:noMultiLvlLbl val="0"/>
      </c:catAx>
      <c:valAx>
        <c:axId val="-2117304408"/>
        <c:scaling>
          <c:orientation val="minMax"/>
        </c:scaling>
        <c:delete val="0"/>
        <c:axPos val="l"/>
        <c:majorGridlines/>
        <c:title>
          <c:tx>
            <c:rich>
              <a:bodyPr/>
              <a:lstStyle/>
              <a:p>
                <a:pPr>
                  <a:defRPr sz="1600"/>
                </a:pPr>
                <a:r>
                  <a:rPr lang="en-US" altLang="zh-CN" sz="1600"/>
                  <a:t>Hit</a:t>
                </a:r>
                <a:r>
                  <a:rPr lang="zh-CN" altLang="en-US" sz="1600"/>
                  <a:t> </a:t>
                </a:r>
                <a:r>
                  <a:rPr lang="en-US" altLang="zh-CN" sz="1600"/>
                  <a:t>Ratio</a:t>
                </a:r>
                <a:endParaRPr lang="zh-CN" altLang="en-US" sz="1600"/>
              </a:p>
            </c:rich>
          </c:tx>
          <c:layout/>
          <c:overlay val="0"/>
        </c:title>
        <c:numFmt formatCode="General" sourceLinked="1"/>
        <c:majorTickMark val="out"/>
        <c:minorTickMark val="none"/>
        <c:tickLblPos val="nextTo"/>
        <c:crossAx val="-2117310344"/>
        <c:crosses val="autoZero"/>
        <c:crossBetween val="between"/>
      </c:valAx>
    </c:plotArea>
    <c:legend>
      <c:legendPos val="r"/>
      <c:layout/>
      <c:overlay val="0"/>
      <c:txPr>
        <a:bodyPr/>
        <a:lstStyle/>
        <a:p>
          <a:pPr>
            <a:defRPr sz="1400"/>
          </a:pPr>
          <a:endParaRPr lang="zh-CN"/>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a:t>1MB</a:t>
            </a:r>
            <a:r>
              <a:rPr lang="zh-CN" altLang="en-US"/>
              <a:t> </a:t>
            </a:r>
            <a:r>
              <a:rPr lang="en-US" altLang="zh-CN"/>
              <a:t>Cache</a:t>
            </a:r>
            <a:r>
              <a:rPr lang="zh-CN" altLang="en-US"/>
              <a:t> </a:t>
            </a:r>
            <a:r>
              <a:rPr lang="en-US" altLang="zh-CN"/>
              <a:t>500</a:t>
            </a:r>
            <a:r>
              <a:rPr lang="zh-CN" altLang="en-US"/>
              <a:t> </a:t>
            </a:r>
            <a:r>
              <a:rPr lang="en-US" altLang="zh-CN"/>
              <a:t>Request</a:t>
            </a:r>
            <a:r>
              <a:rPr lang="zh-CN" altLang="en-US"/>
              <a:t> </a:t>
            </a:r>
            <a:r>
              <a:rPr lang="en-US" altLang="zh-CN"/>
              <a:t>Uniform</a:t>
            </a:r>
            <a:r>
              <a:rPr lang="zh-CN" altLang="en-US"/>
              <a:t> </a:t>
            </a:r>
            <a:r>
              <a:rPr lang="en-US" altLang="zh-CN"/>
              <a:t>and</a:t>
            </a:r>
            <a:r>
              <a:rPr lang="zh-CN" altLang="en-US"/>
              <a:t> </a:t>
            </a:r>
            <a:r>
              <a:rPr lang="en-US" altLang="zh-CN"/>
              <a:t>1000</a:t>
            </a:r>
            <a:r>
              <a:rPr lang="zh-CN" altLang="en-US"/>
              <a:t> </a:t>
            </a:r>
            <a:r>
              <a:rPr lang="en-US" altLang="zh-CN"/>
              <a:t>Request</a:t>
            </a:r>
            <a:endParaRPr lang="zh-CN" altLang="en-US"/>
          </a:p>
        </c:rich>
      </c:tx>
      <c:layout/>
      <c:overlay val="0"/>
    </c:title>
    <c:autoTitleDeleted val="0"/>
    <c:plotArea>
      <c:layout/>
      <c:lineChart>
        <c:grouping val="standard"/>
        <c:varyColors val="0"/>
        <c:ser>
          <c:idx val="0"/>
          <c:order val="0"/>
          <c:tx>
            <c:strRef>
              <c:f>工作表8!$B$1</c:f>
              <c:strCache>
                <c:ptCount val="1"/>
                <c:pt idx="0">
                  <c:v>Random</c:v>
                </c:pt>
              </c:strCache>
            </c:strRef>
          </c:tx>
          <c:marker>
            <c:symbol val="none"/>
          </c:marker>
          <c:cat>
            <c:numRef>
              <c:f>工作表8!$A$2:$A$5</c:f>
              <c:numCache>
                <c:formatCode>General</c:formatCode>
                <c:ptCount val="4"/>
                <c:pt idx="0">
                  <c:v>0.05</c:v>
                </c:pt>
                <c:pt idx="1">
                  <c:v>0.1</c:v>
                </c:pt>
                <c:pt idx="2">
                  <c:v>0.2</c:v>
                </c:pt>
                <c:pt idx="3">
                  <c:v>0.5</c:v>
                </c:pt>
              </c:numCache>
            </c:numRef>
          </c:cat>
          <c:val>
            <c:numRef>
              <c:f>工作表8!$B$2:$B$5</c:f>
              <c:numCache>
                <c:formatCode>General</c:formatCode>
                <c:ptCount val="4"/>
                <c:pt idx="0">
                  <c:v>423856.0</c:v>
                </c:pt>
                <c:pt idx="1">
                  <c:v>316218.0</c:v>
                </c:pt>
                <c:pt idx="2">
                  <c:v>265558.0</c:v>
                </c:pt>
                <c:pt idx="3">
                  <c:v>48955.7</c:v>
                </c:pt>
              </c:numCache>
            </c:numRef>
          </c:val>
          <c:smooth val="0"/>
        </c:ser>
        <c:ser>
          <c:idx val="1"/>
          <c:order val="1"/>
          <c:tx>
            <c:strRef>
              <c:f>工作表8!$C$1</c:f>
              <c:strCache>
                <c:ptCount val="1"/>
                <c:pt idx="0">
                  <c:v>LRU</c:v>
                </c:pt>
              </c:strCache>
            </c:strRef>
          </c:tx>
          <c:marker>
            <c:symbol val="none"/>
          </c:marker>
          <c:cat>
            <c:numRef>
              <c:f>工作表8!$A$2:$A$5</c:f>
              <c:numCache>
                <c:formatCode>General</c:formatCode>
                <c:ptCount val="4"/>
                <c:pt idx="0">
                  <c:v>0.05</c:v>
                </c:pt>
                <c:pt idx="1">
                  <c:v>0.1</c:v>
                </c:pt>
                <c:pt idx="2">
                  <c:v>0.2</c:v>
                </c:pt>
                <c:pt idx="3">
                  <c:v>0.5</c:v>
                </c:pt>
              </c:numCache>
            </c:numRef>
          </c:cat>
          <c:val>
            <c:numRef>
              <c:f>工作表8!$C$2:$C$5</c:f>
              <c:numCache>
                <c:formatCode>General</c:formatCode>
                <c:ptCount val="4"/>
                <c:pt idx="0">
                  <c:v>362904.0</c:v>
                </c:pt>
                <c:pt idx="1">
                  <c:v>297268.0</c:v>
                </c:pt>
                <c:pt idx="2">
                  <c:v>237025.0</c:v>
                </c:pt>
                <c:pt idx="3">
                  <c:v>33784.0</c:v>
                </c:pt>
              </c:numCache>
            </c:numRef>
          </c:val>
          <c:smooth val="0"/>
        </c:ser>
        <c:ser>
          <c:idx val="2"/>
          <c:order val="2"/>
          <c:tx>
            <c:strRef>
              <c:f>工作表8!$D$1</c:f>
              <c:strCache>
                <c:ptCount val="1"/>
                <c:pt idx="0">
                  <c:v>MAXS</c:v>
                </c:pt>
              </c:strCache>
            </c:strRef>
          </c:tx>
          <c:marker>
            <c:symbol val="none"/>
          </c:marker>
          <c:cat>
            <c:numRef>
              <c:f>工作表8!$A$2:$A$5</c:f>
              <c:numCache>
                <c:formatCode>General</c:formatCode>
                <c:ptCount val="4"/>
                <c:pt idx="0">
                  <c:v>0.05</c:v>
                </c:pt>
                <c:pt idx="1">
                  <c:v>0.1</c:v>
                </c:pt>
                <c:pt idx="2">
                  <c:v>0.2</c:v>
                </c:pt>
                <c:pt idx="3">
                  <c:v>0.5</c:v>
                </c:pt>
              </c:numCache>
            </c:numRef>
          </c:cat>
          <c:val>
            <c:numRef>
              <c:f>工作表8!$D$2:$D$5</c:f>
              <c:numCache>
                <c:formatCode>General</c:formatCode>
                <c:ptCount val="4"/>
                <c:pt idx="0">
                  <c:v>296396.0</c:v>
                </c:pt>
                <c:pt idx="1">
                  <c:v>281643.0</c:v>
                </c:pt>
                <c:pt idx="2">
                  <c:v>156266.0</c:v>
                </c:pt>
                <c:pt idx="3">
                  <c:v>35274.1</c:v>
                </c:pt>
              </c:numCache>
            </c:numRef>
          </c:val>
          <c:smooth val="0"/>
        </c:ser>
        <c:ser>
          <c:idx val="3"/>
          <c:order val="3"/>
          <c:tx>
            <c:strRef>
              <c:f>工作表8!$E$1</c:f>
              <c:strCache>
                <c:ptCount val="1"/>
                <c:pt idx="0">
                  <c:v>FIFO</c:v>
                </c:pt>
              </c:strCache>
            </c:strRef>
          </c:tx>
          <c:marker>
            <c:symbol val="none"/>
          </c:marker>
          <c:cat>
            <c:numRef>
              <c:f>工作表8!$A$2:$A$5</c:f>
              <c:numCache>
                <c:formatCode>General</c:formatCode>
                <c:ptCount val="4"/>
                <c:pt idx="0">
                  <c:v>0.05</c:v>
                </c:pt>
                <c:pt idx="1">
                  <c:v>0.1</c:v>
                </c:pt>
                <c:pt idx="2">
                  <c:v>0.2</c:v>
                </c:pt>
                <c:pt idx="3">
                  <c:v>0.5</c:v>
                </c:pt>
              </c:numCache>
            </c:numRef>
          </c:cat>
          <c:val>
            <c:numRef>
              <c:f>工作表8!$E$2:$E$5</c:f>
              <c:numCache>
                <c:formatCode>General</c:formatCode>
                <c:ptCount val="4"/>
                <c:pt idx="0">
                  <c:v>432273.0</c:v>
                </c:pt>
                <c:pt idx="1">
                  <c:v>315084.0</c:v>
                </c:pt>
                <c:pt idx="2">
                  <c:v>205799.0</c:v>
                </c:pt>
                <c:pt idx="3">
                  <c:v>44741.8</c:v>
                </c:pt>
              </c:numCache>
            </c:numRef>
          </c:val>
          <c:smooth val="0"/>
        </c:ser>
        <c:ser>
          <c:idx val="4"/>
          <c:order val="4"/>
          <c:tx>
            <c:strRef>
              <c:f>工作表8!$F$1</c:f>
              <c:strCache>
                <c:ptCount val="1"/>
                <c:pt idx="0">
                  <c:v>NO CACHE</c:v>
                </c:pt>
              </c:strCache>
            </c:strRef>
          </c:tx>
          <c:marker>
            <c:symbol val="none"/>
          </c:marker>
          <c:cat>
            <c:numRef>
              <c:f>工作表8!$A$2:$A$5</c:f>
              <c:numCache>
                <c:formatCode>General</c:formatCode>
                <c:ptCount val="4"/>
                <c:pt idx="0">
                  <c:v>0.05</c:v>
                </c:pt>
                <c:pt idx="1">
                  <c:v>0.1</c:v>
                </c:pt>
                <c:pt idx="2">
                  <c:v>0.2</c:v>
                </c:pt>
                <c:pt idx="3">
                  <c:v>0.5</c:v>
                </c:pt>
              </c:numCache>
            </c:numRef>
          </c:cat>
          <c:val>
            <c:numRef>
              <c:f>工作表8!$F$2:$F$5</c:f>
              <c:numCache>
                <c:formatCode>General</c:formatCode>
                <c:ptCount val="4"/>
                <c:pt idx="0">
                  <c:v>513143.0</c:v>
                </c:pt>
                <c:pt idx="1">
                  <c:v>513143.0</c:v>
                </c:pt>
                <c:pt idx="2">
                  <c:v>513143.0</c:v>
                </c:pt>
                <c:pt idx="3">
                  <c:v>513143.0</c:v>
                </c:pt>
              </c:numCache>
            </c:numRef>
          </c:val>
          <c:smooth val="0"/>
        </c:ser>
        <c:dLbls>
          <c:showLegendKey val="0"/>
          <c:showVal val="0"/>
          <c:showCatName val="0"/>
          <c:showSerName val="0"/>
          <c:showPercent val="0"/>
          <c:showBubbleSize val="0"/>
        </c:dLbls>
        <c:marker val="1"/>
        <c:smooth val="0"/>
        <c:axId val="-2086063208"/>
        <c:axId val="-2086057400"/>
      </c:lineChart>
      <c:catAx>
        <c:axId val="-2086063208"/>
        <c:scaling>
          <c:orientation val="minMax"/>
        </c:scaling>
        <c:delete val="0"/>
        <c:axPos val="b"/>
        <c:title>
          <c:tx>
            <c:rich>
              <a:bodyPr/>
              <a:lstStyle/>
              <a:p>
                <a:pPr>
                  <a:defRPr sz="1600"/>
                </a:pPr>
                <a:r>
                  <a:rPr lang="en-US" altLang="zh-CN" sz="1600"/>
                  <a:t>Requests Number</a:t>
                </a:r>
                <a:endParaRPr lang="zh-CN" altLang="en-US" sz="1600"/>
              </a:p>
            </c:rich>
          </c:tx>
          <c:layout/>
          <c:overlay val="0"/>
        </c:title>
        <c:numFmt formatCode="General" sourceLinked="0"/>
        <c:majorTickMark val="none"/>
        <c:minorTickMark val="none"/>
        <c:tickLblPos val="nextTo"/>
        <c:crossAx val="-2086057400"/>
        <c:crosses val="autoZero"/>
        <c:auto val="1"/>
        <c:lblAlgn val="ctr"/>
        <c:lblOffset val="100"/>
        <c:noMultiLvlLbl val="0"/>
      </c:catAx>
      <c:valAx>
        <c:axId val="-2086057400"/>
        <c:scaling>
          <c:orientation val="minMax"/>
        </c:scaling>
        <c:delete val="0"/>
        <c:axPos val="l"/>
        <c:majorGridlines/>
        <c:title>
          <c:tx>
            <c:rich>
              <a:bodyPr/>
              <a:lstStyle/>
              <a:p>
                <a:pPr>
                  <a:defRPr sz="1600"/>
                </a:pPr>
                <a:r>
                  <a:rPr lang="en-US" altLang="zh-CN" sz="1800" b="1" i="0" baseline="0">
                    <a:effectLst/>
                  </a:rPr>
                  <a:t>Time Latency</a:t>
                </a:r>
                <a:endParaRPr lang="en-US" altLang="zh-CN" sz="1600">
                  <a:effectLst/>
                </a:endParaRPr>
              </a:p>
            </c:rich>
          </c:tx>
          <c:layout/>
          <c:overlay val="0"/>
        </c:title>
        <c:numFmt formatCode="General" sourceLinked="1"/>
        <c:majorTickMark val="out"/>
        <c:minorTickMark val="none"/>
        <c:tickLblPos val="nextTo"/>
        <c:crossAx val="-2086063208"/>
        <c:crosses val="autoZero"/>
        <c:crossBetween val="between"/>
      </c:valAx>
    </c:plotArea>
    <c:legend>
      <c:legendPos val="r"/>
      <c:layout/>
      <c:overlay val="0"/>
      <c:txPr>
        <a:bodyPr/>
        <a:lstStyle/>
        <a:p>
          <a:pPr>
            <a:defRPr sz="1400"/>
          </a:pPr>
          <a:endParaRPr lang="zh-CN"/>
        </a:p>
      </c:tx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The Webpage Size in URL List</a:t>
            </a:r>
            <a:endParaRPr lang="zh-CN"/>
          </a:p>
        </c:rich>
      </c:tx>
      <c:layout/>
      <c:overlay val="0"/>
    </c:title>
    <c:autoTitleDeleted val="0"/>
    <c:plotArea>
      <c:layout/>
      <c:barChart>
        <c:barDir val="col"/>
        <c:grouping val="clustered"/>
        <c:varyColors val="0"/>
        <c:ser>
          <c:idx val="0"/>
          <c:order val="0"/>
          <c:invertIfNegative val="0"/>
          <c:cat>
            <c:strRef>
              <c:f>工作表11!$A$1:$A$50</c:f>
              <c:strCache>
                <c:ptCount val="50"/>
                <c:pt idx="0">
                  <c:v>www.facebook.com</c:v>
                </c:pt>
                <c:pt idx="1">
                  <c:v>www.twitter.com</c:v>
                </c:pt>
                <c:pt idx="2">
                  <c:v>www.google.com</c:v>
                </c:pt>
                <c:pt idx="3">
                  <c:v>www.youtube.com</c:v>
                </c:pt>
                <c:pt idx="4">
                  <c:v>www.wordpress.org</c:v>
                </c:pt>
                <c:pt idx="5">
                  <c:v>www.adobe.com</c:v>
                </c:pt>
                <c:pt idx="6">
                  <c:v>www.blogspot.com</c:v>
                </c:pt>
                <c:pt idx="7">
                  <c:v>www.wikipedia.org</c:v>
                </c:pt>
                <c:pt idx="8">
                  <c:v>www.linkedin.com</c:v>
                </c:pt>
                <c:pt idx="9">
                  <c:v>www.wordpress.com</c:v>
                </c:pt>
                <c:pt idx="10">
                  <c:v>www.yahoo.com</c:v>
                </c:pt>
                <c:pt idx="11">
                  <c:v>www.amazon.com</c:v>
                </c:pt>
                <c:pt idx="12">
                  <c:v>www.flickr.com</c:v>
                </c:pt>
                <c:pt idx="13">
                  <c:v>www.pinterest.com</c:v>
                </c:pt>
                <c:pt idx="14">
                  <c:v>www.tumblr.com</c:v>
                </c:pt>
                <c:pt idx="15">
                  <c:v>www.w3.org</c:v>
                </c:pt>
                <c:pt idx="16">
                  <c:v>www.apple.com</c:v>
                </c:pt>
                <c:pt idx="17">
                  <c:v>www.myspace.com</c:v>
                </c:pt>
                <c:pt idx="18">
                  <c:v>www.vimeo.com</c:v>
                </c:pt>
                <c:pt idx="19">
                  <c:v>www.microsoft.com</c:v>
                </c:pt>
                <c:pt idx="20">
                  <c:v>www.163.com</c:v>
                </c:pt>
                <c:pt idx="21">
                  <c:v>www.digg.com</c:v>
                </c:pt>
                <c:pt idx="22">
                  <c:v>www.newegg.com</c:v>
                </c:pt>
                <c:pt idx="23">
                  <c:v>www.baidu.com</c:v>
                </c:pt>
                <c:pt idx="24">
                  <c:v>www.stumbleupon.com</c:v>
                </c:pt>
                <c:pt idx="25">
                  <c:v>www.addthis.com</c:v>
                </c:pt>
                <c:pt idx="26">
                  <c:v>www.statcounter.com</c:v>
                </c:pt>
                <c:pt idx="27">
                  <c:v>www.feedburner.com</c:v>
                </c:pt>
                <c:pt idx="28">
                  <c:v>www.miibeian.gov.cn</c:v>
                </c:pt>
                <c:pt idx="29">
                  <c:v>www.delicious.com</c:v>
                </c:pt>
                <c:pt idx="30">
                  <c:v>www.nytimes.com</c:v>
                </c:pt>
                <c:pt idx="31">
                  <c:v>www.reddit.com</c:v>
                </c:pt>
                <c:pt idx="32">
                  <c:v>www.weebly.com</c:v>
                </c:pt>
                <c:pt idx="33">
                  <c:v>www.bbc.co.uk</c:v>
                </c:pt>
                <c:pt idx="34">
                  <c:v>www.blogger.com</c:v>
                </c:pt>
                <c:pt idx="35">
                  <c:v>www.msn.com</c:v>
                </c:pt>
                <c:pt idx="36">
                  <c:v>www.macromedia.com</c:v>
                </c:pt>
                <c:pt idx="37">
                  <c:v>www.goo.gl</c:v>
                </c:pt>
                <c:pt idx="38">
                  <c:v>www.instagram.com</c:v>
                </c:pt>
                <c:pt idx="39">
                  <c:v>www.gov.uk</c:v>
                </c:pt>
                <c:pt idx="40">
                  <c:v>www.icio.us</c:v>
                </c:pt>
                <c:pt idx="41">
                  <c:v>www.yandex.ru</c:v>
                </c:pt>
                <c:pt idx="42">
                  <c:v>www.cnn.com</c:v>
                </c:pt>
                <c:pt idx="43">
                  <c:v>www.webs.com</c:v>
                </c:pt>
                <c:pt idx="44">
                  <c:v>www.google.de</c:v>
                </c:pt>
                <c:pt idx="45">
                  <c:v>www.t.co</c:v>
                </c:pt>
                <c:pt idx="46">
                  <c:v>www.livejournal.com</c:v>
                </c:pt>
                <c:pt idx="47">
                  <c:v>www.imdb.com</c:v>
                </c:pt>
                <c:pt idx="48">
                  <c:v>www.mail.ru</c:v>
                </c:pt>
                <c:pt idx="49">
                  <c:v>www.jimdo.com</c:v>
                </c:pt>
              </c:strCache>
            </c:strRef>
          </c:cat>
          <c:val>
            <c:numRef>
              <c:f>工作表11!$B$1:$B$50</c:f>
              <c:numCache>
                <c:formatCode>General</c:formatCode>
                <c:ptCount val="50"/>
                <c:pt idx="0">
                  <c:v>27911.0</c:v>
                </c:pt>
                <c:pt idx="1">
                  <c:v>253648.0</c:v>
                </c:pt>
                <c:pt idx="2">
                  <c:v>53315.0</c:v>
                </c:pt>
                <c:pt idx="3">
                  <c:v>375388.0</c:v>
                </c:pt>
                <c:pt idx="4">
                  <c:v>13729.0</c:v>
                </c:pt>
                <c:pt idx="5">
                  <c:v>33978.0</c:v>
                </c:pt>
                <c:pt idx="6">
                  <c:v>55322.0</c:v>
                </c:pt>
                <c:pt idx="7">
                  <c:v>43605.0</c:v>
                </c:pt>
                <c:pt idx="8">
                  <c:v>41369.0</c:v>
                </c:pt>
                <c:pt idx="9">
                  <c:v>11458.0</c:v>
                </c:pt>
                <c:pt idx="10">
                  <c:v>284770.0</c:v>
                </c:pt>
                <c:pt idx="11">
                  <c:v>448825.0</c:v>
                </c:pt>
                <c:pt idx="12">
                  <c:v>134207.0</c:v>
                </c:pt>
                <c:pt idx="13">
                  <c:v>211851.0</c:v>
                </c:pt>
                <c:pt idx="14">
                  <c:v>71686.0</c:v>
                </c:pt>
                <c:pt idx="15">
                  <c:v>37188.0</c:v>
                </c:pt>
                <c:pt idx="16">
                  <c:v>30746.0</c:v>
                </c:pt>
                <c:pt idx="17">
                  <c:v>219803.0</c:v>
                </c:pt>
                <c:pt idx="18">
                  <c:v>49323.0</c:v>
                </c:pt>
                <c:pt idx="19">
                  <c:v>1020.0</c:v>
                </c:pt>
                <c:pt idx="20">
                  <c:v>16677.0</c:v>
                </c:pt>
                <c:pt idx="21">
                  <c:v>249542.0</c:v>
                </c:pt>
                <c:pt idx="22">
                  <c:v>386228.0</c:v>
                </c:pt>
                <c:pt idx="23">
                  <c:v>14613.0</c:v>
                </c:pt>
                <c:pt idx="24">
                  <c:v>13031.0</c:v>
                </c:pt>
                <c:pt idx="25">
                  <c:v>15837.0</c:v>
                </c:pt>
                <c:pt idx="26">
                  <c:v>31240.0</c:v>
                </c:pt>
                <c:pt idx="27">
                  <c:v>52857.0</c:v>
                </c:pt>
                <c:pt idx="28">
                  <c:v>1086.0</c:v>
                </c:pt>
                <c:pt idx="29">
                  <c:v>16299.0</c:v>
                </c:pt>
                <c:pt idx="30">
                  <c:v>173538.0</c:v>
                </c:pt>
                <c:pt idx="31">
                  <c:v>105849.0</c:v>
                </c:pt>
                <c:pt idx="32">
                  <c:v>29311.0</c:v>
                </c:pt>
                <c:pt idx="33">
                  <c:v>147050.0</c:v>
                </c:pt>
                <c:pt idx="34">
                  <c:v>54553.0</c:v>
                </c:pt>
                <c:pt idx="35">
                  <c:v>35234.0</c:v>
                </c:pt>
                <c:pt idx="36">
                  <c:v>33973.0</c:v>
                </c:pt>
                <c:pt idx="37">
                  <c:v>1491.0</c:v>
                </c:pt>
                <c:pt idx="38">
                  <c:v>13728.0</c:v>
                </c:pt>
                <c:pt idx="39">
                  <c:v>25408.0</c:v>
                </c:pt>
                <c:pt idx="40">
                  <c:v>16299.0</c:v>
                </c:pt>
                <c:pt idx="41">
                  <c:v>50555.0</c:v>
                </c:pt>
                <c:pt idx="42">
                  <c:v>75171.0</c:v>
                </c:pt>
                <c:pt idx="43">
                  <c:v>24995.0</c:v>
                </c:pt>
                <c:pt idx="44">
                  <c:v>187916.0</c:v>
                </c:pt>
                <c:pt idx="45">
                  <c:v>0.0</c:v>
                </c:pt>
                <c:pt idx="46">
                  <c:v>175876.0</c:v>
                </c:pt>
                <c:pt idx="47">
                  <c:v>163130.0</c:v>
                </c:pt>
                <c:pt idx="48">
                  <c:v>242154.0</c:v>
                </c:pt>
                <c:pt idx="49">
                  <c:v>41056.0</c:v>
                </c:pt>
              </c:numCache>
            </c:numRef>
          </c:val>
        </c:ser>
        <c:dLbls>
          <c:showLegendKey val="0"/>
          <c:showVal val="0"/>
          <c:showCatName val="0"/>
          <c:showSerName val="0"/>
          <c:showPercent val="0"/>
          <c:showBubbleSize val="0"/>
        </c:dLbls>
        <c:gapWidth val="150"/>
        <c:axId val="2129592440"/>
        <c:axId val="-2086923576"/>
      </c:barChart>
      <c:catAx>
        <c:axId val="2129592440"/>
        <c:scaling>
          <c:orientation val="minMax"/>
        </c:scaling>
        <c:delete val="0"/>
        <c:axPos val="b"/>
        <c:title>
          <c:tx>
            <c:rich>
              <a:bodyPr/>
              <a:lstStyle/>
              <a:p>
                <a:pPr>
                  <a:defRPr/>
                </a:pPr>
                <a:r>
                  <a:rPr lang="en-US"/>
                  <a:t>WebPage Name</a:t>
                </a:r>
                <a:endParaRPr lang="zh-CN"/>
              </a:p>
            </c:rich>
          </c:tx>
          <c:layout/>
          <c:overlay val="0"/>
        </c:title>
        <c:majorTickMark val="none"/>
        <c:minorTickMark val="none"/>
        <c:tickLblPos val="nextTo"/>
        <c:crossAx val="-2086923576"/>
        <c:crosses val="autoZero"/>
        <c:auto val="1"/>
        <c:lblAlgn val="ctr"/>
        <c:lblOffset val="100"/>
        <c:noMultiLvlLbl val="0"/>
      </c:catAx>
      <c:valAx>
        <c:axId val="-2086923576"/>
        <c:scaling>
          <c:orientation val="minMax"/>
        </c:scaling>
        <c:delete val="0"/>
        <c:axPos val="l"/>
        <c:majorGridlines/>
        <c:title>
          <c:tx>
            <c:rich>
              <a:bodyPr/>
              <a:lstStyle/>
              <a:p>
                <a:pPr>
                  <a:defRPr/>
                </a:pPr>
                <a:r>
                  <a:rPr lang="en-US"/>
                  <a:t>WebPage Size(Byte)</a:t>
                </a:r>
                <a:endParaRPr lang="zh-CN"/>
              </a:p>
            </c:rich>
          </c:tx>
          <c:layout/>
          <c:overlay val="0"/>
        </c:title>
        <c:numFmt formatCode="General" sourceLinked="1"/>
        <c:majorTickMark val="out"/>
        <c:minorTickMark val="none"/>
        <c:tickLblPos val="nextTo"/>
        <c:crossAx val="2129592440"/>
        <c:crosses val="autoZero"/>
        <c:crossBetween val="between"/>
      </c:valAx>
    </c:plotArea>
    <c:plotVisOnly val="1"/>
    <c:dispBlanksAs val="gap"/>
    <c:showDLblsOverMax val="0"/>
  </c:chart>
  <c:txPr>
    <a:bodyPr/>
    <a:lstStyle/>
    <a:p>
      <a:pPr>
        <a:defRPr sz="500"/>
      </a:pPr>
      <a:endParaRPr lang="zh-CN"/>
    </a:p>
  </c:txPr>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951</Words>
  <Characters>5421</Characters>
  <Application>Microsoft Macintosh Word</Application>
  <DocSecurity>0</DocSecurity>
  <Lines>45</Lines>
  <Paragraphs>12</Paragraphs>
  <ScaleCrop>false</ScaleCrop>
  <Company/>
  <LinksUpToDate>false</LinksUpToDate>
  <CharactersWithSpaces>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Shujun Bian</dc:creator>
  <cp:keywords/>
  <dc:description/>
  <cp:lastModifiedBy>Shujun Bian</cp:lastModifiedBy>
  <cp:revision>4</cp:revision>
  <dcterms:created xsi:type="dcterms:W3CDTF">2015-11-07T23:33:00Z</dcterms:created>
  <dcterms:modified xsi:type="dcterms:W3CDTF">2015-11-08T01:24:00Z</dcterms:modified>
</cp:coreProperties>
</file>