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D3EBA" w14:textId="77777777" w:rsidR="00294DF3" w:rsidRPr="00E91213" w:rsidRDefault="00294DF3" w:rsidP="00294DF3">
      <w:pPr>
        <w:jc w:val="center"/>
        <w:rPr>
          <w:rFonts w:hint="eastAsia"/>
          <w:b/>
          <w:sz w:val="32"/>
          <w:szCs w:val="32"/>
        </w:rPr>
      </w:pPr>
      <w:r w:rsidRPr="00E91213">
        <w:rPr>
          <w:rFonts w:hint="eastAsia"/>
          <w:b/>
          <w:sz w:val="32"/>
          <w:szCs w:val="32"/>
        </w:rPr>
        <w:t>Computer Network HW2</w:t>
      </w:r>
    </w:p>
    <w:p w14:paraId="20FC69D2" w14:textId="77777777" w:rsidR="00290349" w:rsidRPr="00E91213" w:rsidRDefault="00294DF3" w:rsidP="00294DF3">
      <w:pPr>
        <w:jc w:val="center"/>
        <w:rPr>
          <w:rFonts w:hint="eastAsia"/>
          <w:b/>
        </w:rPr>
      </w:pPr>
      <w:r w:rsidRPr="00E91213">
        <w:rPr>
          <w:rFonts w:hint="eastAsia"/>
          <w:b/>
        </w:rPr>
        <w:t xml:space="preserve">Shujun Bian GTID: 903172758 </w:t>
      </w:r>
    </w:p>
    <w:p w14:paraId="0E7467B2" w14:textId="77777777" w:rsidR="00294DF3" w:rsidRPr="00E91213" w:rsidRDefault="00294DF3" w:rsidP="005D1BDF">
      <w:pPr>
        <w:jc w:val="left"/>
        <w:rPr>
          <w:rFonts w:hint="eastAsia"/>
          <w:b/>
        </w:rPr>
      </w:pPr>
      <w:r w:rsidRPr="00E91213">
        <w:rPr>
          <w:rFonts w:hint="eastAsia"/>
          <w:b/>
        </w:rPr>
        <w:t>Problem1:</w:t>
      </w:r>
    </w:p>
    <w:p w14:paraId="22BAD94E" w14:textId="77777777" w:rsidR="00294DF3" w:rsidRDefault="00294DF3" w:rsidP="005D1BDF">
      <w:pPr>
        <w:jc w:val="left"/>
        <w:rPr>
          <w:rFonts w:hint="eastAsia"/>
        </w:rPr>
      </w:pPr>
      <w:r>
        <w:rPr>
          <w:rFonts w:hint="eastAsia"/>
        </w:rPr>
        <w:t>a)</w:t>
      </w:r>
      <w:r w:rsidRPr="00294DF3">
        <w:t xml:space="preserve"> How is the “Token” calculated in MPTCP? And what is it used for?</w:t>
      </w:r>
    </w:p>
    <w:p w14:paraId="752F3D4E" w14:textId="77777777" w:rsidR="00294DF3" w:rsidRPr="00294DF3" w:rsidRDefault="00294DF3" w:rsidP="005D1BDF">
      <w:pPr>
        <w:jc w:val="left"/>
      </w:pPr>
      <w:r>
        <w:rPr>
          <w:rFonts w:hint="eastAsia"/>
        </w:rPr>
        <w:t xml:space="preserve">Token is a </w:t>
      </w:r>
      <w:r>
        <w:t>truncated cryptographic</w:t>
      </w:r>
      <w:r>
        <w:rPr>
          <w:rFonts w:hint="eastAsia"/>
        </w:rPr>
        <w:t xml:space="preserve"> </w:t>
      </w:r>
      <w:r>
        <w:t xml:space="preserve">hash of </w:t>
      </w:r>
      <w:r>
        <w:rPr>
          <w:rFonts w:hint="eastAsia"/>
        </w:rPr>
        <w:t>the</w:t>
      </w:r>
      <w:r>
        <w:t xml:space="preserve"> key</w:t>
      </w:r>
      <w:r>
        <w:rPr>
          <w:rFonts w:hint="eastAsia"/>
        </w:rPr>
        <w:t xml:space="preserve"> </w:t>
      </w:r>
      <w:r w:rsidRPr="00294DF3">
        <w:t xml:space="preserve">that is used to identify which MPTCP connection </w:t>
      </w:r>
      <w:r>
        <w:rPr>
          <w:rFonts w:hint="eastAsia"/>
        </w:rPr>
        <w:t>current</w:t>
      </w:r>
      <w:r w:rsidRPr="00294DF3">
        <w:t xml:space="preserve"> subflow</w:t>
      </w:r>
      <w:r>
        <w:rPr>
          <w:rFonts w:hint="eastAsia"/>
        </w:rPr>
        <w:t>s</w:t>
      </w:r>
      <w:r w:rsidRPr="00294DF3">
        <w:t xml:space="preserve"> is joining.</w:t>
      </w:r>
    </w:p>
    <w:p w14:paraId="304FCD7A" w14:textId="77777777" w:rsidR="00294DF3" w:rsidRDefault="00294DF3" w:rsidP="005D1BDF">
      <w:pPr>
        <w:jc w:val="left"/>
        <w:rPr>
          <w:rFonts w:hint="eastAsia"/>
        </w:rPr>
      </w:pPr>
      <w:r w:rsidRPr="00294DF3">
        <w:t>MPTCP needs to be able to link each subflow to an existing MPTCP connection. For this, MPTCP assigns a locally unique token to each connection.</w:t>
      </w:r>
    </w:p>
    <w:p w14:paraId="008A89C8" w14:textId="77777777" w:rsidR="00294DF3" w:rsidRDefault="00294DF3" w:rsidP="005D1BDF">
      <w:pPr>
        <w:jc w:val="left"/>
        <w:rPr>
          <w:rFonts w:hint="eastAsia"/>
        </w:rPr>
      </w:pPr>
    </w:p>
    <w:p w14:paraId="5DD46392" w14:textId="77777777" w:rsidR="00294DF3" w:rsidRDefault="00294DF3" w:rsidP="005D1BDF">
      <w:pPr>
        <w:jc w:val="left"/>
        <w:rPr>
          <w:rFonts w:hint="eastAsia"/>
        </w:rPr>
      </w:pPr>
      <w:r>
        <w:rPr>
          <w:rFonts w:hint="eastAsia"/>
        </w:rPr>
        <w:t>b)</w:t>
      </w:r>
      <w:r w:rsidRPr="00294DF3">
        <w:t xml:space="preserve"> </w:t>
      </w:r>
      <w:r>
        <w:t>Why does MPTCP include data sequence numbers in the options field? In other</w:t>
      </w:r>
      <w:r>
        <w:rPr>
          <w:rFonts w:hint="eastAsia"/>
        </w:rPr>
        <w:t xml:space="preserve"> </w:t>
      </w:r>
      <w:r>
        <w:t>words why is a single sequence number space not enough?</w:t>
      </w:r>
    </w:p>
    <w:p w14:paraId="37FCAE6F" w14:textId="77777777" w:rsidR="00294DF3" w:rsidRPr="00294DF3" w:rsidRDefault="00294DF3" w:rsidP="005D1BDF">
      <w:pPr>
        <w:jc w:val="left"/>
      </w:pPr>
      <w:r>
        <w:rPr>
          <w:rFonts w:hint="eastAsia"/>
        </w:rPr>
        <w:t xml:space="preserve">Because we need to decide the sequence of the data between different TCP connections, if we use single sequence number to do that, there might be some gap exists in </w:t>
      </w:r>
      <w:r w:rsidRPr="00294DF3">
        <w:t>sequence numbering space</w:t>
      </w:r>
      <w:r>
        <w:rPr>
          <w:rFonts w:hint="eastAsia"/>
        </w:rPr>
        <w:t xml:space="preserve"> while some DPI </w:t>
      </w:r>
      <w:r>
        <w:t>don’t</w:t>
      </w:r>
      <w:r>
        <w:rPr>
          <w:rFonts w:hint="eastAsia"/>
        </w:rPr>
        <w:t xml:space="preserve"> allow that. </w:t>
      </w:r>
      <w:r w:rsidRPr="00294DF3">
        <w:t>Moreover, Some middleboxes may change the sequence number space in the networks.</w:t>
      </w:r>
    </w:p>
    <w:p w14:paraId="73BCA7D2" w14:textId="77777777" w:rsidR="00294DF3" w:rsidRDefault="00294DF3" w:rsidP="005D1BDF">
      <w:pPr>
        <w:jc w:val="left"/>
        <w:rPr>
          <w:rFonts w:hint="eastAsia"/>
        </w:rPr>
      </w:pPr>
    </w:p>
    <w:p w14:paraId="277F18C7" w14:textId="77777777" w:rsidR="00294DF3" w:rsidRDefault="00294DF3" w:rsidP="005D1BDF">
      <w:pPr>
        <w:jc w:val="left"/>
        <w:rPr>
          <w:rFonts w:hint="eastAsia"/>
        </w:rPr>
      </w:pPr>
      <w:r w:rsidRPr="00294DF3">
        <w:t>c) What is the difference between the receive window of regular TCP and MPTCP?</w:t>
      </w:r>
    </w:p>
    <w:p w14:paraId="51E65CF0" w14:textId="77777777" w:rsidR="008C0A7D" w:rsidRDefault="008C0A7D" w:rsidP="005D1BDF">
      <w:pPr>
        <w:jc w:val="left"/>
        <w:rPr>
          <w:rFonts w:hint="eastAsia"/>
        </w:rPr>
      </w:pPr>
      <w:r>
        <w:rPr>
          <w:rFonts w:hint="eastAsia"/>
        </w:rPr>
        <w:t>In regular TCP, there is only one TCP connection, so the sever would include the size of window in each packet/Ack, then the sender would know the size of the receive window.</w:t>
      </w:r>
    </w:p>
    <w:p w14:paraId="0D884A71" w14:textId="77777777" w:rsidR="008748E5" w:rsidRPr="008748E5" w:rsidRDefault="008C0A7D" w:rsidP="005D1BDF">
      <w:pPr>
        <w:jc w:val="left"/>
        <w:rPr>
          <w:rFonts w:hint="eastAsia"/>
        </w:rPr>
      </w:pPr>
      <w:r>
        <w:rPr>
          <w:rFonts w:hint="eastAsia"/>
        </w:rPr>
        <w:t>But in MPTCP,</w:t>
      </w:r>
      <w:r w:rsidR="00BD0D78">
        <w:rPr>
          <w:rFonts w:hint="eastAsia"/>
        </w:rPr>
        <w:t xml:space="preserve"> an unqiue</w:t>
      </w:r>
      <w:r>
        <w:rPr>
          <w:rFonts w:hint="eastAsia"/>
        </w:rPr>
        <w:t xml:space="preserve"> </w:t>
      </w:r>
      <w:r w:rsidR="008748E5">
        <w:t>w</w:t>
      </w:r>
      <w:r w:rsidR="008748E5" w:rsidRPr="008748E5">
        <w:t>indow is shared among all subflows</w:t>
      </w:r>
      <w:r w:rsidR="008748E5">
        <w:rPr>
          <w:rFonts w:hint="eastAsia"/>
        </w:rPr>
        <w:t xml:space="preserve"> and the information of the </w:t>
      </w:r>
      <w:r w:rsidR="008748E5">
        <w:t>w</w:t>
      </w:r>
      <w:r w:rsidR="008748E5" w:rsidRPr="008748E5">
        <w:t>indow is transmitted inside the window field of the regular TCP header</w:t>
      </w:r>
      <w:r w:rsidR="008748E5">
        <w:rPr>
          <w:rFonts w:hint="eastAsia"/>
        </w:rPr>
        <w:t xml:space="preserve">. While the middleboxes change the size of the window, it would use the </w:t>
      </w:r>
      <w:r w:rsidR="008748E5" w:rsidRPr="008748E5">
        <w:t>largest window received at MPTCP-level</w:t>
      </w:r>
      <w:r w:rsidR="008748E5">
        <w:rPr>
          <w:rFonts w:hint="eastAsia"/>
        </w:rPr>
        <w:t xml:space="preserve"> on each flow.</w:t>
      </w:r>
    </w:p>
    <w:p w14:paraId="409C9011" w14:textId="77777777" w:rsidR="008748E5" w:rsidRPr="008748E5" w:rsidRDefault="008748E5" w:rsidP="005D1BDF">
      <w:pPr>
        <w:jc w:val="left"/>
        <w:rPr>
          <w:rFonts w:hint="eastAsia"/>
        </w:rPr>
      </w:pPr>
      <w:r w:rsidRPr="008748E5">
        <w:t xml:space="preserve">
</w:t>
      </w:r>
    </w:p>
    <w:p w14:paraId="514FACCC" w14:textId="77777777" w:rsidR="00BD0D78" w:rsidRDefault="008748E5" w:rsidP="005D1BDF">
      <w:pPr>
        <w:jc w:val="left"/>
      </w:pPr>
      <w:r w:rsidRPr="008748E5">
        <w:t xml:space="preserve">
</w:t>
      </w:r>
      <w:r w:rsidR="00BD0D78" w:rsidRPr="00BD0D78">
        <w:t xml:space="preserve"> </w:t>
      </w:r>
      <w:r w:rsidR="00BD0D78">
        <w:t>d) Explain the two choices for where to put the MPTCP-specific parameters and</w:t>
      </w:r>
    </w:p>
    <w:p w14:paraId="78A4F907" w14:textId="77777777" w:rsidR="008C0A7D" w:rsidRDefault="00BD0D78" w:rsidP="005D1BDF">
      <w:pPr>
        <w:jc w:val="left"/>
        <w:rPr>
          <w:rFonts w:hint="eastAsia"/>
        </w:rPr>
      </w:pPr>
      <w:r>
        <w:t>options. Which one was chosen by the designers and why?</w:t>
      </w:r>
    </w:p>
    <w:p w14:paraId="6BF28976" w14:textId="77777777" w:rsidR="00BD0D78" w:rsidRDefault="00BD0D78" w:rsidP="005D1BDF">
      <w:pPr>
        <w:jc w:val="left"/>
        <w:rPr>
          <w:rFonts w:hint="eastAsia"/>
        </w:rPr>
      </w:pPr>
      <w:r>
        <w:rPr>
          <w:rFonts w:hint="eastAsia"/>
        </w:rPr>
        <w:t xml:space="preserve">One of the choices is using </w:t>
      </w:r>
      <w:r w:rsidRPr="00BD0D78">
        <w:t>TLVs to encode data and con</w:t>
      </w:r>
      <w:r>
        <w:t>trol information inside payload</w:t>
      </w:r>
      <w:r>
        <w:rPr>
          <w:rFonts w:hint="eastAsia"/>
        </w:rPr>
        <w:t xml:space="preserve">. Another </w:t>
      </w:r>
      <w:r w:rsidRPr="00BD0D78">
        <w:t>is to use TCP options field to enco</w:t>
      </w:r>
      <w:r>
        <w:t>de MPTCP</w:t>
      </w:r>
      <w:r>
        <w:rPr>
          <w:rFonts w:hint="eastAsia"/>
        </w:rPr>
        <w:t>-specific parameters</w:t>
      </w:r>
      <w:r w:rsidRPr="00BD0D78">
        <w:t>.</w:t>
      </w:r>
    </w:p>
    <w:p w14:paraId="529060E3" w14:textId="77777777" w:rsidR="00BD0D78" w:rsidRDefault="00BD0D78" w:rsidP="005D1BDF">
      <w:pPr>
        <w:jc w:val="left"/>
        <w:rPr>
          <w:rFonts w:hint="eastAsia"/>
        </w:rPr>
      </w:pPr>
      <w:r>
        <w:rPr>
          <w:rFonts w:hint="eastAsia"/>
        </w:rPr>
        <w:t xml:space="preserve">The designers chose the latter. Because using TCP options is </w:t>
      </w:r>
      <w:r w:rsidRPr="00BD0D78">
        <w:t>a normal way of extending TCP</w:t>
      </w:r>
      <w:r>
        <w:t xml:space="preserve"> and should be able to go through middleboxes or fallback</w:t>
      </w:r>
      <w:r>
        <w:rPr>
          <w:rFonts w:hint="eastAsia"/>
        </w:rPr>
        <w:t xml:space="preserve">. If we using TLVs inside the payload, </w:t>
      </w:r>
      <w:r w:rsidRPr="00BD0D78">
        <w:t>TCP segments contain TLVs including the data and not only the data</w:t>
      </w:r>
      <w:r>
        <w:rPr>
          <w:rFonts w:hint="eastAsia"/>
        </w:rPr>
        <w:t>, so middlebox would make it difficulty to deal with the parameters.</w:t>
      </w:r>
    </w:p>
    <w:p w14:paraId="07E1C966" w14:textId="77777777" w:rsidR="00BD0D78" w:rsidRDefault="00BD0D78" w:rsidP="005D1BDF">
      <w:pPr>
        <w:jc w:val="left"/>
      </w:pPr>
    </w:p>
    <w:p w14:paraId="7BF7F4DD" w14:textId="77777777" w:rsidR="00BD0D78" w:rsidRDefault="002922F8" w:rsidP="005D1BDF">
      <w:pPr>
        <w:jc w:val="left"/>
        <w:rPr>
          <w:rFonts w:hint="eastAsia"/>
        </w:rPr>
      </w:pPr>
      <w:r>
        <w:t>e) The sender has 9 data segments to send over three MPTCP subflows. Each</w:t>
      </w:r>
      <w:r>
        <w:rPr>
          <w:rFonts w:hint="eastAsia"/>
        </w:rPr>
        <w:t xml:space="preserve"> </w:t>
      </w:r>
      <w:r>
        <w:t>subflow is responsible for sending 3 segments. Suppose the Initial data sequence</w:t>
      </w:r>
      <w:r>
        <w:rPr>
          <w:rFonts w:hint="eastAsia"/>
        </w:rPr>
        <w:t xml:space="preserve"> </w:t>
      </w:r>
      <w:r>
        <w:t>number is 1 and each segment contains 1 byte of data. Give a reasonable</w:t>
      </w:r>
      <w:r>
        <w:rPr>
          <w:rFonts w:hint="eastAsia"/>
        </w:rPr>
        <w:t xml:space="preserve"> </w:t>
      </w:r>
      <w:r>
        <w:t>sequence mapping on these three subflows. Just consider the data transfer phase</w:t>
      </w:r>
      <w:r>
        <w:rPr>
          <w:rFonts w:hint="eastAsia"/>
        </w:rPr>
        <w:t xml:space="preserve"> </w:t>
      </w:r>
      <w:r>
        <w:t>without showing connection or termination.</w:t>
      </w:r>
    </w:p>
    <w:p w14:paraId="7279C5EE" w14:textId="77777777" w:rsidR="002922F8" w:rsidRDefault="002922F8" w:rsidP="005D1BDF">
      <w:pPr>
        <w:jc w:val="left"/>
        <w:rPr>
          <w:rFonts w:hint="eastAsia"/>
        </w:rPr>
      </w:pPr>
      <w:r>
        <w:rPr>
          <w:rFonts w:hint="eastAsia"/>
        </w:rPr>
        <w:lastRenderedPageBreak/>
        <w:t>If three subflows initial sequence number is 123, 456, and 789.</w:t>
      </w:r>
    </w:p>
    <w:p w14:paraId="44AB4135" w14:textId="77777777" w:rsidR="002922F8" w:rsidRDefault="002922F8" w:rsidP="005D1BDF">
      <w:pPr>
        <w:jc w:val="left"/>
        <w:rPr>
          <w:rFonts w:hint="eastAsia"/>
        </w:rPr>
      </w:pPr>
      <w:r>
        <w:rPr>
          <w:rFonts w:hint="eastAsia"/>
        </w:rPr>
        <w:t>So the mapping would be like:</w:t>
      </w:r>
    </w:p>
    <w:p w14:paraId="78F170EE" w14:textId="77777777" w:rsidR="002922F8" w:rsidRDefault="005D1BDF" w:rsidP="005D1BDF">
      <w:pPr>
        <w:jc w:val="left"/>
        <w:rPr>
          <w:rFonts w:hint="eastAsia"/>
        </w:rPr>
      </w:pPr>
      <w:r>
        <w:t>Dseq=</w:t>
      </w:r>
      <w:r>
        <w:rPr>
          <w:rFonts w:hint="eastAsia"/>
        </w:rPr>
        <w:t>1</w:t>
      </w:r>
      <w:r w:rsidR="002922F8">
        <w:rPr>
          <w:rFonts w:hint="eastAsia"/>
        </w:rPr>
        <w:t xml:space="preserve">, </w:t>
      </w:r>
      <w:r w:rsidR="002922F8">
        <w:t>seq=123</w:t>
      </w:r>
      <w:r w:rsidR="002922F8">
        <w:rPr>
          <w:rFonts w:hint="eastAsia"/>
        </w:rPr>
        <w:t xml:space="preserve"> [1-&gt;123] </w:t>
      </w:r>
      <w:r>
        <w:rPr>
          <w:rFonts w:hint="eastAsia"/>
        </w:rPr>
        <w:t xml:space="preserve"> </w:t>
      </w:r>
      <w:r>
        <w:t>Dseq=</w:t>
      </w:r>
      <w:r>
        <w:rPr>
          <w:rFonts w:hint="eastAsia"/>
        </w:rPr>
        <w:t xml:space="preserve">4, </w:t>
      </w:r>
      <w:r>
        <w:t>seq=12</w:t>
      </w:r>
      <w:r>
        <w:rPr>
          <w:rFonts w:hint="eastAsia"/>
        </w:rPr>
        <w:t xml:space="preserve">4 </w:t>
      </w:r>
      <w:r w:rsidR="002922F8">
        <w:rPr>
          <w:rFonts w:hint="eastAsia"/>
        </w:rPr>
        <w:t>[4-&gt;124]</w:t>
      </w:r>
      <w:r>
        <w:rPr>
          <w:rFonts w:hint="eastAsia"/>
        </w:rPr>
        <w:t xml:space="preserve"> </w:t>
      </w:r>
      <w:r>
        <w:t>Dseq=</w:t>
      </w:r>
      <w:r>
        <w:rPr>
          <w:rFonts w:hint="eastAsia"/>
        </w:rPr>
        <w:t xml:space="preserve">7, </w:t>
      </w:r>
      <w:r>
        <w:t>seq=12</w:t>
      </w:r>
      <w:r>
        <w:rPr>
          <w:rFonts w:hint="eastAsia"/>
        </w:rPr>
        <w:t>5[7-&gt;125]</w:t>
      </w:r>
    </w:p>
    <w:p w14:paraId="61866321" w14:textId="77777777" w:rsidR="005D1BDF" w:rsidRDefault="005D1BDF" w:rsidP="005D1BDF">
      <w:pPr>
        <w:jc w:val="left"/>
        <w:rPr>
          <w:rFonts w:hint="eastAsia"/>
        </w:rPr>
      </w:pPr>
    </w:p>
    <w:p w14:paraId="7B95CED0" w14:textId="77777777" w:rsidR="005D1BDF" w:rsidRDefault="005D1BDF" w:rsidP="005D1BDF">
      <w:pPr>
        <w:jc w:val="left"/>
        <w:rPr>
          <w:rFonts w:hint="eastAsia"/>
        </w:rPr>
      </w:pPr>
      <w:r>
        <w:t>Dseq=</w:t>
      </w:r>
      <w:r>
        <w:rPr>
          <w:rFonts w:hint="eastAsia"/>
        </w:rPr>
        <w:t xml:space="preserve">2, </w:t>
      </w:r>
      <w:r>
        <w:t>seq=</w:t>
      </w:r>
      <w:r>
        <w:rPr>
          <w:rFonts w:hint="eastAsia"/>
        </w:rPr>
        <w:t xml:space="preserve">456 [2-&gt;456]  </w:t>
      </w:r>
      <w:r>
        <w:t>Dseq=</w:t>
      </w:r>
      <w:r>
        <w:rPr>
          <w:rFonts w:hint="eastAsia"/>
        </w:rPr>
        <w:t xml:space="preserve">5, </w:t>
      </w:r>
      <w:r>
        <w:t>seq=</w:t>
      </w:r>
      <w:r>
        <w:rPr>
          <w:rFonts w:hint="eastAsia"/>
        </w:rPr>
        <w:t xml:space="preserve">457 [5-&gt;457] </w:t>
      </w:r>
      <w:r>
        <w:t>Dseq=</w:t>
      </w:r>
      <w:r>
        <w:rPr>
          <w:rFonts w:hint="eastAsia"/>
        </w:rPr>
        <w:t xml:space="preserve">8, </w:t>
      </w:r>
      <w:r>
        <w:t>seq=</w:t>
      </w:r>
      <w:r>
        <w:rPr>
          <w:rFonts w:hint="eastAsia"/>
        </w:rPr>
        <w:t>458[7-&gt;458]</w:t>
      </w:r>
    </w:p>
    <w:p w14:paraId="3D2BFBFF" w14:textId="77777777" w:rsidR="005D1BDF" w:rsidRDefault="005D1BDF" w:rsidP="005D1BDF">
      <w:pPr>
        <w:jc w:val="left"/>
        <w:rPr>
          <w:rFonts w:hint="eastAsia"/>
        </w:rPr>
      </w:pPr>
    </w:p>
    <w:p w14:paraId="5B6F37FB" w14:textId="77777777" w:rsidR="005D1BDF" w:rsidRDefault="005D1BDF" w:rsidP="005D1BDF">
      <w:pPr>
        <w:jc w:val="left"/>
        <w:rPr>
          <w:rFonts w:hint="eastAsia"/>
        </w:rPr>
      </w:pPr>
      <w:r>
        <w:t>Dseq=</w:t>
      </w:r>
      <w:r>
        <w:rPr>
          <w:rFonts w:hint="eastAsia"/>
        </w:rPr>
        <w:t xml:space="preserve">3, </w:t>
      </w:r>
      <w:r>
        <w:t>seq=</w:t>
      </w:r>
      <w:r>
        <w:rPr>
          <w:rFonts w:hint="eastAsia"/>
        </w:rPr>
        <w:t xml:space="preserve">789 [3-&gt;789]  </w:t>
      </w:r>
      <w:r>
        <w:t>Dseq=</w:t>
      </w:r>
      <w:r>
        <w:rPr>
          <w:rFonts w:hint="eastAsia"/>
        </w:rPr>
        <w:t xml:space="preserve">6, </w:t>
      </w:r>
      <w:r>
        <w:t>seq=</w:t>
      </w:r>
      <w:r>
        <w:rPr>
          <w:rFonts w:hint="eastAsia"/>
        </w:rPr>
        <w:t xml:space="preserve">790 [6-&gt;790] </w:t>
      </w:r>
      <w:r>
        <w:t>Dseq=</w:t>
      </w:r>
      <w:r>
        <w:rPr>
          <w:rFonts w:hint="eastAsia"/>
        </w:rPr>
        <w:t xml:space="preserve">9, </w:t>
      </w:r>
      <w:r>
        <w:t>seq=</w:t>
      </w:r>
      <w:r>
        <w:rPr>
          <w:rFonts w:hint="eastAsia"/>
        </w:rPr>
        <w:t>791[9-&gt;791]</w:t>
      </w:r>
    </w:p>
    <w:p w14:paraId="54C389EC" w14:textId="77777777" w:rsidR="002922F8" w:rsidRDefault="002922F8" w:rsidP="005D1BDF">
      <w:pPr>
        <w:jc w:val="left"/>
        <w:rPr>
          <w:rFonts w:hint="eastAsia"/>
        </w:rPr>
      </w:pPr>
      <w:r w:rsidRPr="002922F8">
        <w:t xml:space="preserve">
</w:t>
      </w:r>
    </w:p>
    <w:p w14:paraId="6C8F1898" w14:textId="77777777" w:rsidR="005D1BDF" w:rsidRDefault="005D1BDF" w:rsidP="005D1BDF">
      <w:pPr>
        <w:jc w:val="left"/>
        <w:rPr>
          <w:rFonts w:hint="eastAsia"/>
        </w:rPr>
      </w:pPr>
      <w:r>
        <w:t>f) One possibility for implementing MPTCP is to build it as at the application layer</w:t>
      </w:r>
      <w:r>
        <w:rPr>
          <w:rFonts w:hint="eastAsia"/>
        </w:rPr>
        <w:t xml:space="preserve"> </w:t>
      </w:r>
      <w:r>
        <w:t>(above the sockets interface) and build it above TCP. 1) Draw an architecture</w:t>
      </w:r>
      <w:r>
        <w:rPr>
          <w:rFonts w:hint="eastAsia"/>
        </w:rPr>
        <w:t xml:space="preserve"> </w:t>
      </w:r>
      <w:r>
        <w:t>picture that shows how this is accomplished. 2) Show the header structure for an</w:t>
      </w:r>
      <w:r>
        <w:rPr>
          <w:rFonts w:hint="eastAsia"/>
        </w:rPr>
        <w:t xml:space="preserve"> </w:t>
      </w:r>
      <w:r>
        <w:t>IP packet carrying MPTCP data in such an architecture. 3) Would such a system</w:t>
      </w:r>
      <w:r>
        <w:rPr>
          <w:rFonts w:hint="eastAsia"/>
        </w:rPr>
        <w:t xml:space="preserve"> </w:t>
      </w:r>
      <w:r>
        <w:t>have trouble going through middleboxes (why or why not)? 4) Explain one</w:t>
      </w:r>
      <w:r>
        <w:rPr>
          <w:rFonts w:hint="eastAsia"/>
        </w:rPr>
        <w:t xml:space="preserve"> </w:t>
      </w:r>
      <w:r>
        <w:t>important disadvantage of such a set up.</w:t>
      </w:r>
    </w:p>
    <w:p w14:paraId="48AF74B5" w14:textId="77777777" w:rsidR="00C66FA0" w:rsidRPr="00C66FA0" w:rsidRDefault="00C66FA0" w:rsidP="00C66FA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93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9"/>
      </w:tblGrid>
      <w:tr w:rsidR="00C66FA0" w:rsidRPr="00C66FA0" w14:paraId="0CF12E4F" w14:textId="77777777" w:rsidTr="00C66FA0">
        <w:tc>
          <w:tcPr>
            <w:tcW w:w="9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1D1667" w14:textId="77777777" w:rsidR="00C66FA0" w:rsidRPr="00C66FA0" w:rsidRDefault="00C66FA0" w:rsidP="00C66FA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C66FA0">
              <w:rPr>
                <w:rFonts w:ascii="Arial" w:hAnsi="Arial" w:cs="Times New Roman"/>
                <w:color w:val="000000"/>
                <w:kern w:val="0"/>
                <w:sz w:val="22"/>
                <w:szCs w:val="22"/>
              </w:rPr>
              <w:t>Application</w:t>
            </w:r>
          </w:p>
        </w:tc>
      </w:tr>
      <w:tr w:rsidR="00C66FA0" w:rsidRPr="00C66FA0" w14:paraId="23877C1B" w14:textId="77777777" w:rsidTr="00C66FA0">
        <w:tc>
          <w:tcPr>
            <w:tcW w:w="9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8A4BB7" w14:textId="77777777" w:rsidR="00C66FA0" w:rsidRPr="00C66FA0" w:rsidRDefault="00C66FA0" w:rsidP="00C66FA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C66FA0">
              <w:rPr>
                <w:rFonts w:ascii="Arial" w:hAnsi="Arial" w:cs="Times New Roman"/>
                <w:color w:val="000000"/>
                <w:kern w:val="0"/>
                <w:sz w:val="22"/>
                <w:szCs w:val="22"/>
              </w:rPr>
              <w:t>Multipath TCP</w:t>
            </w:r>
          </w:p>
        </w:tc>
      </w:tr>
      <w:tr w:rsidR="00C66FA0" w:rsidRPr="00C66FA0" w14:paraId="5F02E3B4" w14:textId="77777777" w:rsidTr="00C66FA0">
        <w:tc>
          <w:tcPr>
            <w:tcW w:w="9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0DC5F" w14:textId="77777777" w:rsidR="00C66FA0" w:rsidRPr="00C66FA0" w:rsidRDefault="00C66FA0" w:rsidP="00C66FA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C66FA0">
              <w:rPr>
                <w:rFonts w:ascii="Arial" w:hAnsi="Arial" w:cs="Times New Roman"/>
                <w:color w:val="000000"/>
                <w:kern w:val="0"/>
                <w:sz w:val="22"/>
                <w:szCs w:val="22"/>
              </w:rPr>
              <w:t>socket</w:t>
            </w:r>
          </w:p>
        </w:tc>
      </w:tr>
      <w:tr w:rsidR="00C66FA0" w:rsidRPr="00C66FA0" w14:paraId="0DB7334A" w14:textId="77777777" w:rsidTr="00C66FA0">
        <w:tc>
          <w:tcPr>
            <w:tcW w:w="9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E65D44" w14:textId="77777777" w:rsidR="00C66FA0" w:rsidRPr="00C66FA0" w:rsidRDefault="00C66FA0" w:rsidP="00C66FA0">
            <w:pPr>
              <w:widowControl/>
              <w:jc w:val="left"/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6"/>
              <w:gridCol w:w="2305"/>
              <w:gridCol w:w="2177"/>
              <w:gridCol w:w="2305"/>
            </w:tblGrid>
            <w:tr w:rsidR="00C66FA0" w:rsidRPr="00C66FA0" w14:paraId="1FEBADA0" w14:textId="77777777" w:rsidTr="00C66FA0">
              <w:tc>
                <w:tcPr>
                  <w:tcW w:w="119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7C94AA41" w14:textId="77777777" w:rsidR="00C66FA0" w:rsidRPr="00C66FA0" w:rsidRDefault="00C66FA0" w:rsidP="00C66FA0">
                  <w:pPr>
                    <w:widowControl/>
                    <w:spacing w:line="0" w:lineRule="atLeast"/>
                    <w:rPr>
                      <w:rFonts w:ascii="Times" w:hAnsi="Times" w:cs="Times New Roman"/>
                      <w:kern w:val="0"/>
                      <w:sz w:val="20"/>
                      <w:szCs w:val="20"/>
                    </w:rPr>
                  </w:pPr>
                  <w:r w:rsidRPr="00C66FA0">
                    <w:rPr>
                      <w:rFonts w:ascii="Arial" w:hAnsi="Arial" w:cs="Times New Roman"/>
                      <w:color w:val="000000"/>
                      <w:kern w:val="0"/>
                      <w:sz w:val="22"/>
                      <w:szCs w:val="22"/>
                    </w:rPr>
                    <w:t>TCP</w:t>
                  </w:r>
                </w:p>
              </w:tc>
              <w:tc>
                <w:tcPr>
                  <w:tcW w:w="11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E54746D" w14:textId="77777777" w:rsidR="00C66FA0" w:rsidRPr="00C66FA0" w:rsidRDefault="00C66FA0" w:rsidP="00C66FA0">
                  <w:pPr>
                    <w:widowControl/>
                    <w:spacing w:line="0" w:lineRule="atLeast"/>
                    <w:jc w:val="center"/>
                    <w:rPr>
                      <w:rFonts w:ascii="Times" w:hAnsi="Times" w:cs="Times New Roman"/>
                      <w:kern w:val="0"/>
                      <w:sz w:val="20"/>
                      <w:szCs w:val="20"/>
                    </w:rPr>
                  </w:pPr>
                  <w:r w:rsidRPr="00C66FA0">
                    <w:rPr>
                      <w:rFonts w:ascii="Arial" w:hAnsi="Arial" w:cs="Times New Roman"/>
                      <w:color w:val="000000"/>
                      <w:kern w:val="0"/>
                      <w:sz w:val="22"/>
                      <w:szCs w:val="22"/>
                    </w:rPr>
                    <w:t>TCP</w:t>
                  </w:r>
                </w:p>
              </w:tc>
              <w:tc>
                <w:tcPr>
                  <w:tcW w:w="11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39035A55" w14:textId="77777777" w:rsidR="00C66FA0" w:rsidRPr="00C66FA0" w:rsidRDefault="00C66FA0" w:rsidP="00C66FA0">
                  <w:pPr>
                    <w:widowControl/>
                    <w:spacing w:line="0" w:lineRule="atLeast"/>
                    <w:jc w:val="center"/>
                    <w:rPr>
                      <w:rFonts w:ascii="Times" w:hAnsi="Times" w:cs="Times New Roman"/>
                      <w:kern w:val="0"/>
                      <w:sz w:val="20"/>
                      <w:szCs w:val="20"/>
                    </w:rPr>
                  </w:pPr>
                  <w:r w:rsidRPr="00C66FA0">
                    <w:rPr>
                      <w:rFonts w:ascii="Arial" w:hAnsi="Arial" w:cs="Times New Roman"/>
                      <w:color w:val="000000"/>
                      <w:kern w:val="0"/>
                      <w:sz w:val="22"/>
                      <w:szCs w:val="22"/>
                    </w:rPr>
                    <w:t>…...</w:t>
                  </w:r>
                </w:p>
              </w:tc>
              <w:tc>
                <w:tcPr>
                  <w:tcW w:w="11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50AD3589" w14:textId="77777777" w:rsidR="00C66FA0" w:rsidRPr="00C66FA0" w:rsidRDefault="00C66FA0" w:rsidP="00C66FA0">
                  <w:pPr>
                    <w:widowControl/>
                    <w:spacing w:line="0" w:lineRule="atLeast"/>
                    <w:jc w:val="center"/>
                    <w:rPr>
                      <w:rFonts w:ascii="Times" w:hAnsi="Times" w:cs="Times New Roman"/>
                      <w:kern w:val="0"/>
                      <w:sz w:val="20"/>
                      <w:szCs w:val="20"/>
                    </w:rPr>
                  </w:pPr>
                  <w:r w:rsidRPr="00C66FA0">
                    <w:rPr>
                      <w:rFonts w:ascii="Arial" w:hAnsi="Arial" w:cs="Times New Roman"/>
                      <w:color w:val="000000"/>
                      <w:kern w:val="0"/>
                      <w:sz w:val="22"/>
                      <w:szCs w:val="22"/>
                    </w:rPr>
                    <w:t>TCP</w:t>
                  </w:r>
                </w:p>
              </w:tc>
            </w:tr>
          </w:tbl>
          <w:p w14:paraId="2F709956" w14:textId="77777777" w:rsidR="00C66FA0" w:rsidRPr="00C66FA0" w:rsidRDefault="00C66FA0" w:rsidP="00C66FA0">
            <w:pPr>
              <w:widowControl/>
              <w:spacing w:line="0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48375674" w14:textId="77777777" w:rsidR="00C66FA0" w:rsidRPr="00C66FA0" w:rsidRDefault="00C66FA0" w:rsidP="00C66FA0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549"/>
        <w:gridCol w:w="6478"/>
      </w:tblGrid>
      <w:tr w:rsidR="00D96DA5" w:rsidRPr="00C66FA0" w14:paraId="71A3C4BB" w14:textId="77777777" w:rsidTr="00D96DA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FC7F4E" w14:textId="77777777" w:rsidR="00D96DA5" w:rsidRPr="00C66FA0" w:rsidRDefault="00D96DA5" w:rsidP="00C66FA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C66FA0">
              <w:rPr>
                <w:rFonts w:ascii="Arial" w:hAnsi="Arial" w:cs="Times New Roman"/>
                <w:color w:val="000000"/>
                <w:kern w:val="0"/>
                <w:sz w:val="22"/>
                <w:szCs w:val="22"/>
              </w:rPr>
              <w:t>IP 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AC7AAD" w14:textId="77777777" w:rsidR="00D96DA5" w:rsidRPr="00C66FA0" w:rsidRDefault="00D96DA5" w:rsidP="00C66FA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C66FA0">
              <w:rPr>
                <w:rFonts w:ascii="Arial" w:hAnsi="Arial" w:cs="Times New Roman"/>
                <w:color w:val="000000"/>
                <w:kern w:val="0"/>
                <w:sz w:val="22"/>
                <w:szCs w:val="22"/>
              </w:rPr>
              <w:t>TCP header</w:t>
            </w:r>
          </w:p>
        </w:tc>
        <w:tc>
          <w:tcPr>
            <w:tcW w:w="6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Style w:val="a4"/>
              <w:tblpPr w:leftFromText="180" w:rightFromText="180" w:vertAnchor="page" w:horzAnchor="page" w:tblpX="2540" w:tblpY="1"/>
              <w:tblOverlap w:val="never"/>
              <w:tblW w:w="3356" w:type="dxa"/>
              <w:tblLook w:val="04A0" w:firstRow="1" w:lastRow="0" w:firstColumn="1" w:lastColumn="0" w:noHBand="0" w:noVBand="1"/>
            </w:tblPr>
            <w:tblGrid>
              <w:gridCol w:w="3356"/>
            </w:tblGrid>
            <w:tr w:rsidR="00D96DA5" w14:paraId="1372F3E7" w14:textId="77777777" w:rsidTr="00D96DA5">
              <w:tc>
                <w:tcPr>
                  <w:tcW w:w="5000" w:type="pct"/>
                </w:tcPr>
                <w:p w14:paraId="35EB0030" w14:textId="77777777" w:rsidR="00D96DA5" w:rsidRDefault="00D96DA5" w:rsidP="00D96DA5">
                  <w:pPr>
                    <w:widowControl/>
                    <w:spacing w:line="0" w:lineRule="atLeast"/>
                    <w:jc w:val="left"/>
                    <w:rPr>
                      <w:rFonts w:ascii="Times" w:hAnsi="Times" w:cs="Times New Roman" w:hint="eastAsia"/>
                      <w:kern w:val="0"/>
                      <w:sz w:val="20"/>
                      <w:szCs w:val="20"/>
                    </w:rPr>
                  </w:pPr>
                  <w:r w:rsidRPr="00C66FA0">
                    <w:rPr>
                      <w:rFonts w:ascii="Arial" w:hAnsi="Arial" w:cs="Times New Roman"/>
                      <w:color w:val="000000"/>
                      <w:kern w:val="0"/>
                      <w:sz w:val="22"/>
                      <w:szCs w:val="22"/>
                    </w:rPr>
                    <w:t>MPTCP header</w:t>
                  </w:r>
                </w:p>
              </w:tc>
            </w:tr>
          </w:tbl>
          <w:p w14:paraId="3C039CD1" w14:textId="77777777" w:rsidR="00D96DA5" w:rsidRPr="00C66FA0" w:rsidRDefault="00D96DA5" w:rsidP="00C66FA0">
            <w:pPr>
              <w:widowControl/>
              <w:spacing w:line="0" w:lineRule="atLeast"/>
              <w:jc w:val="left"/>
              <w:rPr>
                <w:rFonts w:ascii="Times" w:hAnsi="Times" w:cs="Times New Roman" w:hint="eastAsia"/>
                <w:kern w:val="0"/>
                <w:sz w:val="20"/>
                <w:szCs w:val="20"/>
              </w:rPr>
            </w:pPr>
            <w:r w:rsidRPr="00C66FA0">
              <w:rPr>
                <w:rFonts w:ascii="Arial" w:hAnsi="Arial" w:cs="Times New Roman"/>
                <w:color w:val="000000"/>
                <w:kern w:val="0"/>
                <w:sz w:val="22"/>
                <w:szCs w:val="22"/>
              </w:rPr>
              <w:t>Payload</w:t>
            </w:r>
            <w:r>
              <w:rPr>
                <w:rFonts w:ascii="Arial" w:hAnsi="Arial" w:cs="Times New Roman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</w:tbl>
    <w:p w14:paraId="32BF2CBA" w14:textId="77777777" w:rsidR="00C66FA0" w:rsidRPr="00C66FA0" w:rsidRDefault="00C66FA0" w:rsidP="00C66FA0">
      <w:pPr>
        <w:widowControl/>
        <w:jc w:val="left"/>
        <w:rPr>
          <w:rFonts w:ascii="Times" w:hAnsi="Times" w:cs="Times New Roman" w:hint="eastAsia"/>
          <w:kern w:val="0"/>
          <w:sz w:val="20"/>
          <w:szCs w:val="20"/>
        </w:rPr>
      </w:pPr>
    </w:p>
    <w:p w14:paraId="6B239989" w14:textId="77777777" w:rsidR="00C66FA0" w:rsidRDefault="00C66FA0" w:rsidP="00C66FA0">
      <w:pPr>
        <w:jc w:val="left"/>
        <w:rPr>
          <w:rFonts w:hint="eastAsia"/>
        </w:rPr>
      </w:pPr>
      <w:r>
        <w:rPr>
          <w:rFonts w:hint="eastAsia"/>
        </w:rPr>
        <w:t xml:space="preserve">Yes. </w:t>
      </w:r>
      <w:r w:rsidR="00D96DA5" w:rsidRPr="00D96DA5">
        <w:t>TCP segments contain TLVs including the data and not only the data</w:t>
      </w:r>
      <w:r w:rsidR="00D96DA5">
        <w:rPr>
          <w:rFonts w:hint="eastAsia"/>
        </w:rPr>
        <w:t>, and the middlebox might change something in the payload. So even it go through the middlebox well, it would be difficult to tell the original MPTCP header.</w:t>
      </w:r>
    </w:p>
    <w:p w14:paraId="4FC5FEED" w14:textId="77777777" w:rsidR="00C66FA0" w:rsidRDefault="00C66FA0" w:rsidP="00C66FA0">
      <w:pPr>
        <w:jc w:val="left"/>
      </w:pPr>
    </w:p>
    <w:p w14:paraId="79D1A223" w14:textId="43B261E7" w:rsidR="00C66FA0" w:rsidRDefault="00C66FA0" w:rsidP="00C66FA0">
      <w:pPr>
        <w:jc w:val="left"/>
        <w:rPr>
          <w:rFonts w:hint="eastAsia"/>
        </w:rPr>
      </w:pPr>
      <w:r>
        <w:t>I</w:t>
      </w:r>
      <w:r w:rsidR="00E91213">
        <w:rPr>
          <w:rFonts w:hint="eastAsia"/>
        </w:rPr>
        <w:t>t change</w:t>
      </w:r>
      <w:r w:rsidR="00627C56">
        <w:rPr>
          <w:rFonts w:hint="eastAsia"/>
        </w:rPr>
        <w:t>s</w:t>
      </w:r>
      <w:bookmarkStart w:id="0" w:name="_GoBack"/>
      <w:bookmarkEnd w:id="0"/>
      <w:r w:rsidR="00E91213">
        <w:rPr>
          <w:rFonts w:hint="eastAsia"/>
        </w:rPr>
        <w:t xml:space="preserve"> the current network protocol. We need extra program to deal with this MPTCP, which is a real big overhead.</w:t>
      </w:r>
    </w:p>
    <w:p w14:paraId="7A4602F6" w14:textId="77777777" w:rsidR="00C66FA0" w:rsidRDefault="00C66FA0" w:rsidP="00C66FA0">
      <w:pPr>
        <w:jc w:val="left"/>
      </w:pPr>
    </w:p>
    <w:p w14:paraId="6AEC8715" w14:textId="77777777" w:rsidR="00E91213" w:rsidRPr="00E91213" w:rsidRDefault="00E91213" w:rsidP="00E91213">
      <w:pPr>
        <w:jc w:val="left"/>
        <w:rPr>
          <w:rFonts w:hint="eastAsia"/>
          <w:b/>
        </w:rPr>
      </w:pPr>
      <w:r>
        <w:rPr>
          <w:rFonts w:hint="eastAsia"/>
          <w:b/>
        </w:rPr>
        <w:t>Problem2</w:t>
      </w:r>
      <w:r w:rsidRPr="00E91213">
        <w:rPr>
          <w:rFonts w:hint="eastAsia"/>
          <w:b/>
        </w:rPr>
        <w:t>:</w:t>
      </w:r>
    </w:p>
    <w:p w14:paraId="0F072A3E" w14:textId="77777777" w:rsidR="004F5369" w:rsidRDefault="004F5369" w:rsidP="004F5369">
      <w:pPr>
        <w:jc w:val="left"/>
        <w:rPr>
          <w:rFonts w:hint="eastAsia"/>
        </w:rPr>
      </w:pPr>
      <w:r>
        <w:t>Consider the following 4 hop network path with an end-to-end TCP connection running</w:t>
      </w:r>
    </w:p>
    <w:p w14:paraId="20EC3882" w14:textId="77777777" w:rsidR="004F5369" w:rsidRDefault="004F5369" w:rsidP="004F5369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116FCF" wp14:editId="02FB2754">
            <wp:extent cx="5270500" cy="16560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1-01 下午9.05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9E9B" w14:textId="77777777" w:rsidR="003A7196" w:rsidRDefault="004F5369" w:rsidP="004F5369">
      <w:pPr>
        <w:jc w:val="left"/>
        <w:rPr>
          <w:rFonts w:hint="eastAsia"/>
        </w:rPr>
      </w:pPr>
      <w:r>
        <w:t>Assume the source (leftmost node) has 3 data packets to send and would like to send</w:t>
      </w:r>
      <w:r>
        <w:rPr>
          <w:rFonts w:hint="eastAsia"/>
        </w:rPr>
        <w:t xml:space="preserve"> </w:t>
      </w:r>
      <w:r>
        <w:t>them as fast as possible. Also assume it takes one time unit for each packet to traverse</w:t>
      </w:r>
      <w:r>
        <w:rPr>
          <w:rFonts w:hint="eastAsia"/>
        </w:rPr>
        <w:t xml:space="preserve"> </w:t>
      </w:r>
      <w:r>
        <w:t>a single hop (transmission time). Propagation, processing and queueing delays are</w:t>
      </w:r>
      <w:r>
        <w:rPr>
          <w:rFonts w:hint="eastAsia"/>
        </w:rPr>
        <w:t xml:space="preserve"> </w:t>
      </w:r>
      <w:r>
        <w:t>negligible Finally, assume that each packet is acknowledged by the destination (the</w:t>
      </w:r>
      <w:r>
        <w:rPr>
          <w:rFonts w:hint="eastAsia"/>
        </w:rPr>
        <w:t xml:space="preserve"> </w:t>
      </w:r>
      <w:r>
        <w:t>rightmost node).</w:t>
      </w:r>
    </w:p>
    <w:p w14:paraId="4B305C2B" w14:textId="13F3AA5A" w:rsidR="000B3D6D" w:rsidRDefault="000B3D6D" w:rsidP="000B3D6D">
      <w:pPr>
        <w:jc w:val="left"/>
        <w:rPr>
          <w:rFonts w:hint="eastAsia"/>
        </w:rPr>
      </w:pPr>
      <w:r>
        <w:t>a) Considering that links are all wired links, how long does it take from when the first</w:t>
      </w:r>
      <w:r>
        <w:rPr>
          <w:rFonts w:hint="eastAsia"/>
        </w:rPr>
        <w:t xml:space="preserve"> </w:t>
      </w:r>
      <w:r>
        <w:t>packet starts to send until the ACK for the third packet is received. (You may</w:t>
      </w:r>
      <w:r>
        <w:rPr>
          <w:rFonts w:hint="eastAsia"/>
        </w:rPr>
        <w:t xml:space="preserve"> </w:t>
      </w:r>
      <w:r>
        <w:t>assume no packet loss).</w:t>
      </w:r>
    </w:p>
    <w:p w14:paraId="76C33CE0" w14:textId="16CBEC13" w:rsidR="000B3D6D" w:rsidRDefault="000B3D6D" w:rsidP="000B3D6D">
      <w:pPr>
        <w:jc w:val="left"/>
        <w:rPr>
          <w:rFonts w:hint="eastAsia"/>
        </w:rPr>
      </w:pPr>
      <w:r>
        <w:rPr>
          <w:rFonts w:hint="eastAsia"/>
        </w:rPr>
        <w:t>Since there is no packet loss, it would take 4 time units start from the leftmost node to rightmost mode and it needs two extra time units to send total 3 packets. So it needs 10 time units in all.</w:t>
      </w:r>
    </w:p>
    <w:p w14:paraId="282C6261" w14:textId="77777777" w:rsidR="000B3D6D" w:rsidRDefault="000B3D6D" w:rsidP="000B3D6D">
      <w:pPr>
        <w:jc w:val="left"/>
        <w:rPr>
          <w:rFonts w:hint="eastAsia"/>
        </w:rPr>
      </w:pPr>
    </w:p>
    <w:p w14:paraId="1EBF986A" w14:textId="77777777" w:rsidR="000B3D6D" w:rsidRDefault="000B3D6D" w:rsidP="000B3D6D">
      <w:pPr>
        <w:jc w:val="left"/>
      </w:pPr>
      <w:r>
        <w:t>b) Now assume the links are wireless and are using WiFi. .</w:t>
      </w:r>
    </w:p>
    <w:p w14:paraId="49C6F609" w14:textId="3FB74EFC" w:rsidR="000B3D6D" w:rsidRDefault="000B3D6D" w:rsidP="000B3D6D">
      <w:pPr>
        <w:jc w:val="left"/>
        <w:rPr>
          <w:rFonts w:hint="eastAsia"/>
        </w:rPr>
      </w:pPr>
      <w:r>
        <w:t>Determine the fastest that the transfer of the same data can take place. The</w:t>
      </w:r>
      <w:r>
        <w:rPr>
          <w:rFonts w:hint="eastAsia"/>
        </w:rPr>
        <w:t xml:space="preserve"> </w:t>
      </w:r>
      <w:r>
        <w:t>fastest transfer will occur when the wireless medium is perfectly scheduled such</w:t>
      </w:r>
      <w:r>
        <w:rPr>
          <w:rFonts w:hint="eastAsia"/>
        </w:rPr>
        <w:t xml:space="preserve"> </w:t>
      </w:r>
      <w:r>
        <w:t>that no collisions do occur.</w:t>
      </w:r>
    </w:p>
    <w:p w14:paraId="4F4793EB" w14:textId="235E664C" w:rsidR="005D0ED2" w:rsidRDefault="005D0ED2" w:rsidP="000B3D6D">
      <w:pPr>
        <w:jc w:val="left"/>
        <w:rPr>
          <w:rFonts w:hint="eastAsia"/>
        </w:rPr>
      </w:pPr>
      <w:r w:rsidRPr="005D0ED2">
        <w:t xml:space="preserve">Assume </w:t>
      </w:r>
      <w:r>
        <w:rPr>
          <w:rFonts w:hint="eastAsia"/>
        </w:rPr>
        <w:t>we send data 1,2,3</w:t>
      </w:r>
      <w:r w:rsidRPr="005D0ED2">
        <w:t xml:space="preserve"> and </w:t>
      </w:r>
      <w:r>
        <w:rPr>
          <w:rFonts w:hint="eastAsia"/>
        </w:rPr>
        <w:t xml:space="preserve">get </w:t>
      </w:r>
      <w:r w:rsidRPr="005D0ED2">
        <w:t xml:space="preserve">ACK </w:t>
      </w:r>
      <w:r>
        <w:rPr>
          <w:rFonts w:hint="eastAsia"/>
        </w:rPr>
        <w:t>4,5,6</w:t>
      </w:r>
      <w:r w:rsidRPr="005D0ED2">
        <w:t xml:space="preserve">. </w:t>
      </w:r>
      <w:r>
        <w:rPr>
          <w:rFonts w:hint="eastAsia"/>
        </w:rPr>
        <w:t>Here is how it works.</w:t>
      </w:r>
    </w:p>
    <w:p w14:paraId="50E3DE3E" w14:textId="4F6A2CE6" w:rsidR="005D0ED2" w:rsidRPr="005D0ED2" w:rsidRDefault="005D0ED2" w:rsidP="005D0ED2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1"/>
        <w:gridCol w:w="1605"/>
        <w:gridCol w:w="1605"/>
        <w:gridCol w:w="1605"/>
        <w:gridCol w:w="1605"/>
        <w:gridCol w:w="1605"/>
      </w:tblGrid>
      <w:tr w:rsidR="005D0ED2" w14:paraId="5C09BF29" w14:textId="77777777" w:rsidTr="005D0ED2">
        <w:tc>
          <w:tcPr>
            <w:tcW w:w="491" w:type="dxa"/>
          </w:tcPr>
          <w:p w14:paraId="4DF45A2F" w14:textId="10B7927F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3234AC1E" w14:textId="29A3C4C0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605" w:type="dxa"/>
          </w:tcPr>
          <w:p w14:paraId="29BBDC15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26F6DBA9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4727946F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6755A78D" w14:textId="44533511" w:rsidR="005D0ED2" w:rsidRDefault="005D0ED2" w:rsidP="000B3D6D">
            <w:pPr>
              <w:jc w:val="left"/>
              <w:rPr>
                <w:rFonts w:hint="eastAsia"/>
              </w:rPr>
            </w:pPr>
          </w:p>
        </w:tc>
      </w:tr>
      <w:tr w:rsidR="005D0ED2" w14:paraId="1628B38E" w14:textId="77777777" w:rsidTr="005D0ED2">
        <w:tc>
          <w:tcPr>
            <w:tcW w:w="491" w:type="dxa"/>
          </w:tcPr>
          <w:p w14:paraId="7CF77A28" w14:textId="40EB831D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</w:tcPr>
          <w:p w14:paraId="3D1650CF" w14:textId="0B173FED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605" w:type="dxa"/>
          </w:tcPr>
          <w:p w14:paraId="1C26EDD8" w14:textId="15FC2896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</w:tcPr>
          <w:p w14:paraId="1C7F2660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560A0E21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54EFFF79" w14:textId="54763632" w:rsidR="005D0ED2" w:rsidRDefault="005D0ED2" w:rsidP="000B3D6D">
            <w:pPr>
              <w:jc w:val="left"/>
              <w:rPr>
                <w:rFonts w:hint="eastAsia"/>
              </w:rPr>
            </w:pPr>
          </w:p>
        </w:tc>
      </w:tr>
      <w:tr w:rsidR="005D0ED2" w14:paraId="15F94319" w14:textId="77777777" w:rsidTr="005D0ED2">
        <w:tc>
          <w:tcPr>
            <w:tcW w:w="491" w:type="dxa"/>
          </w:tcPr>
          <w:p w14:paraId="327D05F6" w14:textId="109899E2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5" w:type="dxa"/>
          </w:tcPr>
          <w:p w14:paraId="015A6AC3" w14:textId="57155C49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605" w:type="dxa"/>
          </w:tcPr>
          <w:p w14:paraId="04BE7DC1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1AEB1076" w14:textId="69823CF3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</w:tcPr>
          <w:p w14:paraId="0295A175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46E33872" w14:textId="5ACCEC64" w:rsidR="005D0ED2" w:rsidRDefault="005D0ED2" w:rsidP="000B3D6D">
            <w:pPr>
              <w:jc w:val="left"/>
              <w:rPr>
                <w:rFonts w:hint="eastAsia"/>
              </w:rPr>
            </w:pPr>
          </w:p>
        </w:tc>
      </w:tr>
      <w:tr w:rsidR="005D0ED2" w14:paraId="58A20391" w14:textId="77777777" w:rsidTr="005D0ED2">
        <w:tc>
          <w:tcPr>
            <w:tcW w:w="491" w:type="dxa"/>
          </w:tcPr>
          <w:p w14:paraId="168FD16E" w14:textId="3B72D7C9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</w:tcPr>
          <w:p w14:paraId="2662170B" w14:textId="44692DB7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</w:tcPr>
          <w:p w14:paraId="1C1ACFAC" w14:textId="120B8D7D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5" w:type="dxa"/>
          </w:tcPr>
          <w:p w14:paraId="4B9DC8AF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0F5F7156" w14:textId="603FBD3D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</w:tcPr>
          <w:p w14:paraId="7F28BB2F" w14:textId="415FB2E9" w:rsidR="005D0ED2" w:rsidRDefault="005D0ED2" w:rsidP="000B3D6D">
            <w:pPr>
              <w:jc w:val="left"/>
              <w:rPr>
                <w:rFonts w:hint="eastAsia"/>
              </w:rPr>
            </w:pPr>
          </w:p>
        </w:tc>
      </w:tr>
      <w:tr w:rsidR="005D0ED2" w14:paraId="70547F50" w14:textId="77777777" w:rsidTr="005D0ED2">
        <w:tc>
          <w:tcPr>
            <w:tcW w:w="491" w:type="dxa"/>
          </w:tcPr>
          <w:p w14:paraId="5A6FB781" w14:textId="37188C45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0ADFA3F0" w14:textId="084BBC48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</w:tcPr>
          <w:p w14:paraId="40A0DA05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75D8D59E" w14:textId="5C82D7F1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5" w:type="dxa"/>
          </w:tcPr>
          <w:p w14:paraId="18BE0861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1A880C81" w14:textId="22A324D3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D0ED2" w14:paraId="3ECD252E" w14:textId="77777777" w:rsidTr="005D0ED2">
        <w:tc>
          <w:tcPr>
            <w:tcW w:w="491" w:type="dxa"/>
          </w:tcPr>
          <w:p w14:paraId="74A500B8" w14:textId="49C924E9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05" w:type="dxa"/>
          </w:tcPr>
          <w:p w14:paraId="791978F8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6142B21C" w14:textId="67C8782F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</w:tcPr>
          <w:p w14:paraId="56B7CB4A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30958C34" w14:textId="201AA212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5" w:type="dxa"/>
          </w:tcPr>
          <w:p w14:paraId="63FEBE08" w14:textId="38C858E4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D0ED2" w14:paraId="2440B2E5" w14:textId="77777777" w:rsidTr="005D0ED2">
        <w:tc>
          <w:tcPr>
            <w:tcW w:w="491" w:type="dxa"/>
          </w:tcPr>
          <w:p w14:paraId="5F181B3E" w14:textId="5AC2B95C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05" w:type="dxa"/>
          </w:tcPr>
          <w:p w14:paraId="3ADA08F1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5995E336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663A6A67" w14:textId="79070030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</w:tcPr>
          <w:p w14:paraId="040C5481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6A10DED0" w14:textId="1E5D9F13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</w:tr>
      <w:tr w:rsidR="005D0ED2" w14:paraId="4E639D72" w14:textId="77777777" w:rsidTr="005D0ED2">
        <w:tc>
          <w:tcPr>
            <w:tcW w:w="491" w:type="dxa"/>
          </w:tcPr>
          <w:p w14:paraId="374890AF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05" w:type="dxa"/>
          </w:tcPr>
          <w:p w14:paraId="75E36821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301EC309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272CEC4A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01719952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</w:tcPr>
          <w:p w14:paraId="7E13885F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</w:tr>
      <w:tr w:rsidR="005D0ED2" w14:paraId="041D594C" w14:textId="77777777" w:rsidTr="005D0ED2">
        <w:tc>
          <w:tcPr>
            <w:tcW w:w="491" w:type="dxa"/>
          </w:tcPr>
          <w:p w14:paraId="3CE58A8B" w14:textId="73A88C79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05" w:type="dxa"/>
          </w:tcPr>
          <w:p w14:paraId="4D00D880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347E96D2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776CB47A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2054A362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6A0CB234" w14:textId="77D935FC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</w:tr>
      <w:tr w:rsidR="005D0ED2" w14:paraId="710744A3" w14:textId="77777777" w:rsidTr="005D0ED2">
        <w:tc>
          <w:tcPr>
            <w:tcW w:w="491" w:type="dxa"/>
          </w:tcPr>
          <w:p w14:paraId="74F77B5E" w14:textId="2DB13DB4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05" w:type="dxa"/>
          </w:tcPr>
          <w:p w14:paraId="5544BF48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496B09FE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2A6B3123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6D48D9B6" w14:textId="62F90E7D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1ED51EB2" w14:textId="2EDFAD48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  <w:tr w:rsidR="005D0ED2" w14:paraId="1F059E15" w14:textId="77777777" w:rsidTr="005D0ED2">
        <w:tc>
          <w:tcPr>
            <w:tcW w:w="491" w:type="dxa"/>
          </w:tcPr>
          <w:p w14:paraId="36838A15" w14:textId="1E423E6B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05" w:type="dxa"/>
          </w:tcPr>
          <w:p w14:paraId="6F55230A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302E278D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75B01BDE" w14:textId="56077799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002A1714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69C3FE74" w14:textId="22712BF7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  <w:tr w:rsidR="005D0ED2" w14:paraId="4A241AC6" w14:textId="77777777" w:rsidTr="005D0ED2">
        <w:tc>
          <w:tcPr>
            <w:tcW w:w="491" w:type="dxa"/>
          </w:tcPr>
          <w:p w14:paraId="5ABD0B58" w14:textId="2862B228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05" w:type="dxa"/>
          </w:tcPr>
          <w:p w14:paraId="21691759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57B17CC9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4F0D017C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40FEE36A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05" w:type="dxa"/>
          </w:tcPr>
          <w:p w14:paraId="0D672C88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</w:tr>
      <w:tr w:rsidR="005D0ED2" w14:paraId="673077CB" w14:textId="77777777" w:rsidTr="005D0ED2">
        <w:tc>
          <w:tcPr>
            <w:tcW w:w="491" w:type="dxa"/>
          </w:tcPr>
          <w:p w14:paraId="6623EEB3" w14:textId="198FFA5D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05" w:type="dxa"/>
          </w:tcPr>
          <w:p w14:paraId="0B8941E4" w14:textId="3FF7A765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2BB17AC8" w14:textId="1ADD946D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52C011EA" w14:textId="4193DF0E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05" w:type="dxa"/>
          </w:tcPr>
          <w:p w14:paraId="2D7C0DE2" w14:textId="3377DD8D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0B2D62B5" w14:textId="60E10489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5D0ED2" w14:paraId="2E0CE69C" w14:textId="77777777" w:rsidTr="005D0ED2">
        <w:tc>
          <w:tcPr>
            <w:tcW w:w="491" w:type="dxa"/>
          </w:tcPr>
          <w:p w14:paraId="49708FDF" w14:textId="4F703086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605" w:type="dxa"/>
          </w:tcPr>
          <w:p w14:paraId="7E4C31C7" w14:textId="50B934DA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4C1EA258" w14:textId="4C2B48C5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05" w:type="dxa"/>
          </w:tcPr>
          <w:p w14:paraId="4E46D7F8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0ED8224F" w14:textId="3C34A42C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05" w:type="dxa"/>
          </w:tcPr>
          <w:p w14:paraId="14A8E2AE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</w:tr>
      <w:tr w:rsidR="005D0ED2" w14:paraId="112A4B4E" w14:textId="77777777" w:rsidTr="005D0ED2">
        <w:tc>
          <w:tcPr>
            <w:tcW w:w="491" w:type="dxa"/>
          </w:tcPr>
          <w:p w14:paraId="411A447D" w14:textId="250D9FD9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05" w:type="dxa"/>
          </w:tcPr>
          <w:p w14:paraId="27C242CF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05" w:type="dxa"/>
          </w:tcPr>
          <w:p w14:paraId="6289B90B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588CBD87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05" w:type="dxa"/>
          </w:tcPr>
          <w:p w14:paraId="2A4FB86A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4F628237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</w:tr>
      <w:tr w:rsidR="005D0ED2" w14:paraId="10C97869" w14:textId="77777777" w:rsidTr="005D0ED2">
        <w:tc>
          <w:tcPr>
            <w:tcW w:w="491" w:type="dxa"/>
          </w:tcPr>
          <w:p w14:paraId="5A63F7E5" w14:textId="7D8DD672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05" w:type="dxa"/>
          </w:tcPr>
          <w:p w14:paraId="4829F7B7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05" w:type="dxa"/>
          </w:tcPr>
          <w:p w14:paraId="0D10F410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05" w:type="dxa"/>
          </w:tcPr>
          <w:p w14:paraId="5E6FAF5A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7DA6E99B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075CDE51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</w:tr>
      <w:tr w:rsidR="005D0ED2" w14:paraId="31243486" w14:textId="77777777" w:rsidTr="005D0ED2">
        <w:tc>
          <w:tcPr>
            <w:tcW w:w="491" w:type="dxa"/>
          </w:tcPr>
          <w:p w14:paraId="0C86B7D2" w14:textId="61E72201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05" w:type="dxa"/>
          </w:tcPr>
          <w:p w14:paraId="27469AB4" w14:textId="201657CF" w:rsidR="005D0ED2" w:rsidRDefault="005D0ED2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1605" w:type="dxa"/>
          </w:tcPr>
          <w:p w14:paraId="5AA9B3B2" w14:textId="1C1D035A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3B5F985E" w14:textId="299B2F8F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5D652CC8" w14:textId="67CA1C6B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0D73DE4F" w14:textId="77777777" w:rsidR="005D0ED2" w:rsidRDefault="005D0ED2" w:rsidP="000B3D6D">
            <w:pPr>
              <w:jc w:val="left"/>
              <w:rPr>
                <w:rFonts w:hint="eastAsia"/>
              </w:rPr>
            </w:pPr>
          </w:p>
        </w:tc>
      </w:tr>
    </w:tbl>
    <w:p w14:paraId="08027FC8" w14:textId="7ED9ECA7" w:rsidR="005D0ED2" w:rsidRDefault="005D0ED2" w:rsidP="000B3D6D">
      <w:pPr>
        <w:jc w:val="left"/>
        <w:rPr>
          <w:rFonts w:hint="eastAsia"/>
        </w:rPr>
      </w:pPr>
      <w:r>
        <w:rPr>
          <w:rFonts w:hint="eastAsia"/>
        </w:rPr>
        <w:t xml:space="preserve">So at least, we need 16 time units to finish the </w:t>
      </w:r>
      <w:r>
        <w:t>transmission</w:t>
      </w:r>
      <w:r>
        <w:rPr>
          <w:rFonts w:hint="eastAsia"/>
        </w:rPr>
        <w:t>.</w:t>
      </w:r>
    </w:p>
    <w:p w14:paraId="066CDEA1" w14:textId="77777777" w:rsidR="005D0ED2" w:rsidRDefault="005D0ED2" w:rsidP="000B3D6D">
      <w:pPr>
        <w:jc w:val="left"/>
        <w:rPr>
          <w:rFonts w:hint="eastAsia"/>
        </w:rPr>
      </w:pPr>
    </w:p>
    <w:p w14:paraId="0958CDAA" w14:textId="52E90C3B" w:rsidR="005D0ED2" w:rsidRDefault="005D0ED2" w:rsidP="000B3D6D">
      <w:pPr>
        <w:jc w:val="left"/>
        <w:rPr>
          <w:rFonts w:hint="eastAsia"/>
        </w:rPr>
      </w:pPr>
      <w:r w:rsidRPr="005D0ED2">
        <w:t>c) Repeat a) and b) for a network with two hops and compare your results.</w:t>
      </w:r>
    </w:p>
    <w:p w14:paraId="51871B22" w14:textId="75083B6A" w:rsidR="005D0ED2" w:rsidRDefault="005D0ED2" w:rsidP="000B3D6D">
      <w:pPr>
        <w:jc w:val="left"/>
        <w:rPr>
          <w:rFonts w:hint="eastAsia"/>
        </w:rPr>
      </w:pPr>
      <w:r>
        <w:rPr>
          <w:rFonts w:hint="eastAsia"/>
        </w:rPr>
        <w:t>If there is only two hops. Then we only need 2 * 2 + 2 = 6 time units for wire network.</w:t>
      </w:r>
    </w:p>
    <w:p w14:paraId="152F9A8B" w14:textId="77777777" w:rsidR="005D0ED2" w:rsidRDefault="005D0ED2" w:rsidP="000B3D6D">
      <w:pPr>
        <w:jc w:val="left"/>
        <w:rPr>
          <w:rFonts w:hint="eastAsia"/>
        </w:rPr>
      </w:pP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91"/>
        <w:gridCol w:w="2613"/>
        <w:gridCol w:w="2613"/>
        <w:gridCol w:w="2613"/>
      </w:tblGrid>
      <w:tr w:rsidR="005D0ED2" w14:paraId="22207315" w14:textId="77777777" w:rsidTr="005D0ED2">
        <w:trPr>
          <w:trHeight w:val="312"/>
        </w:trPr>
        <w:tc>
          <w:tcPr>
            <w:tcW w:w="491" w:type="dxa"/>
          </w:tcPr>
          <w:p w14:paraId="37CB3BC4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2613" w:type="dxa"/>
          </w:tcPr>
          <w:p w14:paraId="0AC09683" w14:textId="5E488163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2613" w:type="dxa"/>
          </w:tcPr>
          <w:p w14:paraId="195ADDEF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2613" w:type="dxa"/>
          </w:tcPr>
          <w:p w14:paraId="4E00D218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</w:tr>
      <w:tr w:rsidR="005D0ED2" w14:paraId="5B65D6F6" w14:textId="77777777" w:rsidTr="005D0ED2">
        <w:trPr>
          <w:trHeight w:val="312"/>
        </w:trPr>
        <w:tc>
          <w:tcPr>
            <w:tcW w:w="491" w:type="dxa"/>
          </w:tcPr>
          <w:p w14:paraId="51EBBD2D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13" w:type="dxa"/>
          </w:tcPr>
          <w:p w14:paraId="5BC54B4D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613" w:type="dxa"/>
          </w:tcPr>
          <w:p w14:paraId="3AE6AEA7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13" w:type="dxa"/>
          </w:tcPr>
          <w:p w14:paraId="3EC702CD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</w:tr>
      <w:tr w:rsidR="005D0ED2" w14:paraId="2A6E46CC" w14:textId="77777777" w:rsidTr="005D0ED2">
        <w:trPr>
          <w:trHeight w:val="312"/>
        </w:trPr>
        <w:tc>
          <w:tcPr>
            <w:tcW w:w="491" w:type="dxa"/>
          </w:tcPr>
          <w:p w14:paraId="6CF47A86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13" w:type="dxa"/>
          </w:tcPr>
          <w:p w14:paraId="7A0D5ABE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613" w:type="dxa"/>
          </w:tcPr>
          <w:p w14:paraId="6D5F12CC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2613" w:type="dxa"/>
          </w:tcPr>
          <w:p w14:paraId="73610BF9" w14:textId="6C1A270D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D0ED2" w14:paraId="02666B83" w14:textId="77777777" w:rsidTr="005D0ED2">
        <w:trPr>
          <w:trHeight w:val="312"/>
        </w:trPr>
        <w:tc>
          <w:tcPr>
            <w:tcW w:w="491" w:type="dxa"/>
          </w:tcPr>
          <w:p w14:paraId="639ECF88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13" w:type="dxa"/>
          </w:tcPr>
          <w:p w14:paraId="5E8C82ED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13" w:type="dxa"/>
          </w:tcPr>
          <w:p w14:paraId="4F8794DD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13" w:type="dxa"/>
          </w:tcPr>
          <w:p w14:paraId="1F66C92A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</w:tr>
      <w:tr w:rsidR="005D0ED2" w14:paraId="6D219962" w14:textId="77777777" w:rsidTr="005D0ED2">
        <w:trPr>
          <w:trHeight w:val="312"/>
        </w:trPr>
        <w:tc>
          <w:tcPr>
            <w:tcW w:w="491" w:type="dxa"/>
          </w:tcPr>
          <w:p w14:paraId="2E372708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13" w:type="dxa"/>
          </w:tcPr>
          <w:p w14:paraId="14E1185B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13" w:type="dxa"/>
          </w:tcPr>
          <w:p w14:paraId="1A701940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2613" w:type="dxa"/>
          </w:tcPr>
          <w:p w14:paraId="59857CF2" w14:textId="19909D98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</w:tr>
      <w:tr w:rsidR="005D0ED2" w14:paraId="0EBAE756" w14:textId="77777777" w:rsidTr="005D0ED2">
        <w:trPr>
          <w:trHeight w:val="312"/>
        </w:trPr>
        <w:tc>
          <w:tcPr>
            <w:tcW w:w="491" w:type="dxa"/>
          </w:tcPr>
          <w:p w14:paraId="3D064554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13" w:type="dxa"/>
          </w:tcPr>
          <w:p w14:paraId="349E83C1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2613" w:type="dxa"/>
          </w:tcPr>
          <w:p w14:paraId="40314D98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13" w:type="dxa"/>
          </w:tcPr>
          <w:p w14:paraId="3E7A88D3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</w:tr>
      <w:tr w:rsidR="005D0ED2" w14:paraId="21FE6D94" w14:textId="77777777" w:rsidTr="005D0ED2">
        <w:trPr>
          <w:trHeight w:val="312"/>
        </w:trPr>
        <w:tc>
          <w:tcPr>
            <w:tcW w:w="491" w:type="dxa"/>
          </w:tcPr>
          <w:p w14:paraId="33497EF2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13" w:type="dxa"/>
          </w:tcPr>
          <w:p w14:paraId="2597E64D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2613" w:type="dxa"/>
          </w:tcPr>
          <w:p w14:paraId="4F6AF063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2613" w:type="dxa"/>
          </w:tcPr>
          <w:p w14:paraId="5494ECB1" w14:textId="1FD1B232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</w:tr>
      <w:tr w:rsidR="005D0ED2" w14:paraId="2A9BBAB7" w14:textId="77777777" w:rsidTr="005D0ED2">
        <w:trPr>
          <w:trHeight w:val="312"/>
        </w:trPr>
        <w:tc>
          <w:tcPr>
            <w:tcW w:w="491" w:type="dxa"/>
          </w:tcPr>
          <w:p w14:paraId="38BE7B37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13" w:type="dxa"/>
          </w:tcPr>
          <w:p w14:paraId="7E89CC83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2613" w:type="dxa"/>
          </w:tcPr>
          <w:p w14:paraId="0777AE23" w14:textId="4AADF231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13" w:type="dxa"/>
          </w:tcPr>
          <w:p w14:paraId="1560219A" w14:textId="0FA495BB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  <w:tr w:rsidR="005D0ED2" w14:paraId="53693D59" w14:textId="77777777" w:rsidTr="005D0ED2">
        <w:trPr>
          <w:trHeight w:val="312"/>
        </w:trPr>
        <w:tc>
          <w:tcPr>
            <w:tcW w:w="491" w:type="dxa"/>
          </w:tcPr>
          <w:p w14:paraId="3356CD3B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13" w:type="dxa"/>
          </w:tcPr>
          <w:p w14:paraId="240C269A" w14:textId="3810F2D6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13" w:type="dxa"/>
          </w:tcPr>
          <w:p w14:paraId="0131B771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2613" w:type="dxa"/>
          </w:tcPr>
          <w:p w14:paraId="6B572731" w14:textId="3B5166AC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  <w:tr w:rsidR="005D0ED2" w14:paraId="11EF6466" w14:textId="77777777" w:rsidTr="005D0ED2">
        <w:trPr>
          <w:trHeight w:val="312"/>
        </w:trPr>
        <w:tc>
          <w:tcPr>
            <w:tcW w:w="491" w:type="dxa"/>
          </w:tcPr>
          <w:p w14:paraId="2265D5AA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13" w:type="dxa"/>
          </w:tcPr>
          <w:p w14:paraId="37C28ED5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13" w:type="dxa"/>
          </w:tcPr>
          <w:p w14:paraId="3DEE646F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13" w:type="dxa"/>
          </w:tcPr>
          <w:p w14:paraId="7D8FD51B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5D0ED2" w14:paraId="212C068B" w14:textId="77777777" w:rsidTr="005D0ED2">
        <w:trPr>
          <w:trHeight w:val="312"/>
        </w:trPr>
        <w:tc>
          <w:tcPr>
            <w:tcW w:w="491" w:type="dxa"/>
          </w:tcPr>
          <w:p w14:paraId="27EB4CA3" w14:textId="0AE8A090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613" w:type="dxa"/>
          </w:tcPr>
          <w:p w14:paraId="08E7C9CF" w14:textId="57FD8A82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2613" w:type="dxa"/>
          </w:tcPr>
          <w:p w14:paraId="3F35AD57" w14:textId="34B78275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2613" w:type="dxa"/>
          </w:tcPr>
          <w:p w14:paraId="0947C3B7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5D0ED2" w14:paraId="0D5CCC4A" w14:textId="77777777" w:rsidTr="005D0ED2">
        <w:trPr>
          <w:trHeight w:val="312"/>
        </w:trPr>
        <w:tc>
          <w:tcPr>
            <w:tcW w:w="491" w:type="dxa"/>
          </w:tcPr>
          <w:p w14:paraId="67FA99A9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613" w:type="dxa"/>
          </w:tcPr>
          <w:p w14:paraId="13E5E1C8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2613" w:type="dxa"/>
          </w:tcPr>
          <w:p w14:paraId="75137305" w14:textId="77777777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13" w:type="dxa"/>
          </w:tcPr>
          <w:p w14:paraId="06307DF5" w14:textId="77777777" w:rsidR="005D0ED2" w:rsidRDefault="005D0ED2" w:rsidP="005D0ED2">
            <w:pPr>
              <w:jc w:val="left"/>
              <w:rPr>
                <w:rFonts w:hint="eastAsia"/>
              </w:rPr>
            </w:pPr>
          </w:p>
        </w:tc>
      </w:tr>
      <w:tr w:rsidR="005D0ED2" w14:paraId="1EAC88AA" w14:textId="77777777" w:rsidTr="005D0ED2">
        <w:trPr>
          <w:trHeight w:val="312"/>
        </w:trPr>
        <w:tc>
          <w:tcPr>
            <w:tcW w:w="491" w:type="dxa"/>
          </w:tcPr>
          <w:p w14:paraId="07635E92" w14:textId="73F86189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613" w:type="dxa"/>
          </w:tcPr>
          <w:p w14:paraId="0A2FB559" w14:textId="3C15F3C5" w:rsidR="005D0ED2" w:rsidRDefault="005D0ED2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2613" w:type="dxa"/>
          </w:tcPr>
          <w:p w14:paraId="634CD48C" w14:textId="1AC2AFB2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2613" w:type="dxa"/>
          </w:tcPr>
          <w:p w14:paraId="1582E810" w14:textId="61EEE0A9" w:rsidR="005D0ED2" w:rsidRDefault="005D0ED2" w:rsidP="005D0ED2">
            <w:pPr>
              <w:jc w:val="left"/>
              <w:rPr>
                <w:rFonts w:hint="eastAsia"/>
              </w:rPr>
            </w:pPr>
          </w:p>
        </w:tc>
      </w:tr>
    </w:tbl>
    <w:p w14:paraId="210C7054" w14:textId="4689A4FF" w:rsidR="005D0ED2" w:rsidRPr="00294DF3" w:rsidRDefault="005D0ED2" w:rsidP="000B3D6D">
      <w:pPr>
        <w:jc w:val="left"/>
        <w:rPr>
          <w:rFonts w:hint="eastAsia"/>
        </w:rPr>
      </w:pPr>
      <w:r>
        <w:rPr>
          <w:rFonts w:hint="eastAsia"/>
        </w:rPr>
        <w:t>It needs 12 time units for wireless network.</w:t>
      </w:r>
    </w:p>
    <w:sectPr w:rsidR="005D0ED2" w:rsidRPr="00294DF3" w:rsidSect="002919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F3"/>
    <w:rsid w:val="000B3D6D"/>
    <w:rsid w:val="00290349"/>
    <w:rsid w:val="0029192C"/>
    <w:rsid w:val="002922F8"/>
    <w:rsid w:val="00294DF3"/>
    <w:rsid w:val="002C433C"/>
    <w:rsid w:val="003A7196"/>
    <w:rsid w:val="004F5369"/>
    <w:rsid w:val="005D0ED2"/>
    <w:rsid w:val="005D1BDF"/>
    <w:rsid w:val="00627C56"/>
    <w:rsid w:val="008748E5"/>
    <w:rsid w:val="008B6D36"/>
    <w:rsid w:val="008C0A7D"/>
    <w:rsid w:val="00BD0D78"/>
    <w:rsid w:val="00C66FA0"/>
    <w:rsid w:val="00D96DA5"/>
    <w:rsid w:val="00E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211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6FA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table" w:styleId="a4">
    <w:name w:val="Table Grid"/>
    <w:basedOn w:val="a1"/>
    <w:uiPriority w:val="59"/>
    <w:rsid w:val="00D96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36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F536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6FA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table" w:styleId="a4">
    <w:name w:val="Table Grid"/>
    <w:basedOn w:val="a1"/>
    <w:uiPriority w:val="59"/>
    <w:rsid w:val="00D96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36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F536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970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9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45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790</Words>
  <Characters>4508</Characters>
  <Application>Microsoft Macintosh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Shujun Bian</dc:creator>
  <cp:keywords/>
  <dc:description/>
  <cp:lastModifiedBy>Shujun Bian</cp:lastModifiedBy>
  <cp:revision>4</cp:revision>
  <dcterms:created xsi:type="dcterms:W3CDTF">2015-11-01T20:39:00Z</dcterms:created>
  <dcterms:modified xsi:type="dcterms:W3CDTF">2015-11-02T02:24:00Z</dcterms:modified>
</cp:coreProperties>
</file>