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CC0066" w:sz="18" w:space="6"/>
        </w:pBdr>
        <w:spacing w:after="40"/>
      </w:pPr>
      <w:r>
        <w:rPr>
          <w:rFonts w:ascii="Calibri" w:cs="Calibri" w:eastAsia="Calibri" w:hAnsi="Calibri"/>
          <w:b/>
          <w:bCs/>
          <w:color w:val="CC0066"/>
          <w:sz w:val="40"/>
          <w:szCs w:val="40"/>
        </w:rPr>
        <w:t xml:space="preserve">systemd Cheat Sheet</w:t>
      </w:r>
    </w:p>
    <w:p>
      <w:pPr>
        <w:spacing w:after="200" w:before="40"/>
      </w:pPr>
      <w:r>
        <w:rPr>
          <w:i/>
          <w:iCs/>
          <w:color w:val="666666"/>
          <w:sz w:val="22"/>
          <w:szCs w:val="22"/>
        </w:rPr>
        <w:t xml:space="preserve">The commands you will use every day</w:t>
      </w:r>
    </w:p>
    <w:p>
      <w:pPr>
        <w:pStyle w:val="Heading2"/>
      </w:pPr>
      <w:r>
        <w:t xml:space="preserve">Service lifecycle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880"/>
      </w:tblGrid>
      <w:tr>
        <w:trPr>
          <w:tblHeader/>
        </w:trPr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CC006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5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CC006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systemctl start &lt;unit&gt;</w:t>
            </w:r>
          </w:p>
        </w:tc>
        <w:tc>
          <w:tcPr>
            <w:tcW w:type="dxa" w:w="5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rPr>
                <w:color w:val="333333"/>
                <w:sz w:val="20"/>
                <w:szCs w:val="20"/>
              </w:rPr>
              <w:t xml:space="preserve">Start now</w:t>
            </w:r>
          </w:p>
        </w:tc>
      </w:tr>
      <w:tr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7F7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systemctl stop &lt;unit&gt;</w:t>
            </w:r>
          </w:p>
        </w:tc>
        <w:tc>
          <w:tcPr>
            <w:tcW w:type="dxa" w:w="5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7F7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rPr>
                <w:color w:val="333333"/>
                <w:sz w:val="20"/>
                <w:szCs w:val="20"/>
              </w:rPr>
              <w:t xml:space="preserve">Stop now</w:t>
            </w:r>
          </w:p>
        </w:tc>
      </w:tr>
      <w:tr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systemctl restart &lt;unit&gt;</w:t>
            </w:r>
          </w:p>
        </w:tc>
        <w:tc>
          <w:tcPr>
            <w:tcW w:type="dxa" w:w="5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rPr>
                <w:color w:val="333333"/>
                <w:sz w:val="20"/>
                <w:szCs w:val="20"/>
              </w:rPr>
              <w:t xml:space="preserve">Stop then start</w:t>
            </w:r>
          </w:p>
        </w:tc>
      </w:tr>
      <w:tr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7F7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systemctl reload &lt;unit&gt;</w:t>
            </w:r>
          </w:p>
        </w:tc>
        <w:tc>
          <w:tcPr>
            <w:tcW w:type="dxa" w:w="5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7F7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rPr>
                <w:color w:val="333333"/>
                <w:sz w:val="20"/>
                <w:szCs w:val="20"/>
              </w:rPr>
              <w:t xml:space="preserve">Reload config without restart (SIGHUP)</w:t>
            </w:r>
          </w:p>
        </w:tc>
      </w:tr>
      <w:tr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systemctl enable &lt;unit&gt;</w:t>
            </w:r>
          </w:p>
        </w:tc>
        <w:tc>
          <w:tcPr>
            <w:tcW w:type="dxa" w:w="5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rPr>
                <w:color w:val="333333"/>
                <w:sz w:val="20"/>
                <w:szCs w:val="20"/>
              </w:rPr>
              <w:t xml:space="preserve">Start at boot</w:t>
            </w:r>
          </w:p>
        </w:tc>
      </w:tr>
      <w:tr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7F7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systemctl enable --now &lt;unit&gt;</w:t>
            </w:r>
          </w:p>
        </w:tc>
        <w:tc>
          <w:tcPr>
            <w:tcW w:type="dxa" w:w="5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7F7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rPr>
                <w:color w:val="333333"/>
                <w:sz w:val="20"/>
                <w:szCs w:val="20"/>
              </w:rPr>
              <w:t xml:space="preserve">Enable + start in one step</w:t>
            </w:r>
          </w:p>
        </w:tc>
      </w:tr>
      <w:tr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systemctl disable &lt;unit&gt;</w:t>
            </w:r>
          </w:p>
        </w:tc>
        <w:tc>
          <w:tcPr>
            <w:tcW w:type="dxa" w:w="5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rPr>
                <w:color w:val="333333"/>
                <w:sz w:val="20"/>
                <w:szCs w:val="20"/>
              </w:rPr>
              <w:t xml:space="preserve">Don't start at boot</w:t>
            </w:r>
          </w:p>
        </w:tc>
      </w:tr>
    </w:tbl>
    <w:p>
      <w:pPr>
        <w:pStyle w:val="Heading2"/>
      </w:pPr>
      <w:r>
        <w:t xml:space="preserve">Inspection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880"/>
      </w:tblGrid>
      <w:tr>
        <w:trPr>
          <w:tblHeader/>
        </w:trPr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CC006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5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CC006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systemctl status &lt;unit&gt;</w:t>
            </w:r>
          </w:p>
        </w:tc>
        <w:tc>
          <w:tcPr>
            <w:tcW w:type="dxa" w:w="5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rPr>
                <w:color w:val="333333"/>
                <w:sz w:val="20"/>
                <w:szCs w:val="20"/>
              </w:rPr>
              <w:t xml:space="preserve">Current state + recent logs</w:t>
            </w:r>
          </w:p>
        </w:tc>
      </w:tr>
      <w:tr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7F7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systemctl --failed</w:t>
            </w:r>
          </w:p>
        </w:tc>
        <w:tc>
          <w:tcPr>
            <w:tcW w:type="dxa" w:w="5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7F7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rPr>
                <w:color w:val="333333"/>
                <w:sz w:val="20"/>
                <w:szCs w:val="20"/>
              </w:rPr>
              <w:t xml:space="preserve">List failed units</w:t>
            </w:r>
          </w:p>
        </w:tc>
      </w:tr>
      <w:tr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systemctl list-units</w:t>
            </w:r>
          </w:p>
        </w:tc>
        <w:tc>
          <w:tcPr>
            <w:tcW w:type="dxa" w:w="5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rPr>
                <w:color w:val="333333"/>
                <w:sz w:val="20"/>
                <w:szCs w:val="20"/>
              </w:rPr>
              <w:t xml:space="preserve">All active units</w:t>
            </w:r>
          </w:p>
        </w:tc>
      </w:tr>
      <w:tr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7F7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systemctl is-active &lt;unit&gt;</w:t>
            </w:r>
          </w:p>
        </w:tc>
        <w:tc>
          <w:tcPr>
            <w:tcW w:type="dxa" w:w="5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7F7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rPr>
                <w:color w:val="333333"/>
                <w:sz w:val="20"/>
                <w:szCs w:val="20"/>
              </w:rPr>
              <w:t xml:space="preserve">Quick active check</w:t>
            </w:r>
          </w:p>
        </w:tc>
      </w:tr>
      <w:tr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systemctl is-system-running</w:t>
            </w:r>
          </w:p>
        </w:tc>
        <w:tc>
          <w:tcPr>
            <w:tcW w:type="dxa" w:w="5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rPr>
                <w:color w:val="333333"/>
                <w:sz w:val="20"/>
                <w:szCs w:val="20"/>
              </w:rPr>
              <w:t xml:space="preserve">Overall system state</w:t>
            </w:r>
          </w:p>
        </w:tc>
      </w:tr>
      <w:tr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7F7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systemctl get-default</w:t>
            </w:r>
          </w:p>
        </w:tc>
        <w:tc>
          <w:tcPr>
            <w:tcW w:type="dxa" w:w="5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7F7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rPr>
                <w:color w:val="333333"/>
                <w:sz w:val="20"/>
                <w:szCs w:val="20"/>
              </w:rPr>
              <w:t xml:space="preserve">Default boot target</w:t>
            </w:r>
          </w:p>
        </w:tc>
      </w:tr>
    </w:tbl>
    <w:p>
      <w:pPr>
        <w:pStyle w:val="Heading2"/>
      </w:pPr>
      <w:r>
        <w:t xml:space="preserve">Editing without touching the original unit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D0D0D0" w:sz="2"/>
              <w:left w:val="single" w:color="CC0066" w:sz="24"/>
              <w:bottom w:val="single" w:color="D0D0D0" w:sz="2"/>
              <w:right w:val="single" w:color="D0D0D0" w:sz="2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i w:val="false"/>
                <w:iCs w:val="false"/>
                <w:color w:val="333333"/>
                <w:sz w:val="18"/>
                <w:szCs w:val="18"/>
              </w:rPr>
              <w:t xml:space="preserve">systemctl edit &lt;unit&gt;      # creates a drop-in override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i w:val="false"/>
                <w:iCs w:val="false"/>
                <w:color w:val="333333"/>
                <w:sz w:val="18"/>
                <w:szCs w:val="18"/>
              </w:rPr>
              <w:t xml:space="preserve">systemctl daemon-reload   # after ANY unit file change</w:t>
            </w:r>
          </w:p>
        </w:tc>
      </w:tr>
    </w:tbl>
    <w:p>
      <w:pPr>
        <w:pStyle w:val="Heading2"/>
      </w:pPr>
      <w:r>
        <w:t xml:space="preserve">journalctl (logs)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880"/>
      </w:tblGrid>
      <w:tr>
        <w:trPr>
          <w:tblHeader/>
        </w:trPr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CC006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5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CC006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What it shows</w:t>
            </w:r>
          </w:p>
        </w:tc>
      </w:tr>
      <w:tr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journalctl -u &lt;unit&gt;</w:t>
            </w:r>
          </w:p>
        </w:tc>
        <w:tc>
          <w:tcPr>
            <w:tcW w:type="dxa" w:w="5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rPr>
                <w:color w:val="333333"/>
                <w:sz w:val="20"/>
                <w:szCs w:val="20"/>
              </w:rPr>
              <w:t xml:space="preserve">One service's logs</w:t>
            </w:r>
          </w:p>
        </w:tc>
      </w:tr>
      <w:tr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7F7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journalctl -u &lt;unit&gt; -f</w:t>
            </w:r>
          </w:p>
        </w:tc>
        <w:tc>
          <w:tcPr>
            <w:tcW w:type="dxa" w:w="5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7F7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rPr>
                <w:color w:val="333333"/>
                <w:sz w:val="20"/>
                <w:szCs w:val="20"/>
              </w:rPr>
              <w:t xml:space="preserve">Follow live (like tail -f)</w:t>
            </w:r>
          </w:p>
        </w:tc>
      </w:tr>
      <w:tr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journalctl -b</w:t>
            </w:r>
          </w:p>
        </w:tc>
        <w:tc>
          <w:tcPr>
            <w:tcW w:type="dxa" w:w="5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rPr>
                <w:color w:val="333333"/>
                <w:sz w:val="20"/>
                <w:szCs w:val="20"/>
              </w:rPr>
              <w:t xml:space="preserve">Current boot only</w:t>
            </w:r>
          </w:p>
        </w:tc>
      </w:tr>
      <w:tr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7F7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journalctl -b -1</w:t>
            </w:r>
          </w:p>
        </w:tc>
        <w:tc>
          <w:tcPr>
            <w:tcW w:type="dxa" w:w="5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7F7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rPr>
                <w:color w:val="333333"/>
                <w:sz w:val="20"/>
                <w:szCs w:val="20"/>
              </w:rPr>
              <w:t xml:space="preserve">Previous boot</w:t>
            </w:r>
          </w:p>
        </w:tc>
      </w:tr>
      <w:tr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journalctl -p err</w:t>
            </w:r>
          </w:p>
        </w:tc>
        <w:tc>
          <w:tcPr>
            <w:tcW w:type="dxa" w:w="5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rPr>
                <w:color w:val="333333"/>
                <w:sz w:val="20"/>
                <w:szCs w:val="20"/>
              </w:rPr>
              <w:t xml:space="preserve">Priority err and above</w:t>
            </w:r>
          </w:p>
        </w:tc>
      </w:tr>
      <w:tr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7F7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journalctl --since '1 hour ago'</w:t>
            </w:r>
          </w:p>
        </w:tc>
        <w:tc>
          <w:tcPr>
            <w:tcW w:type="dxa" w:w="5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7F7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rPr>
                <w:color w:val="333333"/>
                <w:sz w:val="20"/>
                <w:szCs w:val="20"/>
              </w:rPr>
              <w:t xml:space="preserve">Time window</w:t>
            </w:r>
          </w:p>
        </w:tc>
      </w:tr>
      <w:tr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journalctl _PID=1234</w:t>
            </w:r>
          </w:p>
        </w:tc>
        <w:tc>
          <w:tcPr>
            <w:tcW w:type="dxa" w:w="5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rPr>
                <w:color w:val="333333"/>
                <w:sz w:val="20"/>
                <w:szCs w:val="20"/>
              </w:rPr>
              <w:t xml:space="preserve">By process ID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left w:val="single" w:color="663399" w:sz="24"/>
            </w:tcBorders>
            <w:shd w:fill="FBE6F0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663399"/>
              </w:rPr>
              <w:t xml:space="preserve">Tip:  </w:t>
            </w:r>
            <w:r>
              <w:rPr>
                <w:color w:val="333333"/>
                <w:sz w:val="21"/>
                <w:szCs w:val="21"/>
              </w:rPr>
              <w:t xml:space="preserve">Persistent logs survive reboots: </w:t>
            </w:r>
            <w:r>
              <w:rPr>
                <w:rFonts w:ascii="Consolas" w:cs="Consolas" w:eastAsia="Consolas" w:hAnsi="Consolas"/>
                <w:color w:val="663399"/>
                <w:sz w:val="19"/>
                <w:szCs w:val="19"/>
              </w:rPr>
              <w:t xml:space="preserve">mkdir -p /var/log/journal</w:t>
            </w:r>
            <w:r>
              <w:rPr>
                <w:color w:val="333333"/>
                <w:sz w:val="21"/>
                <w:szCs w:val="21"/>
              </w:rPr>
              <w:t xml:space="preserve"> then restart systemd-journald. Essential for debugging field issues after a reboot.</w:t>
            </w:r>
          </w:p>
        </w:tc>
      </w:tr>
    </w:tbl>
    <w:sectPr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0066" w:sz="4" w:space="4"/>
      </w:pBdr>
      <w:jc w:val="center"/>
    </w:pPr>
    <w:r>
      <w:rPr>
        <w:color w:val="666666"/>
        <w:sz w:val="16"/>
        <w:szCs w:val="16"/>
      </w:rPr>
      <w:t xml:space="preserve">Emertxe Information Technologies  •  Yocto + Embedded Linux Training  •  Page </w:t>
    </w:r>
    <w:r>
      <w:rPr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  <w:rPr>
        <w:color w:val="CC0066"/>
      </w:rPr>
    </w:lvl>
    <w:lvl w:ilvl="1" w15:tentative="1">
      <w:start w:val="1"/>
      <w:numFmt w:val="bullet"/>
      <w:lvlText w:val="–"/>
      <w:lvlJc w:val="left"/>
      <w:pPr>
        <w:ind w:left="9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3333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120"/>
      <w:outlineLvl w:val="0"/>
    </w:pPr>
    <w:rPr>
      <w:rFonts w:ascii="Calibri" w:cs="Calibri" w:eastAsia="Calibri" w:hAnsi="Calibri"/>
      <w:b/>
      <w:bCs/>
      <w:color w:val="CC0066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Calibri" w:cs="Calibri" w:eastAsia="Calibri" w:hAnsi="Calibri"/>
      <w:b/>
      <w:bCs/>
      <w:color w:val="663399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40"/>
      <w:outlineLvl w:val="2"/>
    </w:pPr>
    <w:rPr>
      <w:rFonts w:ascii="Calibri" w:cs="Calibri" w:eastAsia="Calibri" w:hAnsi="Calibri"/>
      <w:b/>
      <w:bCs/>
      <w:color w:val="333333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2026-05-28T06:54:42.331Z</dcterms:created>
  <dcterms:modified xsi:type="dcterms:W3CDTF">2026-05-28T06:54:42.331Z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