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2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Instructor copy — with answer key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packaging format is the typical default for size-constrained embedded products?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rpm  (b) deb  (c) ipk  (d) tar.gz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(c) ipk. Smallest overhead, designed for embedded, fast on-target install.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[Short]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three kinds of configuration files that shape a build, and what each is for.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local.conf (your personal/build settings), bblayers.conf (which layers are active), and machine.conf / distro.conf (hardware specifics / distro policy).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What does SRC_URI[sha256sum] protect against? What happens if SRC_URI changes but the checksum is not updated?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It verifies the integrity of the fetched source (detects tampering or a changed upstream tarball). If the source changes but the checksum doesn't match, the build fails immediately at do_fetch.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QA warning says 'files installed but not shipped'. What does it mean, and how do you fix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do_install placed files into ${D} that aren't covered by any FILES variable, so they won't be packaged. Fix by adding them to FILES:${PN} (or the appropriate subpackage).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Where should hardware-specific kernel settings (devicetree, MACHINE_FEATURES) live?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local.conf  (b) the image recipe  (c) machine.conf in the BSP layer  (d) the kernel source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(c) machine.conf in the BSP layer.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use kernel config fragments instead of editing the defconfig directly?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Fragments are composable (per-feature/per-machine), reviewable (small diffs), and survive kernel version upgrades — hand-edited defconfigs silently lose changes when the base config changes.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build fails at do_compile for recipe 'foo'. Write the command to drop into a shell with foo's exact build environment.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bitbake foo -c devshell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Your colleague rebuilds the whole image from scratch every time, while yours is fast. What should you set up so build results are shared across the team?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A shared sstate mirror — set SSTATE_MIRRORS to a shared HTTP/NFS location populated by a build server or CI. Everyone then benefits from one person's (or CI's) build.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On an 8-core machine with 16 GB RAM, why might BB_NUMBER_THREADS=8 with PARALLEL_MAKE="-j8" cause trouble?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Up to 8 × 8 = 64 concurrent compile threads, which can exhaust RAM and cause OOM kills or swap thrashing. Keep BB_NUMBER_THREADS × PARALLEL_MAKE near cores × 2.</w:t>
            </w:r>
          </w:p>
        </w:tc>
      </w:tr>
    </w:tbl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Where do you find the log for a failed do_install of package 'foo'?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2E7D32" w:sz="24"/>
            </w:tcBorders>
            <w:shd w:fill="EDF7ED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D32"/>
              </w:rPr>
              <w:t xml:space="preserve">Answer:  </w:t>
            </w:r>
            <w:r>
              <w:rPr>
                <w:color w:val="333333"/>
                <w:sz w:val="21"/>
                <w:szCs w:val="21"/>
              </w:rPr>
              <w:t xml:space="preserve">tmp/work/&lt;arch&gt;/foo/&lt;version&gt;/temp/log.do_install  (and run.do_install is the actual shell function that ran).</w:t>
            </w:r>
          </w:p>
        </w:tc>
      </w:tr>
    </w:tbl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covered DEPENDS / RDEPENDS. Explore RPROVIDES, RCONFLICTS, and RREPLACES. When would each be needed?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what PACKAGECONFIG does in a recipe. Pick a recipe that uses it (e.g., systemd) and list a few of its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used  bitbake -c cleansstate.  Explore the difference between clean, cleansstate, and cleanall — when is each appropriate?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Investigate hash equivalence (BB_HASHSERVE). What problem does it solve beyond plain sstate?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Open a real BSP (meta-raspberrypi). Find the machine config for raspberrypi4-64 and identify three machine-specific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multiconfig builds. Find out what BBMULTICONFIG enables and a scenario where you'd use 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2026-05-28T16:06:11.705Z</dcterms:created>
  <dcterms:modified xsi:type="dcterms:W3CDTF">2026-05-28T16:06:11.706Z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