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SPDX License Identifiers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Use precise identifiers, never free-text “GPL”</w:t>
      </w:r>
    </w:p>
    <w:p>
      <w:pPr>
        <w:pStyle w:val="Heading2"/>
      </w:pPr>
      <w:r>
        <w:t xml:space="preserve">Common identifiers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SPDX identifier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MIT / Expat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BSD-2-Clause / BSD-3-Clause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BSD (2- or 3-clause)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Apache-2.0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Apache License 2.0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GPL-2.0-only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GPLv2, that version only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GPL-2.0-or-later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GPLv2 or any later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GPL-3.0-only / -or-later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GPLv3 (often excluded on embedded)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LGPL-2.1-or-later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Lesser GPL 2.1+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MPL-2.0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Mozilla Public License 2.0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ISC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ISC license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Proprietary / CLOSED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Closed source (flags special handling)</w:t>
            </w:r>
          </w:p>
        </w:tc>
      </w:tr>
    </w:tbl>
    <w:p>
      <w:pPr>
        <w:pStyle w:val="Heading2"/>
      </w:pPr>
      <w:r>
        <w:t xml:space="preserve">Combinations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LICENSE = "GPL-2.0-or-later &amp; LGPL-3.0-or-later"   # both apply (AND)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LICENSE = "GPL-2.0-or-later | MIT"                 # choose one (OR)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LICENSE:${PN}       = "MIT"                        # per-package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LICENSE:${PN}-tools = "GPL-2.0-only"</w:t>
            </w:r>
          </w:p>
        </w:tc>
      </w:tr>
    </w:tbl>
    <w:p>
      <w:pPr>
        <w:pStyle w:val="Heading2"/>
      </w:pPr>
      <w:r>
        <w:t xml:space="preserve">Always pair with a checksum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LIC_FILES_CHKSUM = "file://LICENSE;md5=&lt;md5-of-the-file&gt;"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multiple files, or a header range: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LIC_FILES_CHKSUM = "\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file://LICENSE;md5=...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file://src/main.c;beginline=1;endline=20;md5=... 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Policy:  </w:t>
            </w:r>
            <w:r>
              <w:rPr>
                <w:color w:val="333333"/>
                <w:sz w:val="21"/>
                <w:szCs w:val="21"/>
              </w:rPr>
              <w:t xml:space="preserve">Most embedded products set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INCOMPATIBLE_LICENSE</w:t>
            </w:r>
            <w:r>
              <w:rPr>
                <w:color w:val="333333"/>
                <w:sz w:val="21"/>
                <w:szCs w:val="21"/>
              </w:rPr>
              <w:t xml:space="preserve"> to exclude GPL-3 (anti-Tivoization). Full SPDX list at spdx.org/licenses.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2026-05-28T16:05:22.936Z</dcterms:created>
  <dcterms:modified xsi:type="dcterms:W3CDTF">2026-05-28T16:05:22.936Z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