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SEÑOR NOTARIO:</w:t>
      </w:r>
    </w:p>
    <w:p>
      <w:r>
        <w:t xml:space="preserve"/>
      </w:r>
    </w:p>
    <w:p>
      <w:pPr>
        <w:jc w:val="both"/>
      </w:pPr>
      <w:r>
        <w:t xml:space="preserve">En el protocolo de escrituras públicas a su cargo, sírvase insertar una de compraventa que se otorga de acuerdo con las siguientes cláusulas:</w:t>
      </w:r>
    </w:p>
    <w:p>
      <w:r>
        <w:t xml:space="preserve"/>
      </w:r>
    </w:p>
    <w:p>
      <w:pPr>
        <w:jc w:val="both"/>
      </w:pPr>
      <w:r>
        <w:t xml:space="preserve">PRIMERA.- COMPARECIENTES.- Comparecen a la celebración del presente contrato por una parte {% for grupo in grupos_vendedores %}{% if grupo.tipo == 'conyuges' %}los cónyuges señores: {% elif grupo.es_empresa %}{% else %}{% if grupo.personas[0].genero == 'femenino' %}la señora: {% else %}el señor: {% endif %}{% endif %}{% for p in grupo.personas %}{{ p.numero_numerico }}.- {% if grupo.es_empresa %}La compañía {{ p.razon_social }}, con RUC número {{ p.ruc_palabras }} ({{ p.ruc }}), representada legalmente por su {{ p.rep_cargo }}, {{ p.rep_articulo }} {{ p.rep_nombre_completo }}, portador de la cédula de ciudadanía número {{ p.rep_cedula_palabras }} ({{ p.rep_cedula }}), de nacionalidad {{ p.rep_nacionalidad }}, de estado civil {{ p.rep_estado_civil }}, de {{ p.rep_edad_palabras }} años de edad, {{ p.rep_profesion_ocupacion }}, domiciliado físicamente en {{ p.rep_direccion }}{% if p.rep_email %}, con domicilio electrónico en el correo {{ p.rep_email }}{% endif %}{% else %}{{ p.nombres_completos }}, portador{% if p.genero == 'femenino' %}a{% endif %} de la cédula de ciudadanía número {{ p.cedula_palabras }} ({{ p.cedula }}), de nacionalidad {{ p.nacionalidad }}, de estado civil {{ p.estado_civil }}, de {{ p.edad_palabras }} años de edad{% if p.profesion %}, de profesión {{ p.profesion }}{% endif %}{% if p.ocupacion %}, de ocupación {{ p.ocupacion }}{% endif %}{% if p.telefono %}, teléfono celular número {{ p.telefono_palabras }} ({{ p.telefono }}){% endif %}{% if p.email %}, con domicilio electrónico en el correo {{ p.email }}{% endif %}{% if grupo.tipo != 'conyuges' %}, {% if p.genero == 'femenino' %}domiciliada{% else %}domiciliado{% endif %} físicamente en {{ grupo.direccion }}{% endif %}, por sus propios y personales derechos{% endif %}{% if not loop.last %}; y, {% endif %}{% endfor %}{% if grupo.tipo == 'conyuges' %}, ambos domiciliados físicamente en {{ grupo.direccion }}{% endif %}{% if not loop.last %}; y, {% endif %}{% endfor %}; a quien en adelante se le denominará como "LA PARTE VENDEDORA"; y, por otra, {% for grupo in grupos_compradores %}{% if grupo.tipo == 'conyuges' %}los cónyuges señores: {% elif grupo.es_empresa %}{% else %}{% if grupo.personas[0].genero == 'femenino' %}la señora: {% else %}el señor: {% endif %}{% endif %}{% for p in grupo.personas %}{{ p.numero_numerico }}.- {% if grupo.es_empresa %}La compañía {{ p.razon_social }}, con RUC número {{ p.ruc_palabras }} ({{ p.ruc }}), representada legalmente por su {{ p.rep_cargo }}, {{ p.rep_articulo }} {{ p.rep_nombre_completo }}, portador de la cédula de ciudadanía número {{ p.rep_cedula_palabras }} ({{ p.rep_cedula }}), de nacionalidad {{ p.rep_nacionalidad }}, de estado civil {{ p.rep_estado_civil }}, de {{ p.rep_edad_palabras }} años de edad, {{ p.rep_profesion_ocupacion }}, domiciliado físicamente en {{ p.rep_direccion }}{% if p.rep_email %}, con domicilio electrónico en el correo {{ p.rep_email }}{% endif %}{% else %}{{ p.nombres_completos }}, portador{% if p.genero == 'femenino' %}a{% endif %} de la cédula de ciudadanía número {{ p.cedula_palabras }} ({{ p.cedula }}), de nacionalidad {{ p.nacionalidad }}, de estado civil {{ p.estado_civil }}, de {{ p.edad_palabras }} años de edad{% if p.profesion %}, de profesión {{ p.profesion }}{% endif %}{% if p.ocupacion %}, de ocupación {{ p.ocupacion }}{% endif %}{% if p.telefono %}, teléfono celular número {{ p.telefono_palabras }} ({{ p.telefono }}){% endif %}{% if p.email %}, con domicilio electrónico en el correo {{ p.email }}{% endif %}{% if grupo.tipo != 'conyuges' %}, {% if p.genero == 'femenino' %}domiciliada{% else %}domiciliado{% endif %} físicamente en {{ grupo.direccion }}{% endif %}, por sus propios y personales derechos{% endif %}{% if not loop.last %}; y, {% endif %}{% endfor %}{% if grupo.tipo == 'conyuges' %}, ambos domiciliados físicamente en {{ grupo.direccion }}{% endif %}{% if not loop.last %}; y, {% endif %}{% endfor %}; a quien en adelante se le denominará como "LA PARTE COMPRADORA".</w:t>
      </w:r>
    </w:p>
    <w:p>
      <w:r>
        <w:t xml:space="preserve"/>
      </w:r>
    </w:p>
    <w:p>
      <w:pPr>
        <w:jc w:val="both"/>
      </w:pPr>
      <w:r>
        <w:t xml:space="preserve">"LA PARTE VENDEDORA" y "LA PARTE COMPRADORA" son mayores de edad, legalmente capaces para contratar y obligarse.</w:t>
      </w:r>
    </w:p>
    <w:p>
      <w:r>
        <w:t xml:space="preserve"/>
      </w:r>
    </w:p>
    <w:p>
      <w:pPr>
        <w:jc w:val="both"/>
      </w:pPr>
      <w:r>
        <w:t xml:space="preserve">SEGUNDA.- ANTECEDENTES.- {% for predio in predios %}2.{{ loop.index }}.- LA PARTE VENDEDORA es propietaria de {% if predio.es_compuesto %}{% for inmueble in predio.inmuebles %}{% if inmueble.tipo == 'Otro' %}{{ inmueble.tipo_otro }}{% else %}{{ inmueble.tipo }}{% endif %} {{ inmueble.numero_palabras }}{% if inmueble.nivel %}, nivel {{ inmueble.nivel }}{% endif %}{% if inmueble.area_cubierta %}, área cubierta {{ inmueble.area_cubierta_palabras }}{% endif %}{% if inmueble.area_descubierta %}, área descubierta {{ inmueble.area_descubierta_palabras }}{% endif %}, con una alícuota parcial de {{ inmueble.alicuota_parcial_palabras }}; {% endfor %}que juntos conforman una alícuota total de {{ predio.alicuota_total_palabras }}, forma parte del {% else %}{% for inmueble in predio.inmuebles %}{% if inmueble.tipo == 'Otro' %}{{ inmueble.tipo_otro }}{% else %}{{ inmueble.tipo }}{% endif %} {{ inmueble.numero_palabras }}{% if inmueble.nivel %}, nivel {{ inmueble.nivel }}{% endif %}{% if inmueble.area_cubierta %}, área cubierta {{ inmueble.area_cubierta_palabras }}{% endif %}{% if inmueble.area_descubierta %}, área descubierta {{ inmueble.area_descubierta_palabras }}{% endif %}, con una alícuota de {{ inmueble.alicuota_parcial_palabras }}{% endfor %}, del {% endif %}{{ nombre_conjunto }}{% if predio.tiene_numero_predial %}, con número predial municipal {{ predio.numero_predial_palabras }}{% endif %}, construido en el {{ ubicacion.lote }} número {{ ubicacion.numero_palabras }}, situado en la parroquia {{ ubicacion.parroquia }}, cantón {{ ubicacion.canton }}, provincia de {{ ubicacion.provincia }}.{% endfor %}</w:t>
      </w:r>
    </w:p>
    <w:p>
      <w:r>
        <w:t xml:space="preserve"/>
      </w:r>
    </w:p>
    <w:p>
      <w:pPr>
        <w:jc w:val="both"/>
      </w:pPr>
      <w:r>
        <w:t xml:space="preserve">{% if historia_manual %}{{ historia_texto|richtext }}{% else %}{% for parte in historia_partes %}2.{{ predios|length + loop.index }}.- LA PARTE VENDEDORA, {% if parte.tiene_porcentaje %}en el {{ parte.porcentaje_palabras }} de las alícuotas, {% endif %}{% if parte.titulo == 'sucesion' %}{{ parte.nombre_causante }}, adquirió por {{ parte.tipo_sucesion }}, {% else %}adquirió mediante {{ parte.titulo_otro if parte.titulo == 'otro' else parte.titulo }}, {% endif %}a {{ parte.adquirido_de }}, según escritura pública otorgada el {{ parte.fecha_otorgamiento }}, ante la Notaría {% if parte.es_suplente %}Suplente {% endif %}{{ parte.numero_notaria_palabras }} del cantón {{ parte.canton_notaria }}, {{ parte.notario }}, {% if parte.mismo_canton %}e inscrita en el Registro de la Propiedad el {{ parte.fecha_inscripcion }}, del mismo cantón.{% else %}e inscrita en el Registro de la Propiedad el {{ parte.fecha_inscripcion }}, del cantón {{ parte.canton_inscripcion }}.{% endif %}{% if parte.es_sucesion %} Por su parte, el causante adquirió la propiedad por {{ parte.causante_titulo_otro if parte.causante_titulo == 'otro' else parte.causante_titulo }}, a {{ parte.causante_adquirido_de }}, según escritura pública otorgada el {{ parte.causante_fecha_otorgamiento }}, ante la Notaría {% if parte.causante_es_suplente %}Suplente {% endif %}{{ parte.causante_numero_notaria_palabras }} del cantón {{ parte.causante_canton_notaria }}, {{ parte.causante_notario }}, {% if parte.causante_mismo_canton %}e inscrita en el Registro de la Propiedad el {{ parte.causante_fecha_inscripcion }}, del mismo cantón.{% else %}e inscrita en el Registro de la Propiedad el {{ parte.causante_fecha_inscripcion }}, del cantón {{ parte.causante_canton_inscripcion }}.{% endif %}{% endif %} {% if parte.aclaratorias %}{% for acl in parte.aclaratorias %}Que mediante escritura pública de aclaración{% if acl.titulo %} y {{ acl.titulo_otro if acl.titulo == 'otro' else acl.titulo }}{% endif %} otorgada el {{ acl.fecha_otorgamiento }}, ante la Notaría {% if acl.es_suplente %}Suplente {% endif %}{{ acl.numero_notaria_palabras }} del cantón {{ acl.canton_notaria }}, {{ acl.notario }}, {% if acl.mismo_canton %}e inscrita en el Registro de la Propiedad el {{ acl.fecha_inscripcion }}, del mismo cantón{% else %}e inscrita en el Registro de la Propiedad el {{ acl.fecha_inscripcion }}, del cantón {{ acl.canton_inscripcion }}{% endif %}, se aclaró y modificó la escritura antes referida{% if acl.descripcion %}, de la siguiente manera: {{ acl.descripcion }}{% endif %}. {% if acl.aclaratorias %}{% for acl2 in acl.aclaratorias %}Que mediante escritura pública de aclaración{% if acl2.titulo %} y {{ acl2.titulo_otro if acl2.titulo == 'otro' else acl2.titulo }}{% endif %} otorgada el {{ acl2.fecha_otorgamiento }}, ante la Notaría {% if acl2.es_suplente %}Suplente {% endif %}{{ acl2.numero_notaria_palabras }} del cantón {{ acl2.canton_notaria }}, {{ acl2.notario }}, {% if acl2.mismo_canton %}e inscrita en el Registro de la Propiedad el {{ acl2.fecha_inscripcion }}, del mismo cantón{% else %}e inscrita en el Registro de la Propiedad el {{ acl2.fecha_inscripcion }}, del cantón {{ acl2.canton_inscripcion }}{% endif %}, se aclaró y modificó la escritura antes referida{% if acl2.descripcion %}, de la siguiente manera: {{ acl2.descripcion }}{% endif %}. {% endfor %}{% endif %}{% endfor %}{% endif %}{% endfor %}{% endif %}</w:t>
      </w:r>
    </w:p>
    <w:p>
      <w:r>
        <w:t xml:space="preserve"/>
      </w:r>
    </w:p>
    <w:p>
      <w:pPr>
        <w:jc w:val="both"/>
      </w:pPr>
      <w:r>
        <w:t xml:space="preserve">{% if es_horizontal %}{% if declaratoria_manual %}{{ declaratoria_texto|richtext }}{% else %}2.{{ predios|length + historia_partes|length + 1 }}.- El inmueble donde se encuentra fincado el bien objeto de esta compraventa fue declarado en Propiedad Horizontal según escritura pública otorgada el {{ declaratoria.fecha_otorgamiento }}, ante la Notaría {% if declaratoria.es_suplente %}Suplente {% endif %}{{ declaratoria.numero_notaria_palabras }} del cantón {{ declaratoria.canton_notaria }}{% if declaratoria.notario %}, {{ declaratoria.notario }}{% endif %}, debidamente inscrita en el Registro de la Propiedad del mismo cantón el {{ declaratoria.fecha_inscripcion }}. {% if declaratoria.aclaratorias %}{% for acl in declaratoria.aclaratorias %}Que mediante escritura pública de aclaración otorgada el {{ acl.fecha_otorgamiento }}, ante la Notaría {% if acl.es_suplente %}Suplente {% endif %}{{ acl.numero_notaria_palabras }} del cantón {{ acl.canton_notaria }}, {{ acl.notario }}, {% if acl.mismo_canton %}e inscrita en el Registro de la Propiedad el {{ acl.fecha_inscripcion }}, del mismo cantón{% else %}e inscrita en el Registro de la Propiedad el {{ acl.fecha_inscripcion }}, del cantón {{ acl.canton_inscripcion }}{% endif %}, se aclaró y modificó la declaratoria de propiedad horizontal antes referida{% if acl.descripcion %}, de la siguiente manera: {{ acl.descripcion }}{% endif %}. {% if acl.aclaratorias %}{% for acl2 in acl.aclaratorias %}Que mediante escritura pública de aclaración otorgada el {{ acl2.fecha_otorgamiento }}, ante la Notaría {% if acl2.es_suplente %}Suplente {% endif %}{{ acl2.numero_notaria_palabras }} del cantón {{ acl2.canton_notaria }}, {{ acl2.notario }}, {% if acl2.mismo_canton %}e inscrita en el Registro de la Propiedad el {{ acl2.fecha_inscripcion }}, del mismo cantón{% else %}e inscrita en el Registro de la Propiedad el {{ acl2.fecha_inscripcion }}, del cantón {{ acl2.canton_inscripcion }}{% endif %}, se aclaró y modificó la declaratoria de propiedad horizontal antes referida{% if acl2.descripcion %}, de la siguiente manera: {{ acl2.descripcion }}{% endif %}. {% endfor %}{% endif %}{% endfor %}{% endif %}{% endif %}{% endif %}</w:t>
      </w:r>
    </w:p>
    <w:p>
      <w:r>
        <w:t xml:space="preserve"/>
      </w:r>
    </w:p>
    <w:p>
      <w:pPr>
        <w:jc w:val="both"/>
      </w:pPr>
      <w:r>
        <w:t xml:space="preserve">2.{{ predios|length + historia_partes|length + 2 }}.- Los linderos generales del inmueble son los siguientes: NORTE: En una extensión de {{ linderos.norte_metros_palabras }} metros con {{ linderos.norte_colindancia }}; SUR: En una extensión de {{ linderos.sur_metros_palabras }} metros con {{ linderos.sur_colindancia }}; ESTE: En una extensión de {{ linderos.este_metros_palabras }} metros con {{ linderos.este_colindancia }}; OESTE: En una extensión de {{ linderos.oeste_metros_palabras }} metros con {{ linderos.oeste_colindancia }}. SUPERFICIE: {{ linderos.superficie_palabras }} metros cuadrados{% if tiene_linderos_especificos %}; mientras que, los linderos específicos constan en la declaratoria de Propiedad Horizontal referida y en la escritura de compraventa que constituye el título de dominio que posee la parte VENDEDORA y cuya parte pertinente se agrega a la presente escritura como habilitante{% endif %}.</w:t>
      </w:r>
    </w:p>
    <w:p>
      <w:r>
        <w:t xml:space="preserve"/>
      </w:r>
    </w:p>
    <w:p>
      <w:pPr>
        <w:jc w:val="both"/>
      </w:pPr>
      <w:r>
        <w:t xml:space="preserve">Los demás antecedentes de dominio constan detallados en el certificado de gravámenes del inmueble que se habilita.</w:t>
      </w:r>
    </w:p>
    <w:p>
      <w:r>
        <w:t xml:space="preserve"/>
      </w:r>
    </w:p>
    <w:p>
      <w:pPr>
        <w:jc w:val="both"/>
      </w:pPr>
      <w:r>
        <w:t xml:space="preserve">TERCERA.- COMPRAVENTA.- Con los antecedentes expuestos en la cláusula anterior, "LA PARTE VENDEDORA" da en venta real y enajenación perpetua, en favor de "LA PARTE COMPRADORA", {% if es_horizontal %}{% for predio in predios %}{% if predio.es_compuesto %}{% for inmueble in predio.inmuebles %}{% if inmueble.tipo == 'Otro' %}{{ inmueble.tipo_otro }}{% else %}{{ inmueble.tipo }}{% endif %} {{ inmueble.numero_palabras }}, con una alícuota parcial de {{ inmueble.alicuota_parcial_palabras }}; {% endfor %}que juntos conforman una alícuota total de {{ predio.alicuota_total_palabras }}, forma parte del {% else %}{% for inmueble in predio.inmuebles %}{% if inmueble.tipo == 'Otro' %}{{ inmueble.tipo_otro }}{% else %}{{ inmueble.tipo }}{% endif %} {{ inmueble.numero_palabras }}, con una alícuota de {{ inmueble.alicuota_parcial_palabras }}; {% endfor %}del {% endif %}{{ nombre_conjunto }}, construido en el {{ ubicacion.lote }} número {{ ubicacion.numero_palabras }}, situado en la parroquia {{ ubicacion.parroquia }}, cantón {{ ubicacion.canton }}, provincia de {{ ubicacion.provincia }}{% if not loop.last %}; y, {% endif %}{% endfor %}{% else %}el inmueble antes descrito{% endif %}, dentro de sus linderos generales y específicos y cuyos demás antecedentes de dominio constan claramente detallados en la cláusula de antecedentes.</w:t>
      </w:r>
    </w:p>
    <w:p>
      <w:r>
        <w:t xml:space="preserve"/>
      </w:r>
    </w:p>
    <w:p>
      <w:pPr>
        <w:jc w:val="both"/>
      </w:pPr>
      <w:r>
        <w:t xml:space="preserve">{% if precio_manual %}{{ precio_texto|richtext }}{% else %}CUARTA.- PRECIO Y FORMA DE PAGO.- El precio de venta que de común acuerdo han establecido las partes por el inmueble antes descrito, es la suma de {{ precio.total_palabras }}. El precio acordado es fijo, pactado exclusivamente en dólares de los Estados Unidos de América, por lo tanto no se podrá hacer su pago en ningún otro tipo de moneda; contiene el inmueble en su totalidad como cuerpo cierto y singularizado y no podrá ser objeto de reajustes por motivo alguno, mismo que es pagado por la parte COMPRADORA de la siguiente forma: {% for parte in precio.partes %}{{ parte.letra }}).- {% if loop.last and precio.partes|length &gt; 1 %}El saldo restante de{% else %}La suma de{% endif %} {{ parte.monto_palabras }}{% if parte.es_cuotas %}, pagaderos en {{ parte.numero_cuotas_palabras }} cuotas {{ parte.periodicidad }}s de {{ parte.valor_cuota_palabras }} cada una{% endif %}{% if parte.momento_pago == 'ya_pagado' %}, se cancelaron utilizando el sistema financiero ecuatoriano con anterioridad a la celebración de este contrato mediante {{ parte.medio_pago }}{% if parte.detalle_transferencia %}, {{ parte.detalle_transferencia }}{% endif %}, cuyos comprobantes se habilitan en copias certificadas, valor que es aceptado por la parte VENDEDORA a su entera satisfacción{% elif parte.momento_pago == 'al_firmar' %}, son pagados mediante {{ parte.medio_pago }}{% if parte.detalle_transferencia %}, {{ parte.detalle_transferencia }}{% endif %} en forma concomitante con la firma de las escrituras de compraventa definitivas, cuyos habilitantes en copia certificada se adjuntan, valor que es aceptado por la parte VENDEDORA a su entera satisfacción{% elif parte.momento_pago == 'despues_inscribir' %}, serán pagados mediante {{ parte.medio_pago }}{% if parte.detalle_transferencia %}, {{ parte.detalle_transferencia }}{% endif %} inmediatamente después de que se inscriba el presente título en el Registro de la Propiedad, valor que es aceptado por la parte VENDEDORA a su entera satisfacción{% elif parte.momento_pago == 'otro' %}, serán pagados mediante {{ parte.medio_pago }}{% if parte.detalle_transferencia %}, {{ parte.detalle_transferencia }}{% endif %} el {{ parte.momento_pago_otro }}, valor que es aceptado por la parte VENDEDORA a su entera satisfacción{% endif %}{% if parte.es_credito %}, con fondos provenientes del crédito hipotecario otorgado por {{ parte.entidad_credito }}{% endif %}; y por tal motivo no tendrán nada que reclamar en el futuro por este concepto{% if not loop.last %}; y, {% else %}.{% endif %}{% endfor %}{% endif %}</w:t>
      </w:r>
    </w:p>
    <w:p>
      <w:r>
        <w:t xml:space="preserve"/>
      </w:r>
    </w:p>
    <w:p>
      <w:pPr>
        <w:jc w:val="both"/>
      </w:pPr>
      <w:r>
        <w:t xml:space="preserve">QUINTA.- SANEAMIENTO.- La parte VENDEDORA declara que sobre la o las alícuotas del inmueble materia de esta compraventa no pesa ninguna prohibición de enajenar o gravamen de ninguna naturaleza que limite su dominio, conforme se desprende del certificado de hipotecas y gravámenes que debidamente convalidado se agrega como habilitante, sin embargo de lo cual se sujetan al saneamiento por evicción de conformidad con lo dispuesto en el Código Civil, realizándose la transferencia de dominio como cuerpo cierto y singularizado, con todas sus entradas, salidas, usos, costumbres, servidumbres activas y pasivas y todo cuanto por Ley se considere inmueble por destinación, accesión o naturaleza.</w:t>
      </w:r>
    </w:p>
    <w:p>
      <w:r>
        <w:t xml:space="preserve"/>
      </w:r>
    </w:p>
    <w:p>
      <w:pPr>
        <w:jc w:val="both"/>
      </w:pPr>
      <w:r>
        <w:t xml:space="preserve">SEXTA.- SOMETIMIENTO.- LA PARTE COMPRADORA se somete al régimen de propiedad horizontal y al reglamento interno de copropiedad que rige al condominio en el cual se encuentran la o las alícuotas objeto del presente contrato, mismo que declaran conocer y aceptar, comprometiéndose a cancelar las expensas ordinarias o extraordinarias que sean legalmente determinadas a partir de la fecha de celebración de la presente escritura.</w:t>
      </w:r>
    </w:p>
    <w:p>
      <w:r>
        <w:t xml:space="preserve"/>
      </w:r>
    </w:p>
    <w:p>
      <w:pPr>
        <w:jc w:val="both"/>
      </w:pPr>
      <w:r>
        <w:t xml:space="preserve">SÉPTIMA.- GASTOS.- Los gastos que demande la celebración de la presente escritura pública hasta su inscripción en el Registro de la Propiedad son de cuenta de la parte Compradora a excepción del impuesto a la plusvalía que es de cuenta de la parte Vendedora.</w:t>
      </w:r>
    </w:p>
    <w:p>
      <w:r>
        <w:t xml:space="preserve"/>
      </w:r>
    </w:p>
    <w:p>
      <w:pPr>
        <w:jc w:val="both"/>
      </w:pPr>
      <w:r>
        <w:t xml:space="preserve">OCTAVA.- AUTORIZACIÓN DE INSCRIPCIÓN.- Las partes se autorizan mutuamente para que por sí mismos procedan a solicitar la inscripción del presente título en el Registro de la Propiedad correspondiente. Queda también facultado tanto el notario que suscribe esta escritura y el abogado que firma la minuta para solicitar la inscripción de este título en el Registro correspondiente.</w:t>
      </w:r>
    </w:p>
    <w:p>
      <w:r>
        <w:t xml:space="preserve"/>
      </w:r>
    </w:p>
    <w:p>
      <w:pPr>
        <w:jc w:val="both"/>
      </w:pPr>
      <w:r>
        <w:t xml:space="preserve">NOVENA.- LICITUD DE FONDOS.- La parte VENDEDORA, declara bajo juramento que los valores con los que adquirió la propiedad que vende, tienen un origen lícito y en especial no provienen de ninguna actividad prohibida o sancionada por la Ley; de igual manera, la parte COMPRADORA, declara bajo juramento que los valores con los que paga el precio de la propiedad que adquiere, tienen un origen lícito y en especial no provienen de ninguna actividad prohibida o sancionada por la Ley. Las partes declaran estar suficientemente informadas y conscientes respecto a los efectos jurídicos del contrato que otorgan; por lo tanto, liberan de todo tipo de responsabilidad al Notario que la autoriza o al Registrador de la Propiedad que la inscribe, en caso de que las autoridades llegaren a determinar que este instrumento fue utilizado dolosamente para lavar fondos provenientes de actividades ilícitas como cultivo, producción, fabricación, almacenamiento, transporte, distribución, tráfico de sustancias estupefacientes o sicotrópicas, corrupción, testaferrismo, lavado de activos, ni de ninguna acción contraria a la Ley, en tal virtud asumen cualquier tipo de responsabilidad al respecto.</w:t>
      </w:r>
    </w:p>
    <w:p>
      <w:r>
        <w:t xml:space="preserve"/>
      </w:r>
    </w:p>
    <w:p>
      <w:pPr>
        <w:jc w:val="both"/>
      </w:pPr>
      <w:r>
        <w:t xml:space="preserve">DÉCIMA.- ACEPTACIÓN.- Las partes contratantes declaran expresamente que aceptan el total contenido de las cláusulas que anteceden por estar elaboradas en seguridad de sus respectivos intereses.</w:t>
      </w:r>
    </w:p>
    <w:p>
      <w:r>
        <w:t xml:space="preserve"/>
      </w:r>
    </w:p>
    <w:p>
      <w:pPr>
        <w:jc w:val="both"/>
      </w:pPr>
      <w:r>
        <w:t xml:space="preserve">Usted señor Notario se servirá agregar las demás cláusulas de estilo para la perfecta validez de este tipo de instrumentos.</w:t>
      </w:r>
    </w:p>
    <w:p>
      <w:r>
        <w:t xml:space="preserve"/>
      </w:r>
    </w:p>
    <w:p>
      <w:r>
        <w:t xml:space="preserve"/>
      </w:r>
    </w:p>
    <w:p>
      <w:r>
        <w:t xml:space="preserve">{{ abogado.nombre }}</w:t>
      </w:r>
    </w:p>
    <w:p>
      <w:r>
        <w:t xml:space="preserve">MAT. {{ abogado.numero_matricula }}{% if abogado.tipo_matricula == 'cj' %} FACJ{% else %} CAP. {{ abogado.provincia|upper }}{% endif %}</w:t>
      </w:r>
    </w:p>
    <w:sectPr>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2026-09-03T23:20:53.725Z</dcterms:created>
  <dcterms:modified xsi:type="dcterms:W3CDTF">2026-09-03T23:20:53.737Z</dcterms:modified>
</cp:coreProperties>
</file>

<file path=docProps/custom.xml><?xml version="1.0" encoding="utf-8"?>
<Properties xmlns="http://schemas.openxmlformats.org/officeDocument/2006/custom-properties" xmlns:vt="http://schemas.openxmlformats.org/officeDocument/2006/docPropsVTypes"/>
</file>