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t xml:space="preserve">SEÑOR NOTARIO: </w:t>
      </w:r>
    </w:p>
    <w:p>
      <w:pPr>
        <w:pStyle w:val="Normal"/>
        <w:bidi w:val="0"/>
        <w:jc w:val="left"/>
        <w:rPr/>
      </w:pPr>
      <w:r>
        <w:rPr/>
      </w:r>
    </w:p>
    <w:p>
      <w:pPr>
        <w:pStyle w:val="Normal"/>
        <w:bidi w:val="0"/>
        <w:jc w:val="left"/>
        <w:rPr/>
      </w:pPr>
      <w:r>
        <w:rPr/>
        <w:t xml:space="preserve">En el protocolo de escrituras públicas a su cargo, sírvase insertar una de compraventa de acuerdo con las siguientes cláusulas: </w:t>
      </w:r>
    </w:p>
    <w:p>
      <w:pPr>
        <w:pStyle w:val="Normal"/>
        <w:bidi w:val="0"/>
        <w:jc w:val="left"/>
        <w:rPr/>
      </w:pPr>
      <w:r>
        <w:rPr/>
      </w:r>
    </w:p>
    <w:p>
      <w:pPr>
        <w:pStyle w:val="Normal"/>
        <w:bidi w:val="0"/>
        <w:jc w:val="left"/>
        <w:rPr/>
      </w:pPr>
      <w:r>
        <w:rPr/>
        <w:t>PRIMERA.- COMPARECIENTES.- Comparecen a la celebración del presente contrato por una parte: {% for grupo in grupos_vendedores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grupos_vendedores[loop.index].tipo == 'soltero' %}y, el señor: {% elif grupos_vendedores[loop.index].es_empresa %}y, {% endif %}{% endif %}{% endfor %}, a quien se denominará LA PARTE VENDEDORA; y, por otra: {% for grupo in grupos_compradores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grupos_compradores[loop.index].tipo == 'soltero' %}y, el señor: {% elif grupos_compradores[loop.index].es_empresa %}y, {% endif %}{% endif %}{% endfor %}, a quien se denominará LA PARTE COMPRADORA.</w:t>
      </w:r>
    </w:p>
    <w:p>
      <w:pPr>
        <w:pStyle w:val="Normal"/>
        <w:bidi w:val="0"/>
        <w:jc w:val="left"/>
        <w:rPr/>
      </w:pPr>
      <w:r>
        <w:rPr/>
      </w:r>
    </w:p>
    <w:p>
      <w:pPr>
        <w:pStyle w:val="Normal"/>
        <w:bidi w:val="0"/>
        <w:jc w:val="left"/>
        <w:rPr/>
      </w:pPr>
      <w:r>
        <w:rPr/>
        <w:t xml:space="preserve">SEGUNDA.- ANTECEDENTES.- </w:t>
      </w:r>
    </w:p>
    <w:p>
      <w:pPr>
        <w:pStyle w:val="Normal"/>
        <w:bidi w:val="0"/>
        <w:jc w:val="left"/>
        <w:rPr/>
      </w:pPr>
      <w:r>
        <w:rPr/>
      </w:r>
    </w:p>
    <w:p>
      <w:pPr>
        <w:pStyle w:val="Normal"/>
        <w:bidi w:val="0"/>
        <w:jc w:val="left"/>
        <w:rPr/>
      </w:pPr>
      <w:r>
        <w:rPr/>
        <w:t>UNO.- LA PARTE VENDEDORA es propietaria de los siguientes inmuebles: {% for predio in predios %}{% if predio.es_compuesto %}{% for inmueble in predio.inmuebles %}{% if inmueble.tipo == 'Otro' %}{{ inmueble.tipo_otro }}{% else %}{{ inmueble.tipo }}{% endif %} {% if predio.tipo == 'Otro' %}{{ predio.tipo_otro }}{% else %}{{ predio.tipo }}{% endif %} {{ predio.numero }}, nivel {{ inmueble.nivel }}, {% if inmueble.area_cubierta %}área cubierta {{ inmueble.area_cubierta_palabras }} metros cuadrados, {% endif %}{% if inmueble.area_descubierta %}área descubierta {{ inmueble.area_descubierta_palabras }} metros cuadrados, {% endif %}Alícuota parcial {{ inmueble.alicuota_parcial_palabras }} por ciento; {% endfor %}Alícuota total {{ predio.alicuota_total_palabras }} por ciento; {% else %}{% if predio.tipo == 'Otro' %}{{ predio.tipo_otro }}{% else %}{{ predio.tipo }}{% endif %} {{ predio.numero_palabras }}, nivel {{ predio.inmuebles[0].nivel }}, {% if predio.inmuebles[0].area_cubierta %}área cubierta {{ predio.inmuebles[0].area_cubierta_palabras }} metros cuadrados, {% endif %}{% if predio.inmuebles[0].area_descubierta %}área descubierta {{ predio.inmuebles[0].area_descubierta_palabras }} metros cuadrados, {% endif %}Alícuota parcial {{ predio.inmuebles[0].alicuota_parcial_palabras }} por ciento, Alícuota total {{ predio.alicuota_total_palabras }} por ciento; {% endif %}{% endfor %}{% if es_horizontal %}del {{ nombre_conjunto }}, construido en el {{ ubicacion.lote }} número {{ ubicacion.numero }}, situado en la parroquia {{ ubicacion.parroquia }}, cantón {{ ubicacion.canton }}, Provincia de {{ ubicacion.provincia }}.{% endif %}</w:t>
      </w:r>
    </w:p>
    <w:p>
      <w:pPr>
        <w:pStyle w:val="Normal"/>
        <w:bidi w:val="0"/>
        <w:jc w:val="left"/>
        <w:rPr/>
      </w:pPr>
      <w:r>
        <w:rPr/>
      </w:r>
    </w:p>
    <w:p>
      <w:pPr>
        <w:pStyle w:val="Normal"/>
        <w:bidi w:val="0"/>
        <w:jc w:val="left"/>
        <w:rPr/>
      </w:pPr>
      <w:r>
        <w:rPr/>
        <w:t>{% if historia_manual %}</w:t>
      </w:r>
    </w:p>
    <w:p>
      <w:pPr>
        <w:pStyle w:val="Normal"/>
        <w:bidi w:val="0"/>
        <w:jc w:val="left"/>
        <w:rPr/>
      </w:pPr>
      <w:r>
        <w:rPr/>
        <w:t>DOS.- {{ historia_texto|richtext }}</w:t>
      </w:r>
    </w:p>
    <w:p>
      <w:pPr>
        <w:pStyle w:val="Normal"/>
        <w:bidi w:val="0"/>
        <w:jc w:val="left"/>
        <w:rPr/>
      </w:pPr>
      <w:r>
        <w:rPr/>
        <w:t>{% else %}</w:t>
      </w:r>
    </w:p>
    <w:p>
      <w:pPr>
        <w:pStyle w:val="Normal"/>
        <w:bidi w:val="0"/>
        <w:jc w:val="left"/>
        <w:rPr/>
      </w:pPr>
      <w:r>
        <w:rPr/>
        <w:t>DOS.- Las referidas alícuotas fueron adquiridas por LA PARTE VENDEDORA a título de {{ historia.titulo }}{% if historia.titulo == 'otro' %} {{ historia.titulo_otro }}{% endif %}, {% if historia.titulo != 'sucesion' %}a {{ historia.adquirido_de }}, {% else %}por sucesión a causa de muerte del causante {{ historia.nombre_causante }}, mediante {{ historia.tipo_sucesion }}, {% endif %}según consta de la escritura pública celebrada el {{ historia.fecha_otorgamiento }}, ante el notario {{ historia.numero_notaria }} del cantón {{ historia.canton_notaria }}, {{ historia.notario }}, inscrita en el Registro de la Propiedad el {{ historia.fecha_inscripcion }}{% if historia.mismo_canton %}, del mismo cantón{% elif historia.canton_inscripcion %}, del cantón {{ historia.canton_inscripcion }}{% endif %}.{% if historia.es_sucesion %} Por su parte, el causante adquirió la propiedad por {{ historia.causante_titulo }}{% if historia.causante_titulo == 'otro' %} {{ historia.causante_titulo_otro }}{% endif %} a {{ historia.causante_adquirido_de }}, según consta de la escritura pública otorgada el {{ historia.causante_fecha_otorgamiento }}, ante el Notario {{ historia.causante_numero_notaria }} del cantón {{ historia.causante_canton_notaria }}, {{ historia.causante_notario }}, e inscrita en el Registro de la Propiedad el {{ historia.causante_fecha_inscripcion }}{% if historia.causante_mismo_canton %}, del mismo cantón{% elif historia.causante_canton_inscripcion %}, del cantón {{ historia.causante_canton_inscripcion }}{% endif %}.{% endif %}</w:t>
      </w:r>
    </w:p>
    <w:p>
      <w:pPr>
        <w:pStyle w:val="Normal"/>
        <w:bidi w:val="0"/>
        <w:jc w:val="left"/>
        <w:rPr/>
      </w:pPr>
      <w:r>
        <w:rPr/>
        <w:t>{% endif %}</w:t>
      </w:r>
    </w:p>
    <w:p>
      <w:pPr>
        <w:pStyle w:val="Normal"/>
        <w:bidi w:val="0"/>
        <w:jc w:val="left"/>
        <w:rPr/>
      </w:pPr>
      <w:r>
        <w:rPr/>
      </w:r>
    </w:p>
    <w:p>
      <w:pPr>
        <w:pStyle w:val="Normal"/>
        <w:bidi w:val="0"/>
        <w:jc w:val="left"/>
        <w:rPr/>
      </w:pPr>
      <w:r>
        <w:rPr/>
        <w:t>{% if es_horizontal %}</w:t>
      </w:r>
    </w:p>
    <w:p>
      <w:pPr>
        <w:pStyle w:val="Normal"/>
        <w:bidi w:val="0"/>
        <w:jc w:val="left"/>
        <w:rPr/>
      </w:pPr>
      <w:r>
        <w:rPr/>
        <w:t>{% if declaratoria_manual %}</w:t>
      </w:r>
    </w:p>
    <w:p>
      <w:pPr>
        <w:pStyle w:val="Normal"/>
        <w:bidi w:val="0"/>
        <w:jc w:val="left"/>
        <w:rPr/>
      </w:pPr>
      <w:r>
        <w:rPr/>
        <w:t>TRES.- {{ declaratoria_texto|richtext }}</w:t>
      </w:r>
    </w:p>
    <w:p>
      <w:pPr>
        <w:pStyle w:val="Normal"/>
        <w:bidi w:val="0"/>
        <w:jc w:val="left"/>
        <w:rPr/>
      </w:pPr>
      <w:r>
        <w:rPr/>
        <w:t>{% else %}</w:t>
      </w:r>
    </w:p>
    <w:p>
      <w:pPr>
        <w:pStyle w:val="Normal"/>
        <w:bidi w:val="0"/>
        <w:jc w:val="left"/>
        <w:rPr/>
      </w:pPr>
      <w:r>
        <w:rPr/>
        <w:t xml:space="preserve">TRES.- La declaratoria de propiedad horizontal del {{ nombre_conjunto }}, consta en la escritura pública celebrada el {{ declaratoria.fecha_otorgamiento }}, ante {% if declaratoria.notario %}{{ declaratoria.notario }}, Notari{% else %}el Notari{% endif %}{{ declaratoria.numero_notaria }} del cantón {{ declaratoria.canton_notaria }}, inscrita en el Registro de la Propiedad el {{ declaratoria.fecha_inscripcion }}{% if declaratoria.mismo_canton %}, del mismo cantón{% elif declaratoria.canton_inscripcion %}, del cantón {{ declaratoria.canton_inscripcion }}{% endif %}. </w:t>
      </w:r>
    </w:p>
    <w:p>
      <w:pPr>
        <w:pStyle w:val="Normal"/>
        <w:bidi w:val="0"/>
        <w:jc w:val="left"/>
        <w:rPr/>
      </w:pPr>
      <w:r>
        <w:rPr/>
        <w:t>{% endif %}</w:t>
      </w:r>
    </w:p>
    <w:p>
      <w:pPr>
        <w:pStyle w:val="Normal"/>
        <w:bidi w:val="0"/>
        <w:jc w:val="left"/>
        <w:rPr/>
      </w:pPr>
      <w:r>
        <w:rPr/>
        <w:t>{% endif %}</w:t>
      </w:r>
    </w:p>
    <w:p>
      <w:pPr>
        <w:pStyle w:val="Normal"/>
        <w:bidi w:val="0"/>
        <w:jc w:val="left"/>
        <w:rPr/>
      </w:pPr>
      <w:r>
        <w:rPr/>
      </w:r>
    </w:p>
    <w:p>
      <w:pPr>
        <w:pStyle w:val="Normal"/>
        <w:bidi w:val="0"/>
        <w:jc w:val="left"/>
        <w:rPr/>
      </w:pPr>
      <w:r>
        <w:rPr/>
        <w:t xml:space="preserve">{% if es_horizontal %}CUATRO{% else %}TRES{% endif %}.- {% if es_horizontal %}El {{ nombre_conjunto }}, se encuentra construido sobre el {{ ubicacion.lote }} número {{ ubicacion.numero }}, ubicado{% else %}El inmueble se encuentra ubicado{% endif %}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 </w:t>
      </w:r>
    </w:p>
    <w:p>
      <w:pPr>
        <w:pStyle w:val="Normal"/>
        <w:bidi w:val="0"/>
        <w:jc w:val="left"/>
        <w:rPr/>
      </w:pPr>
      <w:r>
        <w:rPr/>
      </w:r>
    </w:p>
    <w:p>
      <w:pPr>
        <w:pStyle w:val="Normal"/>
        <w:bidi w:val="0"/>
        <w:jc w:val="left"/>
        <w:rPr/>
      </w:pPr>
      <w:r>
        <w:rPr/>
        <w:t xml:space="preserve">{% if tiene_linderos_especificos %}CINCO.- Los linderos y dimensiones específicos o particulares de los inmuebles objetos de la presente compraventa son los siguientes: POR EL NORTE.- En {{ linderos_especificos.norte_metros_palabras }} metros, con {{ linderos_especificos.norte_colindancia }}; POR EL SUR.- En {{ linderos_especificos.sur_metros_palabras }} metros, con {{ linderos_especificos.sur_colindancia }}; POR EL ESTE.- En {{ linderos_especificos.este_metros_palabras }} metros, con {{ linderos_especificos.este_colindancia }}; POR EL OESTE.- En {{ linderos_especificos.oeste_metros_palabras }} metros, con {{ linderos_especificos.oeste_colindancia }}; POR ARRIBA.- En {{ linderos_especificos.arriba_metros_palabras }} metros, con {{ linderos_especificos.arriba_colindancia }}; y, POR ABAJO.- En {{ linderos_especificos.abajo_metros_palabras }} metros, con {{ linderos_especificos.abajo_colindancia }}. SUPERFICIE.- {{ linderos_especificos.superficie_palabras }} metros cuadrados. </w:t>
      </w:r>
    </w:p>
    <w:p>
      <w:pPr>
        <w:pStyle w:val="Normal"/>
        <w:bidi w:val="0"/>
        <w:jc w:val="left"/>
        <w:rPr/>
      </w:pPr>
      <w:r>
        <w:rPr/>
      </w:r>
    </w:p>
    <w:p>
      <w:pPr>
        <w:pStyle w:val="Normal"/>
        <w:bidi w:val="0"/>
        <w:jc w:val="left"/>
        <w:rPr/>
      </w:pPr>
      <w:r>
        <w:rPr/>
        <w:t>{% if es_horizontal %}SEIS{% else %}CINCO{% endif %}{% else %}{% if es_horizontal %}CINCO{% else %}CUATRO{% endif %}{% endif %}.- Los demás antecedentes de dominio constan detallados en el certificado de gravámenes del inmueble que se habilita. En caso de presentarse en este instrumento un error de transcripción, las partes determinan como como correctos y valederos los linderos y superficies constantes en el título de dominio del cual deriva.</w:t>
      </w:r>
    </w:p>
    <w:p>
      <w:pPr>
        <w:pStyle w:val="Normal"/>
        <w:bidi w:val="0"/>
        <w:jc w:val="left"/>
        <w:rPr/>
      </w:pPr>
      <w:r>
        <w:rPr/>
      </w:r>
    </w:p>
    <w:p>
      <w:pPr>
        <w:pStyle w:val="Normal"/>
        <w:bidi w:val="0"/>
        <w:jc w:val="left"/>
        <w:rPr/>
      </w:pPr>
      <w:r>
        <w:rPr/>
        <w:t xml:space="preserve">TERCERA.- OBJETO DEL CONTRATO.- {% if sujeto_manual %}{{ sujeto_texto|richtext }}{% else %}Con estos antecedentes LA PARTE VENDEDORA, actual e irrevocablemente da en venta real y perpetua enajenación a favor de LA PARTE COMPRADORA, la propiedad de los inmuebles antes descritos{% if predios %}, esto es, {% for predio in predios %}{% if predio.es_compuesto %}{% for inmueble in predio.inmuebles %}{% if inmueble.tipo == 'Otro' %}{{ inmueble.tipo_otro }}{% else %}{{ inmueble.tipo }}{% endif %} {% if predio.tipo == 'Otro' %}{{ predio.tipo_otro }}{% else %}{{ predio.tipo }}{% endif %} {{ predio.numero }}, nivel {{ inmueble.nivel }}, {% if inmueble.area_cubierta %}área cubierta {{ inmueble.area_cubierta_palabras }} metros cuadrados, {% endif %}{% if inmueble.area_descubierta %}área descubierta {{ inmueble.area_descubierta_palabras }} metros cuadrados, {% endif %}Alícuota parcial {{ inmueble.alicuota_parcial_palabras }} por ciento; {% endfor %}Alícuota total {{ predio.alicuota_total_palabras }} por ciento; {% else %}{% if predio.tipo == 'Otro' %}{{ predio.tipo_otro }}{% else %}{{ predio.tipo }}{% endif %} {{ predio.numero_palabras }}, nivel {{ predio.inmuebles[0].nivel }}, {% if predio.inmuebles[0].area_cubierta %}área cubierta {{ predio.inmuebles[0].area_cubierta_palabras }} metros cuadrados, {% endif %}{% if predio.inmuebles[0].area_descubierta %}área descubierta {{ predio.inmuebles[0].area_descubierta_palabras }} metros cuadrados, {% endif %}Alícuota parcial {{ predio.inmuebles[0].alicuota_parcial_palabras }} por ciento, Alícuota total {{ predio.alicuota_total_palabras }} por ciento; {% endif %}{% endfor %}{% endif %}{% if es_horizontal %}, del {{ nombre_conjunto }}, construido en el {{ ubicacion.lote }} número {{ ubicacion.numero }}, situado en la parroquia {{ ubicacion.parroquia }}, cantón {{ ubicacion.canton }}, Provincia de {{ ubicacion.provincia }}{% endif %}. La presente venta y transferencia de dominio se hace con todas las entradas, salidas, usos, costumbres, servidumbres activas y pasivas y todo cuanto por Ley se considere inmueble por destinación, accesión o naturaleza que sean inherentes a {% if es_horizontal %}las alícuotas{% else %}el inmueble{% endif %} cuya propiedad se transfieren.{% endif %} </w:t>
      </w:r>
    </w:p>
    <w:p>
      <w:pPr>
        <w:pStyle w:val="Normal"/>
        <w:bidi w:val="0"/>
        <w:jc w:val="left"/>
        <w:rPr/>
      </w:pPr>
      <w:r>
        <w:rPr/>
      </w:r>
    </w:p>
    <w:p>
      <w:pPr>
        <w:pStyle w:val="Normal"/>
        <w:bidi w:val="0"/>
        <w:jc w:val="left"/>
        <w:rPr/>
      </w:pPr>
      <w:r>
        <w:rPr/>
        <w:t>CUARTA.- PRECIO.- {% if precio_manual %}{{ precio_texto|richtext }}{% else %}Las partes han fijado como justo precio por {% if es_horizontal %}las alícuotas{% else %}el inmueble{% endif %} objeto de esta compraventa la suma de: ${{ precio.total }} ({{ precio.total_palabras }} DÓLARES DE LOS ESTADOS UNIDOS DE AMÉRICA), que son cancelados por LA PARTE COMPRADORA a LA PARTE VENDEDORA, de la siguiente forma: {% for parte in precio.partes %}{{ parte.letra }}) {% if parte.es_cuotas %}La suma de {{ parte.monto_palabras }} DÓLARES DE LOS ESTADOS UNIDOS DE AMÉRICA ({{ parte.monto }} USD), pagaderos en {{ parte.numero_cuotas_palabras }} cuotas {{ parte.periodicidad }}s de {{ parte.valor_cuota_palabras }} DÓLARES DE LOS ESTADOS UNIDOS DE AMÉRICA ({{ parte.valor_cuota }} USD) cada una, mediante {{ parte.medio_pago }}{% if parte.es_credito %}, con fondos provenientes del crédito hipotecario otorgado por {{ parte.nombre_banco }}, valores que se acreditarán a {{ parte.cuenta_destino }}{% endif %};{% else %}El valor de {{ parte.monto_palabras }} DÓLARES DE LOS ESTADOS UNIDOS DE AMÉRICA ({{ parte.monto }} USD), {% if parte.momento_pago == 'ya_pagado' %}fueron pagados en forma previa a la suscripción de esta escritura pública, valores que LA PARTE VENDEDORA declara haberlos recibido a plena satisfacción{% elif parte.momento_pago == 'al_firmar' %}se pagan al momento de la firma de esta escritura pública{% elif parte.momento_pago == 'despues_inscribir' %}se pagarán inmediatamente después de que se inscriba el presente título en el Registro de la Propiedad{% else %}{{ parte.momento_otro }}{% endif %}, mediante {{ parte.medio_pago }}{% if parte.medio_pago == 'cheque' %} {{ parte.tipo_cheque }}{% endif %}{% if parte.es_credito %}, con fondos provenientes del crédito hipotecario otorgado por {{ parte.nombre_banco }}, valores que se acreditarán a {{ parte.cuenta_destino }}{% endif %};{% endif %} {% if not loop.last %}y, {% endif %}{% endfor %} LA PARTE COMPRADORA, declara bajo juramento que los valores que entrega en pago del precio fijado por la compraventa que se hace a su favor, tiene un origen lícito y en especial no provienen de ninguna actividad prohibida o sancionada por la Ley.{% endif %}</w:t>
      </w:r>
    </w:p>
    <w:p>
      <w:pPr>
        <w:pStyle w:val="Normal"/>
        <w:bidi w:val="0"/>
        <w:jc w:val="left"/>
        <w:rPr/>
      </w:pPr>
      <w:r>
        <w:rPr/>
      </w:r>
    </w:p>
    <w:p>
      <w:pPr>
        <w:pStyle w:val="Normal"/>
        <w:bidi w:val="0"/>
        <w:jc w:val="left"/>
        <w:rPr/>
      </w:pPr>
      <w:r>
        <w:rPr/>
        <w:t xml:space="preserve">{% if es_horizontal %}QUINTA.- SOMETIMIENTO AL RÉGIMEN DE PROPIEDAD HORIZONTAL. - LA PARTE COMPRADORA declara que conoce, acepta y se somete al Régimen de Propiedad Horizontal al cual está sujeto el objeto de esta compraventa, así como a la Ley de la materia, su Reglamento, la Normativa Técnica, el Reglamento Interno y demás disposiciones pertinentes. </w:t>
      </w:r>
    </w:p>
    <w:p>
      <w:pPr>
        <w:pStyle w:val="Normal"/>
        <w:bidi w:val="0"/>
        <w:jc w:val="left"/>
        <w:rPr/>
      </w:pPr>
      <w:r>
        <w:rPr/>
      </w:r>
    </w:p>
    <w:p>
      <w:pPr>
        <w:pStyle w:val="Normal"/>
        <w:bidi w:val="0"/>
        <w:jc w:val="left"/>
        <w:rPr/>
      </w:pPr>
      <w:r>
        <w:rPr/>
        <w:t xml:space="preserve">{% if not hay_administrador %}SEXTA.- DECLARACIÓN JURAMENTADA NO EXISTENCIA DE ADMINISTRADOR.- Los comparecientes y en particular LA PARTE VENDEDORA declara bajo juramento, que hasta la presente fecha no se ha nombrado administrador del condominio donde están construidas las alícuotas objeto de este contrato, como tampoco se han fijado cuotas por concepto de expensas y de existir algún pago pendiente por este concepto nos haremos responsables de su pago en su totalidad hasta la presente fecha. En el futuro LA PARTE COMPRADORA se hace responsable de las expensas que se generen. </w:t>
      </w:r>
    </w:p>
    <w:p>
      <w:pPr>
        <w:pStyle w:val="Normal"/>
        <w:bidi w:val="0"/>
        <w:jc w:val="left"/>
        <w:rPr/>
      </w:pPr>
      <w:r>
        <w:rPr/>
      </w:r>
    </w:p>
    <w:p>
      <w:pPr>
        <w:pStyle w:val="Normal"/>
        <w:bidi w:val="0"/>
        <w:jc w:val="left"/>
        <w:rPr/>
      </w:pPr>
      <w:r>
        <w:rPr/>
        <w:t xml:space="preserve">{% endif %}{% endif %}SÉPTIMA: ACEPTACIÓN.- Las partes contratantes declaran expresamente que aceptan el total contenido de las cláusulas que anteceden por estar elaboradas en seguridad de sus respectivos intereses. </w:t>
      </w:r>
    </w:p>
    <w:p>
      <w:pPr>
        <w:pStyle w:val="Normal"/>
        <w:bidi w:val="0"/>
        <w:jc w:val="left"/>
        <w:rPr/>
      </w:pPr>
      <w:r>
        <w:rPr/>
      </w:r>
    </w:p>
    <w:p>
      <w:pPr>
        <w:pStyle w:val="Normal"/>
        <w:bidi w:val="0"/>
        <w:jc w:val="left"/>
        <w:rPr/>
      </w:pPr>
      <w:r>
        <w:rPr/>
        <w:t xml:space="preserve">OCTAVA.- SANEAMIENTO.- LA PARTE VENDEDORA declara que sobre los bienes inmuebles materia de esta compraventa no pesa ninguna prohibición de enajenar que limiten su dominio conforme se desprende del certificado de gravámenes que se agrega como habilitante. Sin embargo, de lo indicado LA PARTE VENDEDORA se sujeta al saneamiento por evicción de conformidad con la Ley. </w:t>
      </w:r>
    </w:p>
    <w:p>
      <w:pPr>
        <w:pStyle w:val="Normal"/>
        <w:bidi w:val="0"/>
        <w:jc w:val="left"/>
        <w:rPr/>
      </w:pPr>
      <w:r>
        <w:rPr/>
      </w:r>
    </w:p>
    <w:p>
      <w:pPr>
        <w:pStyle w:val="Normal"/>
        <w:bidi w:val="0"/>
        <w:jc w:val="left"/>
        <w:rPr/>
      </w:pPr>
      <w:r>
        <w:rPr/>
        <w:t xml:space="preserve">NOVENA.- GASTOS.- Todos y cada uno de los gastos que demande la celebración de la presente escritura pública hasta su inscripción en el Registro de la Propiedad, serán de cuenta de LA PARTE COMPRADORA, a excepción de los impuestos a la plusvalía y de obras que de haberlos corresponderá a LA PARTE VENDEDORA. </w:t>
      </w:r>
    </w:p>
    <w:p>
      <w:pPr>
        <w:pStyle w:val="Normal"/>
        <w:bidi w:val="0"/>
        <w:jc w:val="left"/>
        <w:rPr/>
      </w:pPr>
      <w:r>
        <w:rPr/>
      </w:r>
    </w:p>
    <w:p>
      <w:pPr>
        <w:pStyle w:val="Normal"/>
        <w:bidi w:val="0"/>
        <w:jc w:val="left"/>
        <w:rPr/>
      </w:pPr>
      <w:r>
        <w:rPr/>
        <w:t xml:space="preserve">DÉCIMA.- ACEPTACIÓN E INSCRIPCIÓN.- Los otorgantes declaran expresamente que aceptan el total contenido de las cláusulas que anteceden por estar elaboradas en seguridad de sus respectivos intereses. </w:t>
      </w:r>
    </w:p>
    <w:p>
      <w:pPr>
        <w:pStyle w:val="Normal"/>
        <w:bidi w:val="0"/>
        <w:jc w:val="left"/>
        <w:rPr/>
      </w:pPr>
      <w:r>
        <w:rPr/>
      </w:r>
    </w:p>
    <w:p>
      <w:pPr>
        <w:pStyle w:val="Normal"/>
        <w:bidi w:val="0"/>
        <w:jc w:val="left"/>
        <w:rPr/>
      </w:pPr>
      <w:r>
        <w:rPr/>
        <w:t xml:space="preserve">LA PARTE VENDEDORA autoriza a LA PARTE COMPRADORA para que solicite la inscripción de este título en el Registro de la Propiedad del cantón {{ ubicacion.canton }}, por sí misma o por medio del profesional que patrocine la minuta e inclusive por el Notario que autorice la escritura. </w:t>
      </w:r>
    </w:p>
    <w:p>
      <w:pPr>
        <w:pStyle w:val="Normal"/>
        <w:bidi w:val="0"/>
        <w:jc w:val="left"/>
        <w:rPr/>
      </w:pPr>
      <w:r>
        <w:rPr/>
      </w:r>
    </w:p>
    <w:p>
      <w:pPr>
        <w:pStyle w:val="Normal"/>
        <w:bidi w:val="0"/>
        <w:jc w:val="left"/>
        <w:rPr/>
      </w:pPr>
      <w:r>
        <w:rPr/>
        <w:t>Usted señor Notario se servirá agregar las demás cláusulas de estilo para la perfecta validez y efecto legal de este tipo de instrumentos.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AB. {{ abogado.nombre }}</w:t>
      </w:r>
    </w:p>
    <w:p>
      <w:pPr>
        <w:pStyle w:val="Normal"/>
        <w:bidi w:val="0"/>
        <w:jc w:val="left"/>
        <w:rPr/>
      </w:pPr>
      <w:r>
        <w:rPr/>
        <w:t>{% if abogado.tipo_matricula == 'cj' %}MAT. {{ abogado.numero_matricula }}{% else %}MAT. {{ abogado.numero_matricula }} - COLEGIO DE ABOGADOS DE {{ abogado.provincia|upper }}{% endif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EC"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s-EC"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109</TotalTime>
  <Application>LibreOffice/25.8.4.2$Linux_X86_64 LibreOffice_project/580$Build-2</Application>
  <AppVersion>15.0000</AppVersion>
  <Pages>5</Pages>
  <Words>2284</Words>
  <Characters>14421</Characters>
  <CharactersWithSpaces>16687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2026-02-08T22:36:54Z</dcterms:created>
  <dc:creator/>
  <dc:description/>
  <dc:language>es-EC</dc:language>
  <cp:lastModifiedBy/>
  <dcterms:modified xsi:type="dcterms:W3CDTF">2026-03-05T21:03:30Z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