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SEÑOR NOTARIO:</w:t>
      </w:r>
    </w:p>
    <w:p>
      <w:r>
        <w:t xml:space="preserve"/>
      </w:r>
    </w:p>
    <w:p>
      <w:pPr>
        <w:jc w:val="both"/>
      </w:pPr>
      <w:r>
        <w:t xml:space="preserve">En el protocolo de escrituras públicas a su cargo sírvase insertar una de </w:t>
      </w:r>
      <w:r>
        <w:rPr>
          <w:b/>
          <w:bCs/>
        </w:rPr>
        <w:t xml:space="preserve">{{tipo_poder_nombre}}</w:t>
      </w:r>
      <w:r>
        <w:t xml:space="preserve"> que se otorga de acuerdo con las siguientes cláusulas:</w:t>
      </w:r>
    </w:p>
    <w:p>
      <w:r>
        <w:t xml:space="preserve"/>
      </w:r>
    </w:p>
    <w:p>
      <w:pPr>
        <w:jc w:val="both"/>
      </w:pPr>
      <w:r>
        <w:t xml:space="preserve">{{r clausula_primera}}</w:t>
      </w:r>
    </w:p>
    <w:p>
      <w:r>
        <w:t xml:space="preserve"/>
      </w:r>
    </w:p>
    <w:p>
      <w:pPr>
        <w:jc w:val="both"/>
      </w:pPr>
      <w:r>
        <w:t xml:space="preserve">{{r clausula_segunda}}</w:t>
      </w:r>
    </w:p>
    <w:p>
      <w:r>
        <w:t xml:space="preserve"/>
      </w:r>
    </w:p>
    <w:p>
      <w:pPr>
        <w:jc w:val="both"/>
      </w:pPr>
      <w:r>
        <w:rPr>
          <w:b/>
          <w:bCs/>
        </w:rPr>
        <w:t xml:space="preserve">TERCERA.- FACULTADES: </w:t>
      </w:r>
    </w:p>
    <w:p>
      <w:r>
        <w:t xml:space="preserve"/>
      </w:r>
    </w:p>
    <w:p>
      <w:pPr>
        <w:jc w:val="both"/>
      </w:pPr>
      <w:r>
        <w:t xml:space="preserve">{{r clausula_facultades}}</w:t>
      </w:r>
    </w:p>
    <w:p>
      <w:r>
        <w:t xml:space="preserve"/>
      </w:r>
    </w:p>
    <w:p>
      <w:pPr>
        <w:jc w:val="both"/>
      </w:pPr>
      <w:r>
        <w:rPr>
          <w:b/>
          <w:bCs/>
        </w:rPr>
        <w:t xml:space="preserve">CUARTA.- PLAZO Y REVOCATORIA: </w:t>
      </w:r>
      <w:r>
        <w:t xml:space="preserve">El presente poder permanecerá vigente desde la fecha de su otorgamiento hasta que sea expresamente revocado por la parte mandante. La revocatoria producirá efectos frente a terceros desde el momento en que sea notificada o publicada conforme a la ley.</w:t>
      </w:r>
    </w:p>
    <w:p>
      <w:r>
        <w:t xml:space="preserve"/>
      </w:r>
    </w:p>
    <w:p>
      <w:pPr>
        <w:jc w:val="both"/>
      </w:pPr>
      <w:r>
        <w:rPr>
          <w:b/>
          <w:bCs/>
        </w:rPr>
        <w:t xml:space="preserve">QUINTA.- ACEPTACIÓN: </w:t>
      </w:r>
      <w:r>
        <w:t xml:space="preserve">La aceptación del presente poder podrá ser expresa o resultar de su ejercicio por parte de la parte mandataria, de conformidad con la ley.</w:t>
      </w:r>
    </w:p>
    <w:p>
      <w:r>
        <w:t xml:space="preserve"/>
      </w:r>
    </w:p>
    <w:p>
      <w:pPr>
        <w:jc w:val="both"/>
      </w:pPr>
      <w:r>
        <w:rPr>
          <w:b/>
          <w:bCs/>
        </w:rPr>
        <w:t xml:space="preserve">SEXTA.- SUFICIENCIA: </w:t>
      </w:r>
      <w:r>
        <w:t xml:space="preserve">Las facultades conferidas deberán interpretarse de acuerdo con su texto expreso y con la naturaleza del asunto encomendado. La suficiencia del mandato se extenderá a los actos ordinarios y conexos indispensables para cumplir el encargo principal.</w:t>
      </w:r>
    </w:p>
    <w:p>
      <w:r>
        <w:t xml:space="preserve"/>
      </w:r>
    </w:p>
    <w:p>
      <w:pPr>
        <w:jc w:val="both"/>
      </w:pPr>
      <w:r>
        <w:t xml:space="preserve">Quienes suscriben el presente instrumento, en atención a la Ley Orgánica de Protección de Datos Personales y a su Reglamento, dejan constancia de que han proporcionado en forma voluntaria su información personal para su uso, verificación, tratamiento, archivo y transferencia a terceros, autorizando acceder a su información en las diferentes bases de datos públicas, con el fin de verificarla y dar el tratamiento que las leyes conexas obligan, entendiendo que todo este instrumento quedará archivado en el protocolo de esta Notaría; conociendo que, conforme con lo determinado en los artículos cuarenta y cuarenta y uno de la Ley Notarial, cualquier persona podrá solicitarla, estando obligado el Notario custodio a trasladar toda la información de este documento al testimonio que confiera.</w:t>
      </w:r>
    </w:p>
    <w:p>
      <w:r>
        <w:t xml:space="preserve"/>
      </w:r>
    </w:p>
    <w:p>
      <w:pPr>
        <w:jc w:val="both"/>
      </w:pPr>
      <w:r>
        <w:t xml:space="preserve">{{r frase_lectura}}</w:t>
      </w:r>
      <w:r>
        <w:rPr>
          <w:b/>
          <w:bCs/>
        </w:rPr>
        <w:t xml:space="preserve">Doy fe.</w:t>
      </w:r>
    </w:p>
    <w:p>
      <w:r>
        <w:t xml:space="preserve"/>
      </w:r>
    </w:p>
    <w:p>
      <w:r>
        <w:t xml:space="preserve"/>
      </w:r>
    </w:p>
    <w:p>
      <w:r>
        <w:t xml:space="preserve">{{r firmas_poderdantes}}</w:t>
      </w:r>
    </w:p>
    <w:p>
      <w:r>
        <w:t xml:space="preserve"/>
      </w:r>
    </w:p>
    <w:p>
      <w:r>
        <w:t xml:space="preserve">{{r firmas_apoderados}}</w:t>
      </w:r>
    </w:p>
    <w:p>
      <w:r>
        <w:t xml:space="preserve"/>
      </w:r>
    </w:p>
    <w:p>
      <w:r>
        <w:t xml:space="preserve"/>
      </w:r>
    </w:p>
    <w:p>
      <w:r>
        <w:t xml:space="preserve">{{notario}}</w:t>
      </w:r>
    </w:p>
    <w:p>
      <w:r>
        <w:t xml:space="preserve">{{titulo_notario}}</w:t>
      </w:r>
    </w:p>
    <w:p>
      <w:r>
        <w:t xml:space="preserve"/>
      </w:r>
    </w:p>
    <w:p>
      <w:r>
        <w:t xml:space="preserve">AB. {{abogado_nombre}}</w:t>
      </w:r>
    </w:p>
    <w:p>
      <w:r>
        <w:t xml:space="preserve">MAT. {{abogado_matricula}}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2026-09-02T00:39:47.883Z</dcterms:created>
  <dcterms:modified xsi:type="dcterms:W3CDTF">2026-09-02T00:39:47.894Z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