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September 20, 2025</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UniLingo, the software program provided by the Company.</w:t>
      </w:r>
    </w:p>
    <w:p>
      <w:pPr>
        <w:pStyle w:val="aa"/>
      </w:pPr>
      <w:r>
        <w:rPr>
          <w:b/>
        </w:rPr>
        <w:t>Company</w:t>
      </w:r>
      <w:r>
        <w:t xml:space="preserve"> (referred to as either "the Company", "We", "Us" or "Our" in this Agreement) refers to EmesOrd Ltd, 50 Westfield Avenue, Watford, WD24 7EH.</w:t>
      </w:r>
    </w:p>
    <w:p>
      <w:pPr>
        <w:pStyle w:val="aa"/>
      </w:pPr>
      <w:r>
        <w:rPr>
          <w:b/>
        </w:rPr>
        <w:t>Country</w:t>
      </w:r>
      <w:r>
        <w:t xml:space="preserve"> refers to: United Kingdom</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unilingo.help@gmail.com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