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9162C" w14:textId="77777777" w:rsidR="00AF63F0" w:rsidRDefault="00AF63F0">
      <w:pPr>
        <w:pStyle w:val="Corpodetexto"/>
        <w:spacing w:before="7"/>
        <w:rPr>
          <w:rFonts w:ascii="Times New Roman"/>
          <w:sz w:val="18"/>
        </w:rPr>
      </w:pPr>
    </w:p>
    <w:p w14:paraId="3D68C6AC" w14:textId="779A79B7" w:rsidR="007D3584" w:rsidRPr="007D3584" w:rsidRDefault="007D3584" w:rsidP="007D3584">
      <w:pPr>
        <w:spacing w:before="96"/>
        <w:ind w:left="720"/>
        <w:jc w:val="both"/>
        <w:rPr>
          <w:color w:val="000007"/>
          <w:sz w:val="20"/>
          <w:u w:color="000007"/>
        </w:rPr>
      </w:pPr>
      <w:bookmarkStart w:id="0" w:name="1._Introdução"/>
      <w:bookmarkStart w:id="1" w:name="2._Lexemas_de_SWoTPADL"/>
      <w:bookmarkEnd w:id="0"/>
      <w:bookmarkEnd w:id="1"/>
      <w:r w:rsidRPr="007D3584">
        <w:rPr>
          <w:color w:val="000007"/>
          <w:sz w:val="20"/>
          <w:u w:color="000007"/>
        </w:rPr>
        <w:t>Aluno: Emeson Santos de Oliveira.</w:t>
      </w:r>
    </w:p>
    <w:p w14:paraId="0027D4C0" w14:textId="77777777" w:rsidR="007D3584" w:rsidRDefault="007D3584">
      <w:pPr>
        <w:spacing w:before="96"/>
        <w:ind w:left="2728"/>
        <w:rPr>
          <w:color w:val="000007"/>
          <w:sz w:val="20"/>
          <w:u w:val="single" w:color="000007"/>
        </w:rPr>
      </w:pPr>
    </w:p>
    <w:p w14:paraId="32446921" w14:textId="55501B73" w:rsidR="00AF63F0" w:rsidRPr="007D3584" w:rsidRDefault="00DF1CB0">
      <w:pPr>
        <w:spacing w:before="96"/>
        <w:ind w:left="2728"/>
        <w:rPr>
          <w:b/>
          <w:sz w:val="28"/>
        </w:rPr>
      </w:pPr>
      <w:r w:rsidRPr="007D3584">
        <w:rPr>
          <w:b/>
          <w:color w:val="000007"/>
          <w:sz w:val="28"/>
          <w:u w:val="single" w:color="000007"/>
        </w:rPr>
        <w:t xml:space="preserve">Documentação Léxica da Linguagem </w:t>
      </w:r>
      <w:r w:rsidR="007D3584">
        <w:rPr>
          <w:b/>
          <w:color w:val="000007"/>
          <w:sz w:val="28"/>
          <w:u w:val="single" w:color="000007"/>
          <w:lang w:val="pt-BR"/>
        </w:rPr>
        <w:t>Pascal</w:t>
      </w:r>
    </w:p>
    <w:p w14:paraId="0581DAE1" w14:textId="77777777" w:rsidR="00AF63F0" w:rsidRDefault="00AF63F0">
      <w:pPr>
        <w:pStyle w:val="Corpodetexto"/>
        <w:rPr>
          <w:sz w:val="20"/>
        </w:rPr>
      </w:pPr>
    </w:p>
    <w:p w14:paraId="61B68C94" w14:textId="77777777" w:rsidR="00AF63F0" w:rsidRDefault="00AF63F0">
      <w:pPr>
        <w:pStyle w:val="Corpodetexto"/>
        <w:rPr>
          <w:sz w:val="20"/>
        </w:rPr>
      </w:pPr>
    </w:p>
    <w:p w14:paraId="333BF55D" w14:textId="77777777" w:rsidR="00AF63F0" w:rsidRDefault="00AF63F0">
      <w:pPr>
        <w:pStyle w:val="Corpodetexto"/>
        <w:rPr>
          <w:sz w:val="23"/>
        </w:rPr>
      </w:pPr>
    </w:p>
    <w:p w14:paraId="1E40C455" w14:textId="77777777" w:rsidR="00AF63F0" w:rsidRDefault="00DF1CB0">
      <w:pPr>
        <w:pStyle w:val="Ttulo1"/>
        <w:numPr>
          <w:ilvl w:val="1"/>
          <w:numId w:val="1"/>
        </w:numPr>
        <w:tabs>
          <w:tab w:val="left" w:pos="1270"/>
        </w:tabs>
        <w:ind w:hanging="489"/>
      </w:pPr>
      <w:r>
        <w:rPr>
          <w:color w:val="000007"/>
        </w:rPr>
        <w:t>Introdução</w:t>
      </w:r>
    </w:p>
    <w:p w14:paraId="35B8B8A9" w14:textId="77777777" w:rsidR="00AF63F0" w:rsidRDefault="00AF63F0">
      <w:pPr>
        <w:pStyle w:val="Corpodetexto"/>
        <w:spacing w:before="6"/>
        <w:rPr>
          <w:b/>
          <w:sz w:val="69"/>
        </w:rPr>
      </w:pPr>
    </w:p>
    <w:p w14:paraId="0A9105B0" w14:textId="5A5BB8BD" w:rsidR="00AF63F0" w:rsidRDefault="00660104" w:rsidP="00BB13C6">
      <w:pPr>
        <w:pStyle w:val="Corpodetexto"/>
        <w:spacing w:line="309" w:lineRule="auto"/>
        <w:ind w:left="780" w:right="733" w:firstLine="417"/>
        <w:jc w:val="both"/>
      </w:pPr>
      <w:r>
        <w:rPr>
          <w:color w:val="000007"/>
        </w:rPr>
        <w:t>Pascal</w:t>
      </w:r>
      <w:r w:rsidR="006D54CB">
        <w:rPr>
          <w:color w:val="000007"/>
        </w:rPr>
        <w:t xml:space="preserve"> </w:t>
      </w:r>
      <w:r>
        <w:rPr>
          <w:color w:val="000007"/>
        </w:rPr>
        <w:t>é uma linguagem de programação estruturada</w:t>
      </w:r>
      <w:r w:rsidR="00D657C1">
        <w:rPr>
          <w:color w:val="000007"/>
        </w:rPr>
        <w:t xml:space="preserve"> </w:t>
      </w:r>
      <w:r w:rsidR="006D54CB">
        <w:rPr>
          <w:color w:val="000007"/>
        </w:rPr>
        <w:t>e seu objetivo</w:t>
      </w:r>
      <w:r>
        <w:rPr>
          <w:color w:val="000007"/>
        </w:rPr>
        <w:t xml:space="preserve"> ensinar programação </w:t>
      </w:r>
      <w:r w:rsidR="006D54CB">
        <w:rPr>
          <w:color w:val="000007"/>
        </w:rPr>
        <w:t>estruturada</w:t>
      </w:r>
      <w:r>
        <w:rPr>
          <w:color w:val="000007"/>
        </w:rPr>
        <w:t xml:space="preserve"> para ser utilizada para construção de software</w:t>
      </w:r>
      <w:r w:rsidR="009E2471">
        <w:rPr>
          <w:color w:val="000007"/>
        </w:rPr>
        <w:t xml:space="preserve">. </w:t>
      </w:r>
      <w:r w:rsidR="00DF1CB0">
        <w:rPr>
          <w:color w:val="000007"/>
        </w:rPr>
        <w:t xml:space="preserve">Seu nome </w:t>
      </w:r>
      <w:r>
        <w:rPr>
          <w:color w:val="000007"/>
        </w:rPr>
        <w:t>foi concebid</w:t>
      </w:r>
      <w:r w:rsidR="006D54CB">
        <w:rPr>
          <w:color w:val="000007"/>
        </w:rPr>
        <w:t xml:space="preserve">o em homenagem a o </w:t>
      </w:r>
      <w:r>
        <w:rPr>
          <w:color w:val="000007"/>
        </w:rPr>
        <w:t>físico Blaise Pascal. Sendo um</w:t>
      </w:r>
      <w:r w:rsidR="005F3E8D">
        <w:rPr>
          <w:color w:val="000007"/>
        </w:rPr>
        <w:t>a linguagem de programação</w:t>
      </w:r>
      <w:r>
        <w:rPr>
          <w:color w:val="000007"/>
        </w:rPr>
        <w:t>, ela foi criada em em 1970 pelo suíço Niklaus Wirth.</w:t>
      </w:r>
    </w:p>
    <w:p w14:paraId="7893DFB1" w14:textId="1F63F2F7" w:rsidR="00AF63F0" w:rsidRDefault="00DF1CB0">
      <w:pPr>
        <w:pStyle w:val="Corpodetexto"/>
        <w:spacing w:before="2" w:line="309" w:lineRule="auto"/>
        <w:ind w:left="780" w:right="647" w:firstLine="417"/>
      </w:pPr>
      <w:r>
        <w:rPr>
          <w:color w:val="000007"/>
        </w:rPr>
        <w:t xml:space="preserve">A seguinte documentação apresenta o léxico da linguagem </w:t>
      </w:r>
      <w:r w:rsidR="00B434BA">
        <w:rPr>
          <w:color w:val="000007"/>
        </w:rPr>
        <w:t>Pascal</w:t>
      </w:r>
      <w:r>
        <w:rPr>
          <w:color w:val="000007"/>
        </w:rPr>
        <w:t>, limitando-se a apresentar os lexemas válidos da linguagem, bem como alguns exemplos de utilização.</w:t>
      </w:r>
    </w:p>
    <w:p w14:paraId="5BF97053" w14:textId="77777777" w:rsidR="00AF63F0" w:rsidRDefault="00AF63F0">
      <w:pPr>
        <w:pStyle w:val="Corpodetexto"/>
        <w:rPr>
          <w:sz w:val="24"/>
        </w:rPr>
      </w:pPr>
    </w:p>
    <w:p w14:paraId="0B571711" w14:textId="77777777" w:rsidR="00AF63F0" w:rsidRDefault="00AF63F0">
      <w:pPr>
        <w:pStyle w:val="Corpodetexto"/>
        <w:rPr>
          <w:sz w:val="24"/>
        </w:rPr>
      </w:pPr>
    </w:p>
    <w:p w14:paraId="271CA4C5" w14:textId="18FEDD75" w:rsidR="00AF63F0" w:rsidRDefault="00DF1CB0">
      <w:pPr>
        <w:pStyle w:val="Ttulo1"/>
        <w:numPr>
          <w:ilvl w:val="1"/>
          <w:numId w:val="1"/>
        </w:numPr>
        <w:tabs>
          <w:tab w:val="left" w:pos="1270"/>
        </w:tabs>
        <w:spacing w:before="188"/>
        <w:ind w:hanging="489"/>
      </w:pPr>
      <w:r>
        <w:rPr>
          <w:color w:val="000007"/>
        </w:rPr>
        <w:t xml:space="preserve">Lexemas </w:t>
      </w:r>
      <w:r>
        <w:rPr>
          <w:color w:val="000007"/>
          <w:spacing w:val="-3"/>
        </w:rPr>
        <w:t>de</w:t>
      </w:r>
      <w:r>
        <w:rPr>
          <w:color w:val="000007"/>
          <w:spacing w:val="2"/>
        </w:rPr>
        <w:t xml:space="preserve"> </w:t>
      </w:r>
      <w:r w:rsidR="00C00B1E">
        <w:rPr>
          <w:color w:val="000007"/>
          <w:u w:val="single" w:color="000007"/>
          <w:lang w:val="pt-BR"/>
        </w:rPr>
        <w:t>Pascal</w:t>
      </w:r>
    </w:p>
    <w:p w14:paraId="10E9D8E2" w14:textId="77777777" w:rsidR="00AF63F0" w:rsidRDefault="00AF63F0">
      <w:pPr>
        <w:pStyle w:val="Corpodetexto"/>
        <w:spacing w:before="5"/>
        <w:rPr>
          <w:b/>
          <w:sz w:val="42"/>
        </w:rPr>
      </w:pPr>
    </w:p>
    <w:p w14:paraId="76321C3B" w14:textId="49015E59" w:rsidR="00AF63F0" w:rsidRDefault="00C00B1E" w:rsidP="00101382">
      <w:pPr>
        <w:pStyle w:val="Corpodetexto"/>
        <w:spacing w:line="309" w:lineRule="auto"/>
        <w:ind w:left="780" w:right="734" w:firstLine="489"/>
        <w:jc w:val="both"/>
      </w:pPr>
      <w:r w:rsidRPr="00AA3DC5">
        <w:rPr>
          <w:color w:val="000007"/>
          <w:sz w:val="20"/>
          <w:u w:color="000007"/>
          <w:lang w:val="pt-BR"/>
        </w:rPr>
        <w:t>Pascal</w:t>
      </w:r>
      <w:r w:rsidR="006D54CB">
        <w:rPr>
          <w:color w:val="000007"/>
          <w:sz w:val="20"/>
          <w:u w:color="000007"/>
          <w:lang w:val="pt-BR"/>
        </w:rPr>
        <w:t xml:space="preserve"> </w:t>
      </w:r>
      <w:r w:rsidR="00DF1CB0">
        <w:rPr>
          <w:color w:val="000007"/>
        </w:rPr>
        <w:t xml:space="preserve">é uma linguagem </w:t>
      </w:r>
      <w:r w:rsidR="006D54CB">
        <w:rPr>
          <w:color w:val="000007"/>
        </w:rPr>
        <w:t xml:space="preserve">que não diferência letras minusculas de maiusculas, ou sela, ela não é </w:t>
      </w:r>
      <w:r w:rsidR="00DF1CB0">
        <w:rPr>
          <w:i/>
          <w:color w:val="000007"/>
        </w:rPr>
        <w:t>case sensitive</w:t>
      </w:r>
      <w:r w:rsidR="006D54CB">
        <w:rPr>
          <w:color w:val="000007"/>
        </w:rPr>
        <w:t>.</w:t>
      </w:r>
      <w:r w:rsidR="00DF1CB0">
        <w:rPr>
          <w:color w:val="000007"/>
        </w:rPr>
        <w:t xml:space="preserve"> A seguir apresentamos os lexemas válidos nessa linguagem.</w:t>
      </w:r>
    </w:p>
    <w:p w14:paraId="7B72043B" w14:textId="77777777" w:rsidR="00AF63F0" w:rsidRDefault="00DF1CB0">
      <w:pPr>
        <w:pStyle w:val="Ttulo2"/>
        <w:numPr>
          <w:ilvl w:val="2"/>
          <w:numId w:val="1"/>
        </w:numPr>
        <w:tabs>
          <w:tab w:val="left" w:pos="1313"/>
        </w:tabs>
        <w:spacing w:before="95"/>
        <w:ind w:hanging="532"/>
      </w:pPr>
      <w:r>
        <w:rPr>
          <w:color w:val="000007"/>
        </w:rPr>
        <w:t>Comentários</w:t>
      </w:r>
    </w:p>
    <w:p w14:paraId="601954ED" w14:textId="3B8208CA" w:rsidR="00AF63F0" w:rsidRDefault="00DF1CB0" w:rsidP="00101382">
      <w:pPr>
        <w:pStyle w:val="Corpodetexto"/>
        <w:spacing w:before="162" w:line="309" w:lineRule="auto"/>
        <w:ind w:left="780" w:right="647" w:firstLine="532"/>
      </w:pPr>
      <w:r>
        <w:rPr>
          <w:color w:val="000007"/>
        </w:rPr>
        <w:t xml:space="preserve">Em </w:t>
      </w:r>
      <w:r w:rsidR="00AA3DC5" w:rsidRPr="00AA3DC5">
        <w:rPr>
          <w:color w:val="000007"/>
          <w:sz w:val="20"/>
          <w:u w:color="000007"/>
          <w:lang w:val="pt-BR"/>
        </w:rPr>
        <w:t>Pascal</w:t>
      </w:r>
      <w:r>
        <w:rPr>
          <w:color w:val="000007"/>
          <w:sz w:val="20"/>
          <w:u w:val="single" w:color="000007"/>
          <w:lang w:val="pt-BR"/>
        </w:rPr>
        <w:t xml:space="preserve"> </w:t>
      </w:r>
      <w:r>
        <w:rPr>
          <w:color w:val="000007"/>
        </w:rPr>
        <w:t xml:space="preserve">podemos ter dois tipos de comentários. Comentários de linha e comentários de bloco. </w:t>
      </w:r>
      <w:r>
        <w:rPr>
          <w:color w:val="000007"/>
          <w:spacing w:val="-3"/>
        </w:rPr>
        <w:t xml:space="preserve">Ambos </w:t>
      </w:r>
      <w:r>
        <w:rPr>
          <w:color w:val="000007"/>
        </w:rPr>
        <w:t xml:space="preserve">obedecem a sintaxe </w:t>
      </w:r>
      <w:r>
        <w:rPr>
          <w:color w:val="000007"/>
          <w:lang w:val="pt-BR"/>
        </w:rPr>
        <w:t>C</w:t>
      </w:r>
      <w:r>
        <w:rPr>
          <w:color w:val="000007"/>
        </w:rPr>
        <w:t>.</w:t>
      </w:r>
    </w:p>
    <w:p w14:paraId="46DBEDED" w14:textId="77777777" w:rsidR="00AF63F0" w:rsidRDefault="00DF1CB0">
      <w:pPr>
        <w:spacing w:before="13"/>
        <w:ind w:left="78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color w:val="00AF50"/>
          <w:sz w:val="20"/>
        </w:rPr>
        <w:t>// Exemplo de comentário em linha</w:t>
      </w:r>
    </w:p>
    <w:p w14:paraId="7508E004" w14:textId="4D3676BA" w:rsidR="00377653" w:rsidRDefault="00DB6D92" w:rsidP="00465864">
      <w:pPr>
        <w:spacing w:before="85"/>
        <w:ind w:left="780"/>
        <w:rPr>
          <w:rFonts w:ascii="Courier New" w:hAnsi="Courier New"/>
          <w:b/>
          <w:color w:val="00AF50"/>
          <w:sz w:val="20"/>
        </w:rPr>
      </w:pPr>
      <w:r>
        <w:rPr>
          <w:rFonts w:ascii="Courier New"/>
          <w:b/>
          <w:color w:val="00AF50"/>
          <w:sz w:val="20"/>
        </w:rPr>
        <w:t>{</w:t>
      </w:r>
      <w:r w:rsidR="00DF1CB0">
        <w:rPr>
          <w:rFonts w:ascii="Courier New"/>
          <w:b/>
          <w:color w:val="00AF50"/>
          <w:sz w:val="20"/>
        </w:rPr>
        <w:t xml:space="preserve"> Exemplo</w:t>
      </w:r>
      <w:r w:rsidR="00B434BA">
        <w:rPr>
          <w:color w:val="000007"/>
        </w:rPr>
        <w:t xml:space="preserve"> </w:t>
      </w:r>
      <w:r>
        <w:rPr>
          <w:rFonts w:ascii="Courier New" w:hAnsi="Courier New"/>
          <w:b/>
          <w:color w:val="00AF50"/>
          <w:sz w:val="20"/>
        </w:rPr>
        <w:t>De comentário Multilinha }</w:t>
      </w:r>
    </w:p>
    <w:p w14:paraId="5866F283" w14:textId="6973D91B" w:rsidR="008D72F4" w:rsidRPr="00465864" w:rsidRDefault="008D72F4" w:rsidP="00465864">
      <w:pPr>
        <w:spacing w:before="85"/>
        <w:ind w:left="780"/>
        <w:rPr>
          <w:rFonts w:ascii="Courier New" w:hAnsi="Courier New"/>
          <w:b/>
          <w:sz w:val="20"/>
          <w:lang w:val="pt-BR"/>
        </w:rPr>
      </w:pPr>
      <w:r>
        <w:rPr>
          <w:rFonts w:ascii="Courier New"/>
          <w:b/>
          <w:color w:val="00AF50"/>
          <w:sz w:val="20"/>
        </w:rPr>
        <w:t>(*Exemplo de coment</w:t>
      </w:r>
      <w:r>
        <w:rPr>
          <w:rFonts w:ascii="Courier New"/>
          <w:b/>
          <w:color w:val="00AF50"/>
          <w:sz w:val="20"/>
        </w:rPr>
        <w:t>á</w:t>
      </w:r>
      <w:r>
        <w:rPr>
          <w:rFonts w:ascii="Courier New"/>
          <w:b/>
          <w:color w:val="00AF50"/>
          <w:sz w:val="20"/>
        </w:rPr>
        <w:t>rio Multilinha*)</w:t>
      </w:r>
    </w:p>
    <w:p w14:paraId="097E45CF" w14:textId="77777777" w:rsidR="00AF63F0" w:rsidRDefault="00DF1CB0">
      <w:pPr>
        <w:pStyle w:val="Ttulo2"/>
        <w:numPr>
          <w:ilvl w:val="2"/>
          <w:numId w:val="1"/>
        </w:numPr>
        <w:tabs>
          <w:tab w:val="left" w:pos="1313"/>
        </w:tabs>
        <w:spacing w:before="81"/>
        <w:ind w:hanging="532"/>
        <w:jc w:val="both"/>
      </w:pPr>
      <w:r>
        <w:rPr>
          <w:color w:val="000007"/>
        </w:rPr>
        <w:t>Palavras</w:t>
      </w:r>
      <w:r>
        <w:rPr>
          <w:color w:val="000007"/>
          <w:spacing w:val="-1"/>
        </w:rPr>
        <w:t xml:space="preserve"> </w:t>
      </w:r>
      <w:r>
        <w:rPr>
          <w:color w:val="000007"/>
        </w:rPr>
        <w:t>reservadas</w:t>
      </w:r>
    </w:p>
    <w:p w14:paraId="4C48CE9F" w14:textId="77777777" w:rsidR="00AF63F0" w:rsidRDefault="00DF1CB0">
      <w:pPr>
        <w:pStyle w:val="Corpodetexto"/>
        <w:spacing w:before="163" w:after="39"/>
        <w:ind w:left="780"/>
        <w:jc w:val="both"/>
      </w:pPr>
      <w:r>
        <w:rPr>
          <w:color w:val="000007"/>
        </w:rPr>
        <w:t>A seguir apresentamos a lista de palavras reservadas dessa linguagem:</w:t>
      </w:r>
    </w:p>
    <w:tbl>
      <w:tblPr>
        <w:tblW w:w="8522" w:type="dxa"/>
        <w:tblInd w:w="677" w:type="dxa"/>
        <w:tblBorders>
          <w:top w:val="single" w:sz="4" w:space="0" w:color="5C606C"/>
          <w:left w:val="single" w:sz="4" w:space="0" w:color="5C606C"/>
          <w:bottom w:val="single" w:sz="4" w:space="0" w:color="5C606C"/>
          <w:right w:val="single" w:sz="4" w:space="0" w:color="5C606C"/>
          <w:insideH w:val="single" w:sz="4" w:space="0" w:color="5C606C"/>
          <w:insideV w:val="single" w:sz="4" w:space="0" w:color="5C606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F63F0" w14:paraId="77AFB085" w14:textId="77777777">
        <w:trPr>
          <w:trHeight w:val="312"/>
        </w:trPr>
        <w:tc>
          <w:tcPr>
            <w:tcW w:w="1420" w:type="dxa"/>
          </w:tcPr>
          <w:p w14:paraId="202B7AFC" w14:textId="5179E97B" w:rsidR="00AF63F0" w:rsidRDefault="00377653">
            <w:pPr>
              <w:pStyle w:val="TableParagraph"/>
              <w:spacing w:before="50"/>
              <w:ind w:left="107"/>
              <w:rPr>
                <w:sz w:val="18"/>
                <w:lang w:val="pt-BR"/>
              </w:rPr>
            </w:pPr>
            <w:proofErr w:type="spellStart"/>
            <w:proofErr w:type="gramStart"/>
            <w:r>
              <w:rPr>
                <w:color w:val="000007"/>
                <w:sz w:val="18"/>
                <w:lang w:val="pt-BR"/>
              </w:rPr>
              <w:t>and</w:t>
            </w:r>
            <w:proofErr w:type="spellEnd"/>
            <w:proofErr w:type="gramEnd"/>
          </w:p>
        </w:tc>
        <w:tc>
          <w:tcPr>
            <w:tcW w:w="1420" w:type="dxa"/>
          </w:tcPr>
          <w:p w14:paraId="3F19EB7D" w14:textId="17C1F81D" w:rsidR="00AF63F0" w:rsidRDefault="00377653" w:rsidP="00377653">
            <w:pPr>
              <w:pStyle w:val="TableParagraph"/>
              <w:spacing w:before="50"/>
              <w:ind w:left="108"/>
              <w:rPr>
                <w:sz w:val="18"/>
                <w:lang w:val="pt-BR"/>
              </w:rPr>
            </w:pPr>
            <w:proofErr w:type="spellStart"/>
            <w:proofErr w:type="gramStart"/>
            <w:r>
              <w:rPr>
                <w:color w:val="000007"/>
                <w:sz w:val="18"/>
                <w:lang w:val="pt-BR"/>
              </w:rPr>
              <w:t>downto</w:t>
            </w:r>
            <w:proofErr w:type="spellEnd"/>
            <w:proofErr w:type="gramEnd"/>
          </w:p>
        </w:tc>
        <w:tc>
          <w:tcPr>
            <w:tcW w:w="1420" w:type="dxa"/>
          </w:tcPr>
          <w:p w14:paraId="606C015C" w14:textId="09265D8B" w:rsidR="00AF63F0" w:rsidRDefault="00377653">
            <w:pPr>
              <w:pStyle w:val="TableParagraph"/>
              <w:spacing w:before="50"/>
              <w:ind w:left="109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In</w:t>
            </w:r>
          </w:p>
        </w:tc>
        <w:tc>
          <w:tcPr>
            <w:tcW w:w="1420" w:type="dxa"/>
          </w:tcPr>
          <w:p w14:paraId="2A7D164B" w14:textId="248EA56D" w:rsidR="00AF63F0" w:rsidRDefault="00377653">
            <w:pPr>
              <w:pStyle w:val="TableParagraph"/>
              <w:spacing w:before="50"/>
              <w:rPr>
                <w:sz w:val="18"/>
                <w:lang w:val="pt-BR"/>
              </w:rPr>
            </w:pPr>
            <w:proofErr w:type="spellStart"/>
            <w:r>
              <w:rPr>
                <w:color w:val="000007"/>
                <w:sz w:val="18"/>
                <w:lang w:val="pt-BR"/>
              </w:rPr>
              <w:t>Packed</w:t>
            </w:r>
            <w:proofErr w:type="spellEnd"/>
          </w:p>
        </w:tc>
        <w:tc>
          <w:tcPr>
            <w:tcW w:w="1421" w:type="dxa"/>
          </w:tcPr>
          <w:p w14:paraId="1BCCF5FE" w14:textId="58D386FC" w:rsidR="00AF63F0" w:rsidRDefault="00377653">
            <w:pPr>
              <w:pStyle w:val="TableParagraph"/>
              <w:spacing w:before="50"/>
              <w:ind w:left="106"/>
              <w:rPr>
                <w:sz w:val="18"/>
                <w:lang w:val="pt-BR"/>
              </w:rPr>
            </w:pPr>
            <w:proofErr w:type="spellStart"/>
            <w:r>
              <w:rPr>
                <w:color w:val="000007"/>
                <w:sz w:val="18"/>
                <w:lang w:val="pt-BR"/>
              </w:rPr>
              <w:t>To</w:t>
            </w:r>
            <w:proofErr w:type="spellEnd"/>
          </w:p>
        </w:tc>
        <w:tc>
          <w:tcPr>
            <w:tcW w:w="1421" w:type="dxa"/>
          </w:tcPr>
          <w:p w14:paraId="2105D456" w14:textId="32F037DA" w:rsidR="00AF63F0" w:rsidRDefault="00377653">
            <w:pPr>
              <w:pStyle w:val="TableParagraph"/>
              <w:spacing w:before="50"/>
              <w:rPr>
                <w:sz w:val="18"/>
                <w:lang w:val="pt-BR"/>
              </w:rPr>
            </w:pPr>
            <w:proofErr w:type="spellStart"/>
            <w:r>
              <w:rPr>
                <w:color w:val="000007"/>
                <w:sz w:val="18"/>
                <w:lang w:val="pt-BR"/>
              </w:rPr>
              <w:t>Array</w:t>
            </w:r>
            <w:proofErr w:type="spellEnd"/>
          </w:p>
        </w:tc>
      </w:tr>
      <w:tr w:rsidR="00AF63F0" w14:paraId="4B4E7A07" w14:textId="77777777">
        <w:trPr>
          <w:trHeight w:val="312"/>
        </w:trPr>
        <w:tc>
          <w:tcPr>
            <w:tcW w:w="1420" w:type="dxa"/>
          </w:tcPr>
          <w:p w14:paraId="2A13D0E2" w14:textId="5419DF50" w:rsidR="00AF63F0" w:rsidRDefault="00377653">
            <w:pPr>
              <w:pStyle w:val="TableParagraph"/>
              <w:spacing w:before="50"/>
              <w:ind w:left="107"/>
              <w:rPr>
                <w:sz w:val="18"/>
                <w:lang w:val="pt-BR"/>
              </w:rPr>
            </w:pPr>
            <w:proofErr w:type="spellStart"/>
            <w:r>
              <w:rPr>
                <w:color w:val="000007"/>
                <w:sz w:val="18"/>
                <w:lang w:val="pt-BR"/>
              </w:rPr>
              <w:t>Else</w:t>
            </w:r>
            <w:proofErr w:type="spellEnd"/>
          </w:p>
        </w:tc>
        <w:tc>
          <w:tcPr>
            <w:tcW w:w="1420" w:type="dxa"/>
          </w:tcPr>
          <w:p w14:paraId="55413D99" w14:textId="795B98D5" w:rsidR="00AF63F0" w:rsidRDefault="00377653">
            <w:pPr>
              <w:pStyle w:val="TableParagraph"/>
              <w:spacing w:before="50"/>
              <w:ind w:left="108"/>
              <w:rPr>
                <w:sz w:val="18"/>
                <w:lang w:val="pt-BR"/>
              </w:rPr>
            </w:pPr>
            <w:proofErr w:type="spellStart"/>
            <w:r>
              <w:rPr>
                <w:color w:val="000007"/>
                <w:sz w:val="18"/>
                <w:lang w:val="pt-BR"/>
              </w:rPr>
              <w:t>Inline</w:t>
            </w:r>
            <w:proofErr w:type="spellEnd"/>
          </w:p>
        </w:tc>
        <w:tc>
          <w:tcPr>
            <w:tcW w:w="1420" w:type="dxa"/>
          </w:tcPr>
          <w:p w14:paraId="42E50C12" w14:textId="4BF25C90" w:rsidR="00AF63F0" w:rsidRDefault="00377653">
            <w:pPr>
              <w:pStyle w:val="TableParagraph"/>
              <w:spacing w:before="5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Procedure</w:t>
            </w:r>
          </w:p>
        </w:tc>
        <w:tc>
          <w:tcPr>
            <w:tcW w:w="1420" w:type="dxa"/>
          </w:tcPr>
          <w:p w14:paraId="680CE12F" w14:textId="6BE65EDB" w:rsidR="00AF63F0" w:rsidRDefault="00377653">
            <w:pPr>
              <w:pStyle w:val="TableParagraph"/>
              <w:spacing w:before="50"/>
              <w:rPr>
                <w:sz w:val="18"/>
                <w:lang w:val="pt-BR"/>
              </w:rPr>
            </w:pPr>
            <w:proofErr w:type="spellStart"/>
            <w:r>
              <w:rPr>
                <w:color w:val="000007"/>
                <w:sz w:val="18"/>
                <w:lang w:val="pt-BR"/>
              </w:rPr>
              <w:t>Type</w:t>
            </w:r>
            <w:proofErr w:type="spellEnd"/>
          </w:p>
        </w:tc>
        <w:tc>
          <w:tcPr>
            <w:tcW w:w="1421" w:type="dxa"/>
          </w:tcPr>
          <w:p w14:paraId="5127AF53" w14:textId="4698D11A" w:rsidR="00AF63F0" w:rsidRDefault="00377653">
            <w:pPr>
              <w:pStyle w:val="TableParagraph"/>
              <w:spacing w:before="50"/>
              <w:ind w:left="106"/>
              <w:rPr>
                <w:sz w:val="18"/>
                <w:lang w:val="pt-BR"/>
              </w:rPr>
            </w:pPr>
            <w:proofErr w:type="spellStart"/>
            <w:r>
              <w:rPr>
                <w:color w:val="000007"/>
                <w:sz w:val="18"/>
                <w:lang w:val="pt-BR"/>
              </w:rPr>
              <w:t>Asm</w:t>
            </w:r>
            <w:proofErr w:type="spellEnd"/>
          </w:p>
        </w:tc>
        <w:tc>
          <w:tcPr>
            <w:tcW w:w="1421" w:type="dxa"/>
          </w:tcPr>
          <w:p w14:paraId="7A7DE887" w14:textId="1CC77312" w:rsidR="00AF63F0" w:rsidRDefault="00377653">
            <w:pPr>
              <w:pStyle w:val="TableParagraph"/>
              <w:spacing w:before="50"/>
              <w:rPr>
                <w:sz w:val="18"/>
                <w:lang w:val="pt-BR"/>
              </w:rPr>
            </w:pPr>
            <w:proofErr w:type="spellStart"/>
            <w:r>
              <w:rPr>
                <w:color w:val="000007"/>
                <w:sz w:val="18"/>
                <w:lang w:val="pt-BR"/>
              </w:rPr>
              <w:t>End</w:t>
            </w:r>
            <w:proofErr w:type="spellEnd"/>
          </w:p>
        </w:tc>
      </w:tr>
      <w:tr w:rsidR="00AF63F0" w14:paraId="67DC2CE7" w14:textId="77777777">
        <w:trPr>
          <w:trHeight w:val="312"/>
        </w:trPr>
        <w:tc>
          <w:tcPr>
            <w:tcW w:w="1420" w:type="dxa"/>
          </w:tcPr>
          <w:p w14:paraId="1CAC4978" w14:textId="3B0B8A8B" w:rsidR="00AF63F0" w:rsidRDefault="00377653">
            <w:pPr>
              <w:pStyle w:val="TableParagraph"/>
              <w:spacing w:before="54"/>
              <w:ind w:left="107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Interface</w:t>
            </w:r>
          </w:p>
        </w:tc>
        <w:tc>
          <w:tcPr>
            <w:tcW w:w="1420" w:type="dxa"/>
          </w:tcPr>
          <w:p w14:paraId="188B3BCA" w14:textId="51B6CBA2" w:rsidR="00AF63F0" w:rsidRDefault="00377653">
            <w:pPr>
              <w:pStyle w:val="TableParagraph"/>
              <w:spacing w:before="54"/>
              <w:ind w:left="108"/>
              <w:rPr>
                <w:sz w:val="18"/>
                <w:lang w:val="pt-BR"/>
              </w:rPr>
            </w:pPr>
            <w:proofErr w:type="spellStart"/>
            <w:proofErr w:type="gramStart"/>
            <w:r>
              <w:rPr>
                <w:color w:val="000007"/>
                <w:sz w:val="18"/>
                <w:lang w:val="pt-BR"/>
              </w:rPr>
              <w:t>program</w:t>
            </w:r>
            <w:proofErr w:type="spellEnd"/>
            <w:proofErr w:type="gramEnd"/>
          </w:p>
        </w:tc>
        <w:tc>
          <w:tcPr>
            <w:tcW w:w="1420" w:type="dxa"/>
          </w:tcPr>
          <w:p w14:paraId="30817AE4" w14:textId="091EC4A7" w:rsidR="00AF63F0" w:rsidRDefault="00377653">
            <w:pPr>
              <w:pStyle w:val="TableParagraph"/>
              <w:spacing w:before="54"/>
              <w:ind w:left="109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Unit</w:t>
            </w:r>
          </w:p>
        </w:tc>
        <w:tc>
          <w:tcPr>
            <w:tcW w:w="1420" w:type="dxa"/>
          </w:tcPr>
          <w:p w14:paraId="725453BE" w14:textId="1952D545" w:rsidR="00AF63F0" w:rsidRDefault="00377653">
            <w:pPr>
              <w:pStyle w:val="TableParagraph"/>
              <w:spacing w:before="54"/>
              <w:rPr>
                <w:sz w:val="18"/>
                <w:lang w:val="pt-BR"/>
              </w:rPr>
            </w:pPr>
            <w:proofErr w:type="spellStart"/>
            <w:proofErr w:type="gramStart"/>
            <w:r>
              <w:rPr>
                <w:color w:val="000007"/>
                <w:sz w:val="18"/>
                <w:lang w:val="pt-BR"/>
              </w:rPr>
              <w:t>begin</w:t>
            </w:r>
            <w:proofErr w:type="spellEnd"/>
            <w:proofErr w:type="gramEnd"/>
          </w:p>
        </w:tc>
        <w:tc>
          <w:tcPr>
            <w:tcW w:w="1421" w:type="dxa"/>
          </w:tcPr>
          <w:p w14:paraId="281D94D7" w14:textId="0D49EF2E" w:rsidR="00AF63F0" w:rsidRDefault="00377653">
            <w:pPr>
              <w:pStyle w:val="TableParagraph"/>
              <w:spacing w:before="54"/>
              <w:ind w:left="106"/>
              <w:rPr>
                <w:sz w:val="18"/>
              </w:rPr>
            </w:pPr>
            <w:r>
              <w:rPr>
                <w:sz w:val="18"/>
              </w:rPr>
              <w:t>File</w:t>
            </w:r>
          </w:p>
        </w:tc>
        <w:tc>
          <w:tcPr>
            <w:tcW w:w="1421" w:type="dxa"/>
          </w:tcPr>
          <w:p w14:paraId="11E3B67A" w14:textId="68696CC2" w:rsidR="00AF63F0" w:rsidRDefault="00377653"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</w:rPr>
              <w:t>Label</w:t>
            </w:r>
          </w:p>
        </w:tc>
      </w:tr>
      <w:tr w:rsidR="00AF63F0" w14:paraId="132438A1" w14:textId="77777777">
        <w:trPr>
          <w:trHeight w:val="311"/>
        </w:trPr>
        <w:tc>
          <w:tcPr>
            <w:tcW w:w="1420" w:type="dxa"/>
          </w:tcPr>
          <w:p w14:paraId="04B377CF" w14:textId="62F2F7E0" w:rsidR="00AF63F0" w:rsidRDefault="00377653">
            <w:pPr>
              <w:pStyle w:val="TableParagraph"/>
              <w:spacing w:before="54"/>
              <w:ind w:left="107"/>
              <w:rPr>
                <w:sz w:val="18"/>
              </w:rPr>
            </w:pPr>
            <w:r>
              <w:rPr>
                <w:sz w:val="18"/>
              </w:rPr>
              <w:t>Record</w:t>
            </w:r>
          </w:p>
        </w:tc>
        <w:tc>
          <w:tcPr>
            <w:tcW w:w="1420" w:type="dxa"/>
          </w:tcPr>
          <w:p w14:paraId="7407E429" w14:textId="72EDBF0E" w:rsidR="00AF63F0" w:rsidRDefault="00377653">
            <w:pPr>
              <w:pStyle w:val="TableParagraph"/>
              <w:spacing w:before="54"/>
              <w:ind w:left="108"/>
              <w:rPr>
                <w:sz w:val="18"/>
              </w:rPr>
            </w:pPr>
            <w:r>
              <w:rPr>
                <w:sz w:val="18"/>
              </w:rPr>
              <w:t>Until</w:t>
            </w:r>
          </w:p>
        </w:tc>
        <w:tc>
          <w:tcPr>
            <w:tcW w:w="1420" w:type="dxa"/>
          </w:tcPr>
          <w:p w14:paraId="6DC9004A" w14:textId="106AD781" w:rsidR="00AF63F0" w:rsidRDefault="00377653">
            <w:pPr>
              <w:pStyle w:val="TableParagraph"/>
              <w:spacing w:before="54"/>
              <w:ind w:left="109"/>
              <w:rPr>
                <w:sz w:val="18"/>
              </w:rPr>
            </w:pPr>
            <w:r>
              <w:rPr>
                <w:sz w:val="18"/>
              </w:rPr>
              <w:t>case</w:t>
            </w:r>
          </w:p>
        </w:tc>
        <w:tc>
          <w:tcPr>
            <w:tcW w:w="1420" w:type="dxa"/>
          </w:tcPr>
          <w:p w14:paraId="531CF96A" w14:textId="6384FE0B" w:rsidR="00AF63F0" w:rsidRDefault="00377653"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</w:rPr>
              <w:t>for</w:t>
            </w:r>
          </w:p>
        </w:tc>
        <w:tc>
          <w:tcPr>
            <w:tcW w:w="1421" w:type="dxa"/>
          </w:tcPr>
          <w:p w14:paraId="19992BF4" w14:textId="6FA341B7" w:rsidR="00AF63F0" w:rsidRDefault="00377653">
            <w:pPr>
              <w:pStyle w:val="TableParagraph"/>
              <w:spacing w:before="54"/>
              <w:ind w:left="106"/>
              <w:rPr>
                <w:sz w:val="18"/>
              </w:rPr>
            </w:pPr>
            <w:r>
              <w:rPr>
                <w:sz w:val="18"/>
              </w:rPr>
              <w:t>mod</w:t>
            </w:r>
          </w:p>
        </w:tc>
        <w:tc>
          <w:tcPr>
            <w:tcW w:w="1421" w:type="dxa"/>
          </w:tcPr>
          <w:p w14:paraId="2437FE51" w14:textId="1B58BD64" w:rsidR="00AF63F0" w:rsidRDefault="00377653"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</w:rPr>
              <w:t>Repeat</w:t>
            </w:r>
          </w:p>
        </w:tc>
      </w:tr>
      <w:tr w:rsidR="00AF63F0" w14:paraId="09E6EA8E" w14:textId="77777777">
        <w:trPr>
          <w:trHeight w:val="312"/>
        </w:trPr>
        <w:tc>
          <w:tcPr>
            <w:tcW w:w="1420" w:type="dxa"/>
          </w:tcPr>
          <w:p w14:paraId="6F9D2BBD" w14:textId="36F5484D" w:rsidR="00AF63F0" w:rsidRDefault="002B098C">
            <w:pPr>
              <w:pStyle w:val="TableParagraph"/>
              <w:spacing w:before="53"/>
              <w:ind w:left="107"/>
              <w:rPr>
                <w:sz w:val="18"/>
              </w:rPr>
            </w:pPr>
            <w:r>
              <w:rPr>
                <w:sz w:val="18"/>
              </w:rPr>
              <w:t>U</w:t>
            </w:r>
            <w:r w:rsidR="00377653">
              <w:rPr>
                <w:sz w:val="18"/>
              </w:rPr>
              <w:t>ntil</w:t>
            </w:r>
          </w:p>
        </w:tc>
        <w:tc>
          <w:tcPr>
            <w:tcW w:w="1420" w:type="dxa"/>
          </w:tcPr>
          <w:p w14:paraId="7BA3D4C9" w14:textId="118574A4" w:rsidR="00AF63F0" w:rsidRDefault="00377653">
            <w:pPr>
              <w:pStyle w:val="TableParagraph"/>
              <w:spacing w:before="53"/>
              <w:ind w:left="108"/>
              <w:rPr>
                <w:sz w:val="18"/>
              </w:rPr>
            </w:pPr>
            <w:r>
              <w:rPr>
                <w:sz w:val="18"/>
              </w:rPr>
              <w:t>Const</w:t>
            </w:r>
          </w:p>
        </w:tc>
        <w:tc>
          <w:tcPr>
            <w:tcW w:w="1420" w:type="dxa"/>
          </w:tcPr>
          <w:p w14:paraId="57272F36" w14:textId="47D874CB" w:rsidR="00AF63F0" w:rsidRDefault="00377653">
            <w:pPr>
              <w:pStyle w:val="TableParagraph"/>
              <w:spacing w:before="53"/>
              <w:ind w:left="109"/>
              <w:rPr>
                <w:sz w:val="18"/>
              </w:rPr>
            </w:pPr>
            <w:r>
              <w:rPr>
                <w:sz w:val="18"/>
              </w:rPr>
              <w:t>Foward</w:t>
            </w:r>
          </w:p>
        </w:tc>
        <w:tc>
          <w:tcPr>
            <w:tcW w:w="1420" w:type="dxa"/>
          </w:tcPr>
          <w:p w14:paraId="154AFEC4" w14:textId="6254FD3B" w:rsidR="00AF63F0" w:rsidRDefault="00377653">
            <w:pPr>
              <w:pStyle w:val="TableParagraph"/>
              <w:spacing w:before="53"/>
              <w:rPr>
                <w:sz w:val="18"/>
              </w:rPr>
            </w:pPr>
            <w:r>
              <w:rPr>
                <w:sz w:val="18"/>
              </w:rPr>
              <w:t>Nil</w:t>
            </w:r>
          </w:p>
        </w:tc>
        <w:tc>
          <w:tcPr>
            <w:tcW w:w="1421" w:type="dxa"/>
          </w:tcPr>
          <w:p w14:paraId="791C5800" w14:textId="4DC070B1" w:rsidR="00AF63F0" w:rsidRDefault="00377653">
            <w:pPr>
              <w:pStyle w:val="TableParagraph"/>
              <w:spacing w:before="53"/>
              <w:ind w:left="106"/>
              <w:rPr>
                <w:sz w:val="18"/>
              </w:rPr>
            </w:pPr>
            <w:r>
              <w:rPr>
                <w:sz w:val="18"/>
              </w:rPr>
              <w:t>Set</w:t>
            </w:r>
          </w:p>
        </w:tc>
        <w:tc>
          <w:tcPr>
            <w:tcW w:w="1421" w:type="dxa"/>
          </w:tcPr>
          <w:p w14:paraId="4F68FE0C" w14:textId="7A12C050" w:rsidR="00AF63F0" w:rsidRDefault="00377653">
            <w:pPr>
              <w:pStyle w:val="TableParagraph"/>
              <w:spacing w:before="53"/>
              <w:rPr>
                <w:sz w:val="18"/>
              </w:rPr>
            </w:pPr>
            <w:r>
              <w:rPr>
                <w:sz w:val="18"/>
              </w:rPr>
              <w:t>Uses</w:t>
            </w:r>
          </w:p>
        </w:tc>
      </w:tr>
      <w:tr w:rsidR="00AF63F0" w14:paraId="44902585" w14:textId="77777777">
        <w:trPr>
          <w:trHeight w:val="312"/>
        </w:trPr>
        <w:tc>
          <w:tcPr>
            <w:tcW w:w="1420" w:type="dxa"/>
          </w:tcPr>
          <w:p w14:paraId="7AC0F50B" w14:textId="0BF6C207" w:rsidR="00AF63F0" w:rsidRDefault="00377653">
            <w:pPr>
              <w:pStyle w:val="TableParagraph"/>
              <w:spacing w:before="53"/>
              <w:ind w:left="107"/>
              <w:rPr>
                <w:sz w:val="18"/>
              </w:rPr>
            </w:pPr>
            <w:r>
              <w:rPr>
                <w:sz w:val="18"/>
              </w:rPr>
              <w:t>Construtor</w:t>
            </w:r>
          </w:p>
        </w:tc>
        <w:tc>
          <w:tcPr>
            <w:tcW w:w="1420" w:type="dxa"/>
          </w:tcPr>
          <w:p w14:paraId="57858E52" w14:textId="7C368F3E" w:rsidR="00AF63F0" w:rsidRDefault="00377653">
            <w:pPr>
              <w:pStyle w:val="TableParagraph"/>
              <w:spacing w:before="53"/>
              <w:ind w:left="108"/>
              <w:rPr>
                <w:sz w:val="18"/>
              </w:rPr>
            </w:pPr>
            <w:r>
              <w:rPr>
                <w:sz w:val="18"/>
              </w:rPr>
              <w:t>Function</w:t>
            </w:r>
          </w:p>
        </w:tc>
        <w:tc>
          <w:tcPr>
            <w:tcW w:w="1420" w:type="dxa"/>
          </w:tcPr>
          <w:p w14:paraId="39B1CC36" w14:textId="54222BD1" w:rsidR="00AF63F0" w:rsidRDefault="00377653">
            <w:pPr>
              <w:pStyle w:val="TableParagraph"/>
              <w:spacing w:before="53"/>
              <w:ind w:left="109"/>
              <w:rPr>
                <w:sz w:val="18"/>
              </w:rPr>
            </w:pPr>
            <w:r>
              <w:rPr>
                <w:sz w:val="18"/>
              </w:rPr>
              <w:t>not</w:t>
            </w:r>
          </w:p>
        </w:tc>
        <w:tc>
          <w:tcPr>
            <w:tcW w:w="1420" w:type="dxa"/>
          </w:tcPr>
          <w:p w14:paraId="74F40716" w14:textId="599B6DBB" w:rsidR="00AF63F0" w:rsidRDefault="00377653">
            <w:pPr>
              <w:pStyle w:val="TableParagraph"/>
              <w:spacing w:before="53"/>
              <w:rPr>
                <w:sz w:val="18"/>
              </w:rPr>
            </w:pPr>
            <w:r>
              <w:rPr>
                <w:sz w:val="18"/>
              </w:rPr>
              <w:t>shl</w:t>
            </w:r>
          </w:p>
        </w:tc>
        <w:tc>
          <w:tcPr>
            <w:tcW w:w="1421" w:type="dxa"/>
          </w:tcPr>
          <w:p w14:paraId="50C0BE2B" w14:textId="03C598D2" w:rsidR="00AF63F0" w:rsidRDefault="00377653">
            <w:pPr>
              <w:pStyle w:val="TableParagraph"/>
              <w:spacing w:before="53"/>
              <w:ind w:left="106"/>
              <w:rPr>
                <w:sz w:val="18"/>
              </w:rPr>
            </w:pPr>
            <w:r>
              <w:rPr>
                <w:sz w:val="18"/>
              </w:rPr>
              <w:t>Var</w:t>
            </w:r>
          </w:p>
        </w:tc>
        <w:tc>
          <w:tcPr>
            <w:tcW w:w="1421" w:type="dxa"/>
          </w:tcPr>
          <w:p w14:paraId="0D4C561C" w14:textId="76797524" w:rsidR="00AF63F0" w:rsidRDefault="00377653">
            <w:pPr>
              <w:pStyle w:val="TableParagraph"/>
              <w:spacing w:before="53"/>
              <w:rPr>
                <w:sz w:val="18"/>
              </w:rPr>
            </w:pPr>
            <w:r>
              <w:rPr>
                <w:sz w:val="18"/>
              </w:rPr>
              <w:t>Destructor</w:t>
            </w:r>
          </w:p>
        </w:tc>
      </w:tr>
      <w:tr w:rsidR="00AF63F0" w14:paraId="324B371A" w14:textId="77777777">
        <w:trPr>
          <w:trHeight w:val="312"/>
        </w:trPr>
        <w:tc>
          <w:tcPr>
            <w:tcW w:w="1420" w:type="dxa"/>
          </w:tcPr>
          <w:p w14:paraId="68FC45BE" w14:textId="571FFB3C" w:rsidR="00AF63F0" w:rsidRDefault="00377653">
            <w:pPr>
              <w:pStyle w:val="TableParagraph"/>
              <w:spacing w:before="53"/>
              <w:ind w:left="107"/>
              <w:rPr>
                <w:sz w:val="18"/>
              </w:rPr>
            </w:pPr>
            <w:r>
              <w:rPr>
                <w:sz w:val="18"/>
              </w:rPr>
              <w:t>Goto</w:t>
            </w:r>
          </w:p>
        </w:tc>
        <w:tc>
          <w:tcPr>
            <w:tcW w:w="1420" w:type="dxa"/>
          </w:tcPr>
          <w:p w14:paraId="310C6F7A" w14:textId="65C753F6" w:rsidR="00AF63F0" w:rsidRDefault="00377653">
            <w:pPr>
              <w:pStyle w:val="TableParagraph"/>
              <w:spacing w:before="53"/>
              <w:ind w:left="108"/>
              <w:rPr>
                <w:sz w:val="18"/>
              </w:rPr>
            </w:pPr>
            <w:r>
              <w:rPr>
                <w:sz w:val="18"/>
              </w:rPr>
              <w:t>Object</w:t>
            </w:r>
          </w:p>
        </w:tc>
        <w:tc>
          <w:tcPr>
            <w:tcW w:w="1420" w:type="dxa"/>
          </w:tcPr>
          <w:p w14:paraId="451D72E9" w14:textId="4440EFF5" w:rsidR="00AF63F0" w:rsidRDefault="00377653">
            <w:pPr>
              <w:pStyle w:val="TableParagraph"/>
              <w:spacing w:before="53"/>
              <w:ind w:left="109"/>
              <w:rPr>
                <w:sz w:val="18"/>
              </w:rPr>
            </w:pPr>
            <w:r>
              <w:rPr>
                <w:sz w:val="18"/>
              </w:rPr>
              <w:t>Shr</w:t>
            </w:r>
          </w:p>
        </w:tc>
        <w:tc>
          <w:tcPr>
            <w:tcW w:w="1420" w:type="dxa"/>
          </w:tcPr>
          <w:p w14:paraId="15CE3B73" w14:textId="007240C4" w:rsidR="00AF63F0" w:rsidRDefault="00377653">
            <w:pPr>
              <w:pStyle w:val="TableParagraph"/>
              <w:spacing w:before="53"/>
              <w:rPr>
                <w:sz w:val="18"/>
              </w:rPr>
            </w:pPr>
            <w:r>
              <w:rPr>
                <w:sz w:val="18"/>
              </w:rPr>
              <w:t>While</w:t>
            </w:r>
          </w:p>
        </w:tc>
        <w:tc>
          <w:tcPr>
            <w:tcW w:w="1421" w:type="dxa"/>
          </w:tcPr>
          <w:p w14:paraId="23CB6659" w14:textId="4900D864" w:rsidR="00AF63F0" w:rsidRDefault="00377653">
            <w:pPr>
              <w:pStyle w:val="TableParagraph"/>
              <w:spacing w:before="53"/>
              <w:ind w:left="106"/>
              <w:rPr>
                <w:sz w:val="18"/>
              </w:rPr>
            </w:pPr>
            <w:r>
              <w:rPr>
                <w:sz w:val="18"/>
              </w:rPr>
              <w:t>Div</w:t>
            </w:r>
          </w:p>
        </w:tc>
        <w:tc>
          <w:tcPr>
            <w:tcW w:w="1421" w:type="dxa"/>
          </w:tcPr>
          <w:p w14:paraId="4D222751" w14:textId="407A476D" w:rsidR="00AF63F0" w:rsidRDefault="00377653">
            <w:pPr>
              <w:pStyle w:val="TableParagraph"/>
              <w:spacing w:before="53"/>
              <w:rPr>
                <w:sz w:val="18"/>
              </w:rPr>
            </w:pPr>
            <w:r>
              <w:rPr>
                <w:sz w:val="18"/>
              </w:rPr>
              <w:t>If</w:t>
            </w:r>
          </w:p>
        </w:tc>
      </w:tr>
      <w:tr w:rsidR="00AF63F0" w14:paraId="3486400E" w14:textId="77777777">
        <w:trPr>
          <w:trHeight w:val="312"/>
        </w:trPr>
        <w:tc>
          <w:tcPr>
            <w:tcW w:w="1420" w:type="dxa"/>
          </w:tcPr>
          <w:p w14:paraId="0A8DB0C6" w14:textId="6E3F2830" w:rsidR="00AF63F0" w:rsidRDefault="00377653"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Of</w:t>
            </w:r>
          </w:p>
        </w:tc>
        <w:tc>
          <w:tcPr>
            <w:tcW w:w="1420" w:type="dxa"/>
          </w:tcPr>
          <w:p w14:paraId="78C3449D" w14:textId="7255EC69" w:rsidR="00AF63F0" w:rsidRDefault="00377653"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420" w:type="dxa"/>
          </w:tcPr>
          <w:p w14:paraId="762C2D13" w14:textId="42B6DC20" w:rsidR="00AF63F0" w:rsidRDefault="00377653">
            <w:pPr>
              <w:pStyle w:val="TableParagraph"/>
              <w:spacing w:before="52"/>
              <w:ind w:left="109"/>
              <w:rPr>
                <w:sz w:val="18"/>
              </w:rPr>
            </w:pPr>
            <w:r>
              <w:rPr>
                <w:sz w:val="18"/>
              </w:rPr>
              <w:t>With</w:t>
            </w:r>
          </w:p>
        </w:tc>
        <w:tc>
          <w:tcPr>
            <w:tcW w:w="1420" w:type="dxa"/>
          </w:tcPr>
          <w:p w14:paraId="17CA1D6D" w14:textId="5A0ABC10" w:rsidR="00AF63F0" w:rsidRDefault="00377653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Do</w:t>
            </w:r>
          </w:p>
        </w:tc>
        <w:tc>
          <w:tcPr>
            <w:tcW w:w="1421" w:type="dxa"/>
          </w:tcPr>
          <w:p w14:paraId="3FD7AB40" w14:textId="7410A562" w:rsidR="00AF63F0" w:rsidRDefault="00C5117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533C10">
              <w:rPr>
                <w:rFonts w:ascii="Times New Roman"/>
                <w:sz w:val="20"/>
              </w:rPr>
              <w:t>Implementation</w:t>
            </w:r>
          </w:p>
        </w:tc>
        <w:tc>
          <w:tcPr>
            <w:tcW w:w="1421" w:type="dxa"/>
          </w:tcPr>
          <w:p w14:paraId="4FD1891F" w14:textId="3DA590EB" w:rsidR="00AF63F0" w:rsidRDefault="00C5117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533C10">
              <w:rPr>
                <w:rFonts w:ascii="Times New Roman"/>
                <w:sz w:val="20"/>
              </w:rPr>
              <w:t>Or</w:t>
            </w:r>
          </w:p>
        </w:tc>
      </w:tr>
      <w:tr w:rsidR="00533C10" w14:paraId="64C689BC" w14:textId="77777777">
        <w:trPr>
          <w:trHeight w:val="312"/>
        </w:trPr>
        <w:tc>
          <w:tcPr>
            <w:tcW w:w="1420" w:type="dxa"/>
          </w:tcPr>
          <w:p w14:paraId="25ECE559" w14:textId="230A81AB" w:rsidR="00533C10" w:rsidRDefault="00533C10"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lastRenderedPageBreak/>
              <w:t>Then</w:t>
            </w:r>
          </w:p>
        </w:tc>
        <w:tc>
          <w:tcPr>
            <w:tcW w:w="1420" w:type="dxa"/>
          </w:tcPr>
          <w:p w14:paraId="0C27545D" w14:textId="651D51DD" w:rsidR="00533C10" w:rsidRDefault="00533C10"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xor</w:t>
            </w:r>
          </w:p>
        </w:tc>
        <w:tc>
          <w:tcPr>
            <w:tcW w:w="1420" w:type="dxa"/>
          </w:tcPr>
          <w:p w14:paraId="5BDC1CC5" w14:textId="2A5C3341" w:rsidR="00533C10" w:rsidRDefault="00C70185">
            <w:pPr>
              <w:pStyle w:val="TableParagraph"/>
              <w:spacing w:before="52"/>
              <w:ind w:left="109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1420" w:type="dxa"/>
          </w:tcPr>
          <w:p w14:paraId="2648991F" w14:textId="2E26FB76" w:rsidR="00533C10" w:rsidRDefault="00C70185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421" w:type="dxa"/>
          </w:tcPr>
          <w:p w14:paraId="4A26EEC9" w14:textId="15F305D6" w:rsidR="00533C10" w:rsidRDefault="00C7018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Character</w:t>
            </w:r>
          </w:p>
        </w:tc>
        <w:tc>
          <w:tcPr>
            <w:tcW w:w="1421" w:type="dxa"/>
          </w:tcPr>
          <w:p w14:paraId="52A37B85" w14:textId="273397CB" w:rsidR="00533C10" w:rsidRDefault="00C7018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Boolean</w:t>
            </w:r>
          </w:p>
        </w:tc>
      </w:tr>
      <w:tr w:rsidR="00C70185" w14:paraId="65BB3AA2" w14:textId="77777777">
        <w:trPr>
          <w:trHeight w:val="312"/>
        </w:trPr>
        <w:tc>
          <w:tcPr>
            <w:tcW w:w="1420" w:type="dxa"/>
          </w:tcPr>
          <w:p w14:paraId="380486D0" w14:textId="403794B5" w:rsidR="00C70185" w:rsidRDefault="00C70185"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420" w:type="dxa"/>
          </w:tcPr>
          <w:p w14:paraId="20B4BD98" w14:textId="2F50B6A0" w:rsidR="00C70185" w:rsidRDefault="00C70185"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420" w:type="dxa"/>
          </w:tcPr>
          <w:p w14:paraId="50DA3680" w14:textId="77777777" w:rsidR="00C70185" w:rsidRDefault="00C70185">
            <w:pPr>
              <w:pStyle w:val="TableParagraph"/>
              <w:spacing w:before="52"/>
              <w:ind w:left="109"/>
              <w:rPr>
                <w:sz w:val="18"/>
              </w:rPr>
            </w:pPr>
          </w:p>
        </w:tc>
        <w:tc>
          <w:tcPr>
            <w:tcW w:w="1420" w:type="dxa"/>
          </w:tcPr>
          <w:p w14:paraId="5E69B4E0" w14:textId="77777777" w:rsidR="00C70185" w:rsidRDefault="00C70185">
            <w:pPr>
              <w:pStyle w:val="TableParagraph"/>
              <w:spacing w:before="52"/>
              <w:rPr>
                <w:sz w:val="18"/>
              </w:rPr>
            </w:pPr>
          </w:p>
        </w:tc>
        <w:tc>
          <w:tcPr>
            <w:tcW w:w="1421" w:type="dxa"/>
          </w:tcPr>
          <w:p w14:paraId="184CD031" w14:textId="77777777" w:rsidR="00C70185" w:rsidRDefault="00C7018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55DBA0F8" w14:textId="77777777" w:rsidR="00C70185" w:rsidRDefault="00C7018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1D54321A" w14:textId="461FEF03" w:rsidR="00AF63F0" w:rsidRDefault="00AF63F0">
      <w:pPr>
        <w:rPr>
          <w:rFonts w:ascii="Times New Roman"/>
          <w:sz w:val="20"/>
        </w:rPr>
        <w:sectPr w:rsidR="00AF63F0">
          <w:headerReference w:type="default" r:id="rId9"/>
          <w:footerReference w:type="default" r:id="rId10"/>
          <w:pgSz w:w="11910" w:h="16840"/>
          <w:pgMar w:top="1800" w:right="1020" w:bottom="1220" w:left="1020" w:header="851" w:footer="1021" w:gutter="0"/>
          <w:pgNumType w:start="1"/>
          <w:cols w:space="720"/>
        </w:sectPr>
      </w:pPr>
      <w:bookmarkStart w:id="2" w:name="_GoBack"/>
      <w:bookmarkEnd w:id="2"/>
    </w:p>
    <w:p w14:paraId="4212E131" w14:textId="77777777" w:rsidR="00AF63F0" w:rsidRDefault="00AF63F0">
      <w:pPr>
        <w:pStyle w:val="Corpodetexto"/>
        <w:rPr>
          <w:sz w:val="20"/>
        </w:rPr>
      </w:pPr>
    </w:p>
    <w:p w14:paraId="6955F528" w14:textId="77777777" w:rsidR="00AF63F0" w:rsidRDefault="00AF63F0">
      <w:pPr>
        <w:pStyle w:val="Corpodetexto"/>
        <w:rPr>
          <w:sz w:val="20"/>
        </w:rPr>
      </w:pPr>
    </w:p>
    <w:p w14:paraId="21AAF000" w14:textId="77777777" w:rsidR="00AF63F0" w:rsidRDefault="00DF1CB0">
      <w:pPr>
        <w:pStyle w:val="Ttulo2"/>
        <w:numPr>
          <w:ilvl w:val="2"/>
          <w:numId w:val="1"/>
        </w:numPr>
        <w:tabs>
          <w:tab w:val="left" w:pos="1313"/>
        </w:tabs>
        <w:spacing w:before="246"/>
        <w:ind w:hanging="532"/>
      </w:pPr>
      <w:r>
        <w:rPr>
          <w:color w:val="000007"/>
        </w:rPr>
        <w:t>Operadores e</w:t>
      </w:r>
      <w:r>
        <w:rPr>
          <w:color w:val="000007"/>
          <w:spacing w:val="-5"/>
        </w:rPr>
        <w:t xml:space="preserve"> </w:t>
      </w:r>
      <w:r>
        <w:rPr>
          <w:color w:val="000007"/>
        </w:rPr>
        <w:t>delimitadores.</w:t>
      </w:r>
    </w:p>
    <w:p w14:paraId="35C5FC21" w14:textId="77777777" w:rsidR="00AF63F0" w:rsidRDefault="00DF1CB0">
      <w:pPr>
        <w:pStyle w:val="Corpodetexto"/>
        <w:spacing w:before="162" w:after="38"/>
        <w:ind w:left="780"/>
      </w:pPr>
      <w:r>
        <w:rPr>
          <w:color w:val="000007"/>
        </w:rPr>
        <w:t>A seguir são apresentados os operadores e delimitadores válidos na linguagem</w:t>
      </w:r>
    </w:p>
    <w:tbl>
      <w:tblPr>
        <w:tblW w:w="8522" w:type="dxa"/>
        <w:tblInd w:w="677" w:type="dxa"/>
        <w:tblBorders>
          <w:top w:val="single" w:sz="4" w:space="0" w:color="5C606C"/>
          <w:left w:val="single" w:sz="4" w:space="0" w:color="5C606C"/>
          <w:bottom w:val="single" w:sz="4" w:space="0" w:color="5C606C"/>
          <w:right w:val="single" w:sz="4" w:space="0" w:color="5C606C"/>
          <w:insideH w:val="single" w:sz="4" w:space="0" w:color="5C606C"/>
          <w:insideV w:val="single" w:sz="4" w:space="0" w:color="5C606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F63F0" w14:paraId="04167236" w14:textId="77777777">
        <w:trPr>
          <w:trHeight w:val="311"/>
        </w:trPr>
        <w:tc>
          <w:tcPr>
            <w:tcW w:w="1420" w:type="dxa"/>
          </w:tcPr>
          <w:p w14:paraId="07664673" w14:textId="77777777" w:rsidR="00AF63F0" w:rsidRDefault="00DF1CB0"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{</w:t>
            </w:r>
          </w:p>
        </w:tc>
        <w:tc>
          <w:tcPr>
            <w:tcW w:w="1420" w:type="dxa"/>
          </w:tcPr>
          <w:p w14:paraId="79A94FB0" w14:textId="77777777" w:rsidR="00AF63F0" w:rsidRDefault="00DF1CB0"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}</w:t>
            </w:r>
          </w:p>
        </w:tc>
        <w:tc>
          <w:tcPr>
            <w:tcW w:w="1420" w:type="dxa"/>
          </w:tcPr>
          <w:p w14:paraId="6F630FB1" w14:textId="77777777" w:rsidR="00AF63F0" w:rsidRDefault="00DF1CB0">
            <w:pPr>
              <w:pStyle w:val="TableParagraph"/>
              <w:spacing w:before="52"/>
              <w:ind w:left="109"/>
              <w:rPr>
                <w:sz w:val="18"/>
              </w:rPr>
            </w:pPr>
            <w:r>
              <w:rPr>
                <w:color w:val="000007"/>
                <w:sz w:val="18"/>
              </w:rPr>
              <w:t>&lt;=</w:t>
            </w:r>
          </w:p>
        </w:tc>
        <w:tc>
          <w:tcPr>
            <w:tcW w:w="1420" w:type="dxa"/>
          </w:tcPr>
          <w:p w14:paraId="465DE3C6" w14:textId="77777777" w:rsidR="00AF63F0" w:rsidRDefault="00DF1CB0"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000007"/>
                <w:sz w:val="18"/>
              </w:rPr>
              <w:t>&gt;=</w:t>
            </w:r>
          </w:p>
        </w:tc>
        <w:tc>
          <w:tcPr>
            <w:tcW w:w="1421" w:type="dxa"/>
          </w:tcPr>
          <w:p w14:paraId="1AF8011E" w14:textId="27DA95E1" w:rsidR="00AF63F0" w:rsidRDefault="00054F2B"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rFonts w:ascii="Verdana" w:eastAsia="SimSun" w:hAnsi="Verdana" w:cs="Verdana"/>
                <w:color w:val="000000"/>
                <w:sz w:val="18"/>
                <w:szCs w:val="18"/>
              </w:rPr>
              <w:t>:=</w:t>
            </w:r>
          </w:p>
        </w:tc>
        <w:tc>
          <w:tcPr>
            <w:tcW w:w="1421" w:type="dxa"/>
          </w:tcPr>
          <w:p w14:paraId="374F9BBD" w14:textId="77777777" w:rsidR="00AF63F0" w:rsidRDefault="00DF1CB0"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=</w:t>
            </w:r>
          </w:p>
        </w:tc>
      </w:tr>
      <w:tr w:rsidR="00AF63F0" w14:paraId="0AF0C3C2" w14:textId="77777777">
        <w:trPr>
          <w:trHeight w:val="312"/>
        </w:trPr>
        <w:tc>
          <w:tcPr>
            <w:tcW w:w="1420" w:type="dxa"/>
          </w:tcPr>
          <w:p w14:paraId="6C283F35" w14:textId="53EF40A0" w:rsidR="00AF63F0" w:rsidRDefault="002B098C">
            <w:pPr>
              <w:pStyle w:val="TableParagraph"/>
              <w:spacing w:before="51"/>
              <w:ind w:left="107"/>
              <w:rPr>
                <w:sz w:val="18"/>
              </w:rPr>
            </w:pPr>
            <w:r>
              <w:rPr>
                <w:color w:val="000007"/>
                <w:sz w:val="18"/>
              </w:rPr>
              <w:t>N</w:t>
            </w:r>
            <w:r w:rsidR="00790F98">
              <w:rPr>
                <w:color w:val="000007"/>
                <w:sz w:val="18"/>
              </w:rPr>
              <w:t>ot</w:t>
            </w:r>
          </w:p>
        </w:tc>
        <w:tc>
          <w:tcPr>
            <w:tcW w:w="1420" w:type="dxa"/>
          </w:tcPr>
          <w:p w14:paraId="5F0DB9EE" w14:textId="77777777" w:rsidR="00AF63F0" w:rsidRDefault="00DF1CB0">
            <w:pPr>
              <w:pStyle w:val="TableParagraph"/>
              <w:spacing w:before="51"/>
              <w:ind w:left="107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&lt;</w:t>
            </w:r>
          </w:p>
        </w:tc>
        <w:tc>
          <w:tcPr>
            <w:tcW w:w="1420" w:type="dxa"/>
          </w:tcPr>
          <w:p w14:paraId="2CA2CC09" w14:textId="77777777" w:rsidR="00AF63F0" w:rsidRDefault="00DF1CB0">
            <w:pPr>
              <w:pStyle w:val="TableParagraph"/>
              <w:spacing w:before="51"/>
              <w:ind w:left="108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&gt;</w:t>
            </w:r>
          </w:p>
        </w:tc>
        <w:tc>
          <w:tcPr>
            <w:tcW w:w="1420" w:type="dxa"/>
          </w:tcPr>
          <w:p w14:paraId="7C7A304F" w14:textId="77777777" w:rsidR="00AF63F0" w:rsidRDefault="00DF1CB0">
            <w:pPr>
              <w:pStyle w:val="TableParagraph"/>
              <w:spacing w:before="51"/>
              <w:ind w:left="108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(</w:t>
            </w:r>
          </w:p>
        </w:tc>
        <w:tc>
          <w:tcPr>
            <w:tcW w:w="1421" w:type="dxa"/>
          </w:tcPr>
          <w:p w14:paraId="769C4BFE" w14:textId="77777777" w:rsidR="00AF63F0" w:rsidRDefault="00DF1CB0">
            <w:pPr>
              <w:pStyle w:val="TableParagraph"/>
              <w:spacing w:before="51"/>
              <w:ind w:left="109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)</w:t>
            </w:r>
          </w:p>
        </w:tc>
        <w:tc>
          <w:tcPr>
            <w:tcW w:w="1421" w:type="dxa"/>
          </w:tcPr>
          <w:p w14:paraId="651C54DE" w14:textId="77777777" w:rsidR="00AF63F0" w:rsidRDefault="00DF1CB0">
            <w:pPr>
              <w:pStyle w:val="TableParagraph"/>
              <w:spacing w:before="51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[</w:t>
            </w:r>
          </w:p>
        </w:tc>
      </w:tr>
      <w:tr w:rsidR="00AF63F0" w14:paraId="252A89D0" w14:textId="77777777">
        <w:trPr>
          <w:trHeight w:val="312"/>
        </w:trPr>
        <w:tc>
          <w:tcPr>
            <w:tcW w:w="1420" w:type="dxa"/>
          </w:tcPr>
          <w:p w14:paraId="5192ADA9" w14:textId="77777777" w:rsidR="00AF63F0" w:rsidRDefault="00DF1CB0">
            <w:pPr>
              <w:pStyle w:val="TableParagraph"/>
              <w:spacing w:before="55"/>
              <w:ind w:left="106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]</w:t>
            </w:r>
          </w:p>
        </w:tc>
        <w:tc>
          <w:tcPr>
            <w:tcW w:w="1420" w:type="dxa"/>
          </w:tcPr>
          <w:p w14:paraId="031D117A" w14:textId="77777777" w:rsidR="00AF63F0" w:rsidRDefault="00DF1CB0">
            <w:pPr>
              <w:pStyle w:val="TableParagraph"/>
              <w:spacing w:before="55"/>
              <w:ind w:left="109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“</w:t>
            </w:r>
          </w:p>
        </w:tc>
        <w:tc>
          <w:tcPr>
            <w:tcW w:w="1420" w:type="dxa"/>
          </w:tcPr>
          <w:p w14:paraId="0D342A13" w14:textId="77777777" w:rsidR="00AF63F0" w:rsidRDefault="00DF1CB0"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“</w:t>
            </w:r>
          </w:p>
        </w:tc>
        <w:tc>
          <w:tcPr>
            <w:tcW w:w="1420" w:type="dxa"/>
          </w:tcPr>
          <w:p w14:paraId="253EC996" w14:textId="77777777" w:rsidR="00AF63F0" w:rsidRDefault="00DF1CB0">
            <w:pPr>
              <w:pStyle w:val="TableParagraph"/>
              <w:spacing w:before="51"/>
              <w:ind w:left="109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/</w:t>
            </w:r>
          </w:p>
        </w:tc>
        <w:tc>
          <w:tcPr>
            <w:tcW w:w="1421" w:type="dxa"/>
          </w:tcPr>
          <w:p w14:paraId="74C8502D" w14:textId="77777777" w:rsidR="00AF63F0" w:rsidRDefault="00DF1CB0">
            <w:pPr>
              <w:pStyle w:val="TableParagraph"/>
              <w:spacing w:before="51"/>
              <w:ind w:left="106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*</w:t>
            </w:r>
          </w:p>
        </w:tc>
        <w:tc>
          <w:tcPr>
            <w:tcW w:w="1421" w:type="dxa"/>
          </w:tcPr>
          <w:p w14:paraId="43B8D75B" w14:textId="77777777" w:rsidR="00AF63F0" w:rsidRDefault="00DF1CB0">
            <w:pPr>
              <w:pStyle w:val="TableParagraph"/>
              <w:spacing w:before="51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+</w:t>
            </w:r>
          </w:p>
        </w:tc>
      </w:tr>
      <w:tr w:rsidR="00AF63F0" w14:paraId="3B6C7740" w14:textId="77777777">
        <w:trPr>
          <w:trHeight w:val="312"/>
        </w:trPr>
        <w:tc>
          <w:tcPr>
            <w:tcW w:w="1420" w:type="dxa"/>
          </w:tcPr>
          <w:p w14:paraId="6BF5BC8A" w14:textId="77777777" w:rsidR="00AF63F0" w:rsidRDefault="00DF1CB0">
            <w:pPr>
              <w:pStyle w:val="TableParagraph"/>
              <w:spacing w:before="51"/>
              <w:ind w:left="107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,</w:t>
            </w:r>
          </w:p>
        </w:tc>
        <w:tc>
          <w:tcPr>
            <w:tcW w:w="1420" w:type="dxa"/>
          </w:tcPr>
          <w:p w14:paraId="4D4EDB04" w14:textId="77777777" w:rsidR="00AF63F0" w:rsidRDefault="00DF1CB0">
            <w:pPr>
              <w:pStyle w:val="TableParagraph"/>
              <w:spacing w:before="51"/>
              <w:ind w:left="108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-</w:t>
            </w:r>
          </w:p>
        </w:tc>
        <w:tc>
          <w:tcPr>
            <w:tcW w:w="1420" w:type="dxa"/>
          </w:tcPr>
          <w:p w14:paraId="6534FD0C" w14:textId="77777777" w:rsidR="00AF63F0" w:rsidRDefault="00DF1CB0">
            <w:pPr>
              <w:pStyle w:val="TableParagraph"/>
              <w:spacing w:before="51"/>
              <w:ind w:left="109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.</w:t>
            </w:r>
          </w:p>
        </w:tc>
        <w:tc>
          <w:tcPr>
            <w:tcW w:w="1420" w:type="dxa"/>
          </w:tcPr>
          <w:p w14:paraId="3CDC91F9" w14:textId="33CB1801" w:rsidR="00AF63F0" w:rsidRDefault="00AF63F0">
            <w:pPr>
              <w:pStyle w:val="TableParagraph"/>
              <w:spacing w:before="51"/>
              <w:rPr>
                <w:sz w:val="18"/>
                <w:lang w:val="pt-BR"/>
              </w:rPr>
            </w:pPr>
          </w:p>
        </w:tc>
        <w:tc>
          <w:tcPr>
            <w:tcW w:w="1421" w:type="dxa"/>
          </w:tcPr>
          <w:p w14:paraId="74D8C469" w14:textId="77777777" w:rsidR="00AF63F0" w:rsidRDefault="00CE287A">
            <w:pPr>
              <w:pStyle w:val="TableParagraph"/>
              <w:spacing w:before="51"/>
              <w:ind w:left="106"/>
              <w:rPr>
                <w:sz w:val="18"/>
              </w:rPr>
            </w:pPr>
            <w:r>
              <w:rPr>
                <w:sz w:val="18"/>
              </w:rPr>
              <w:t>_</w:t>
            </w:r>
          </w:p>
        </w:tc>
        <w:tc>
          <w:tcPr>
            <w:tcW w:w="1421" w:type="dxa"/>
          </w:tcPr>
          <w:p w14:paraId="3AF3F0DF" w14:textId="77777777" w:rsidR="00AF63F0" w:rsidRDefault="00851D8C">
            <w:pPr>
              <w:pStyle w:val="TableParagraph"/>
              <w:spacing w:before="51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</w:tr>
      <w:tr w:rsidR="00AF63F0" w14:paraId="6ADAA6D3" w14:textId="77777777">
        <w:trPr>
          <w:trHeight w:val="312"/>
        </w:trPr>
        <w:tc>
          <w:tcPr>
            <w:tcW w:w="1420" w:type="dxa"/>
          </w:tcPr>
          <w:p w14:paraId="4B279CBA" w14:textId="77777777" w:rsidR="00AF63F0" w:rsidRDefault="00851D8C">
            <w:pPr>
              <w:pStyle w:val="TableParagraph"/>
              <w:spacing w:before="55"/>
              <w:ind w:left="107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  <w:tc>
          <w:tcPr>
            <w:tcW w:w="1420" w:type="dxa"/>
          </w:tcPr>
          <w:p w14:paraId="49B47A8A" w14:textId="1164A5B3" w:rsidR="00AF63F0" w:rsidRDefault="00790F98">
            <w:pPr>
              <w:pStyle w:val="TableParagraph"/>
              <w:spacing w:before="55"/>
              <w:ind w:left="108"/>
              <w:rPr>
                <w:sz w:val="18"/>
              </w:rPr>
            </w:pPr>
            <w:r>
              <w:rPr>
                <w:sz w:val="18"/>
              </w:rPr>
              <w:t>&lt;&gt;</w:t>
            </w:r>
          </w:p>
        </w:tc>
        <w:tc>
          <w:tcPr>
            <w:tcW w:w="1420" w:type="dxa"/>
          </w:tcPr>
          <w:p w14:paraId="2BCDDA59" w14:textId="71481288" w:rsidR="00AF63F0" w:rsidRDefault="00790F98">
            <w:pPr>
              <w:pStyle w:val="TableParagraph"/>
              <w:spacing w:before="55"/>
              <w:ind w:left="109"/>
              <w:rPr>
                <w:sz w:val="18"/>
              </w:rPr>
            </w:pPr>
            <w:r>
              <w:rPr>
                <w:sz w:val="18"/>
              </w:rPr>
              <w:t>Div</w:t>
            </w:r>
          </w:p>
        </w:tc>
        <w:tc>
          <w:tcPr>
            <w:tcW w:w="1420" w:type="dxa"/>
          </w:tcPr>
          <w:p w14:paraId="133E567C" w14:textId="1651DF40" w:rsidR="00AF63F0" w:rsidRDefault="00790F98">
            <w:pPr>
              <w:pStyle w:val="TableParagraph"/>
              <w:spacing w:before="55"/>
              <w:rPr>
                <w:sz w:val="18"/>
              </w:rPr>
            </w:pPr>
            <w:r>
              <w:rPr>
                <w:sz w:val="18"/>
              </w:rPr>
              <w:t>Mod</w:t>
            </w:r>
          </w:p>
        </w:tc>
        <w:tc>
          <w:tcPr>
            <w:tcW w:w="1421" w:type="dxa"/>
          </w:tcPr>
          <w:p w14:paraId="598897D4" w14:textId="776796BB" w:rsidR="00AF63F0" w:rsidRDefault="00790F98">
            <w:pPr>
              <w:pStyle w:val="TableParagraph"/>
              <w:spacing w:before="55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And</w:t>
            </w:r>
          </w:p>
        </w:tc>
        <w:tc>
          <w:tcPr>
            <w:tcW w:w="1421" w:type="dxa"/>
          </w:tcPr>
          <w:p w14:paraId="6835967A" w14:textId="5729EA5D" w:rsidR="00AF63F0" w:rsidRDefault="00790F98">
            <w:pPr>
              <w:pStyle w:val="TableParagraph"/>
              <w:spacing w:before="55"/>
              <w:rPr>
                <w:rFonts w:ascii="Times New Roman"/>
              </w:rPr>
            </w:pPr>
            <w:r>
              <w:rPr>
                <w:rFonts w:ascii="Times New Roman"/>
              </w:rPr>
              <w:t>Or</w:t>
            </w:r>
          </w:p>
        </w:tc>
      </w:tr>
    </w:tbl>
    <w:p w14:paraId="330586A9" w14:textId="77777777" w:rsidR="00AF63F0" w:rsidRDefault="00AF63F0">
      <w:pPr>
        <w:pStyle w:val="Corpodetexto"/>
        <w:rPr>
          <w:sz w:val="24"/>
        </w:rPr>
      </w:pPr>
    </w:p>
    <w:p w14:paraId="760BCD12" w14:textId="77777777" w:rsidR="00AF63F0" w:rsidRDefault="00DF1CB0">
      <w:pPr>
        <w:pStyle w:val="Ttulo2"/>
        <w:numPr>
          <w:ilvl w:val="2"/>
          <w:numId w:val="1"/>
        </w:numPr>
        <w:tabs>
          <w:tab w:val="left" w:pos="1313"/>
        </w:tabs>
        <w:spacing w:before="166"/>
        <w:ind w:hanging="532"/>
      </w:pPr>
      <w:r>
        <w:rPr>
          <w:color w:val="000007"/>
        </w:rPr>
        <w:t>Literais</w:t>
      </w:r>
      <w:r>
        <w:rPr>
          <w:color w:val="000007"/>
          <w:spacing w:val="-1"/>
        </w:rPr>
        <w:t xml:space="preserve"> </w:t>
      </w:r>
      <w:r>
        <w:rPr>
          <w:color w:val="000007"/>
        </w:rPr>
        <w:t>string.</w:t>
      </w:r>
    </w:p>
    <w:p w14:paraId="3DC716E9" w14:textId="4D792079" w:rsidR="00AF63F0" w:rsidRDefault="00DF1CB0" w:rsidP="00C63B76">
      <w:pPr>
        <w:pStyle w:val="Corpodetexto"/>
        <w:spacing w:before="162" w:line="309" w:lineRule="auto"/>
        <w:ind w:left="780" w:right="647" w:firstLine="532"/>
        <w:rPr>
          <w:color w:val="000007"/>
        </w:rPr>
      </w:pPr>
      <w:r>
        <w:rPr>
          <w:color w:val="000007"/>
        </w:rPr>
        <w:t xml:space="preserve">A definição de literais string em </w:t>
      </w:r>
      <w:r w:rsidR="006D1DA3">
        <w:rPr>
          <w:color w:val="000007"/>
          <w:sz w:val="20"/>
          <w:u w:val="single" w:color="000007"/>
          <w:lang w:val="pt-BR"/>
        </w:rPr>
        <w:t>Pascal</w:t>
      </w:r>
      <w:r w:rsidR="006D1DA3">
        <w:rPr>
          <w:color w:val="000007"/>
        </w:rPr>
        <w:t xml:space="preserve"> </w:t>
      </w:r>
      <w:r>
        <w:rPr>
          <w:color w:val="000007"/>
        </w:rPr>
        <w:t xml:space="preserve">é uma sequência de caracteres </w:t>
      </w:r>
      <w:r w:rsidR="006D1DA3">
        <w:rPr>
          <w:color w:val="000007"/>
        </w:rPr>
        <w:t>envolvidas por aspas ‘’</w:t>
      </w:r>
      <w:r>
        <w:rPr>
          <w:color w:val="000007"/>
        </w:rPr>
        <w:t>.</w:t>
      </w:r>
    </w:p>
    <w:p w14:paraId="47470FBE" w14:textId="77777777" w:rsidR="00C80F32" w:rsidRDefault="00C80F32" w:rsidP="00C80F32">
      <w:pPr>
        <w:pStyle w:val="Corpodetexto"/>
        <w:spacing w:before="163"/>
        <w:ind w:left="780" w:firstLine="532"/>
        <w:rPr>
          <w:color w:val="000007"/>
        </w:rPr>
      </w:pPr>
      <w:r w:rsidRPr="00F115D2">
        <w:rPr>
          <w:color w:val="000007"/>
          <w:u w:val="single"/>
        </w:rPr>
        <w:t>Literais</w:t>
      </w:r>
      <w:r w:rsidRPr="00F115D2">
        <w:rPr>
          <w:color w:val="000007"/>
        </w:rPr>
        <w:t>: Uma expressão é literal quando os seus operandos são literais do tipo string (não pode ser char) e o resultado também é um valor literal.  Só existe um único operador para se usar em expressões literais, o operador Concatenação( + ).</w:t>
      </w:r>
    </w:p>
    <w:p w14:paraId="007FF0D7" w14:textId="77777777" w:rsidR="00C80F32" w:rsidRDefault="00C80F32">
      <w:pPr>
        <w:pStyle w:val="Corpodetexto"/>
        <w:spacing w:before="162" w:line="309" w:lineRule="auto"/>
        <w:ind w:left="780" w:right="647"/>
      </w:pPr>
    </w:p>
    <w:p w14:paraId="6C9B3CC2" w14:textId="6553352A" w:rsidR="00C63B76" w:rsidRDefault="006D1DA3" w:rsidP="00BC13B9">
      <w:pPr>
        <w:pStyle w:val="Corpodetex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945"/>
        </w:tabs>
        <w:spacing w:before="1"/>
        <w:ind w:left="1197"/>
        <w:rPr>
          <w:color w:val="000007"/>
        </w:rPr>
      </w:pPr>
      <w:r>
        <w:rPr>
          <w:color w:val="000007"/>
        </w:rPr>
        <w:t xml:space="preserve">Exemplos: </w:t>
      </w:r>
      <w:r w:rsidR="00C63B76">
        <w:rPr>
          <w:color w:val="000007"/>
        </w:rPr>
        <w:tab/>
      </w:r>
      <w:r w:rsidR="00B455E0">
        <w:rPr>
          <w:color w:val="000007"/>
        </w:rPr>
        <w:t xml:space="preserve">jogo := </w:t>
      </w:r>
      <w:r>
        <w:rPr>
          <w:color w:val="000007"/>
        </w:rPr>
        <w:t>‘futebol’,</w:t>
      </w:r>
      <w:r w:rsidR="00BC13B9">
        <w:rPr>
          <w:color w:val="000007"/>
        </w:rPr>
        <w:tab/>
      </w:r>
    </w:p>
    <w:p w14:paraId="19C6CDBA" w14:textId="2A2B2F70" w:rsidR="00AF63F0" w:rsidRDefault="006D1DA3">
      <w:pPr>
        <w:pStyle w:val="Corpodetexto"/>
        <w:spacing w:before="1"/>
        <w:ind w:left="1197"/>
        <w:rPr>
          <w:color w:val="000007"/>
        </w:rPr>
      </w:pPr>
      <w:r>
        <w:rPr>
          <w:color w:val="000007"/>
        </w:rPr>
        <w:t xml:space="preserve"> </w:t>
      </w:r>
      <w:r w:rsidR="00C63B76">
        <w:rPr>
          <w:color w:val="000007"/>
        </w:rPr>
        <w:tab/>
      </w:r>
      <w:r w:rsidR="00C63B76">
        <w:rPr>
          <w:color w:val="000007"/>
        </w:rPr>
        <w:tab/>
      </w:r>
      <w:r w:rsidR="00C63B76">
        <w:rPr>
          <w:color w:val="000007"/>
        </w:rPr>
        <w:tab/>
      </w:r>
      <w:r w:rsidR="00B455E0">
        <w:rPr>
          <w:color w:val="000007"/>
        </w:rPr>
        <w:t xml:space="preserve">disciplina := </w:t>
      </w:r>
      <w:r>
        <w:rPr>
          <w:color w:val="000007"/>
        </w:rPr>
        <w:t>‘LFT é muito legal’</w:t>
      </w:r>
    </w:p>
    <w:p w14:paraId="6486E786" w14:textId="6E135953" w:rsidR="00C63B76" w:rsidRDefault="00C63B76">
      <w:pPr>
        <w:pStyle w:val="Corpodetexto"/>
        <w:spacing w:before="1"/>
        <w:ind w:left="1197"/>
      </w:pPr>
      <w:r>
        <w:rPr>
          <w:color w:val="000007"/>
        </w:rPr>
        <w:tab/>
      </w:r>
      <w:r>
        <w:rPr>
          <w:color w:val="000007"/>
        </w:rPr>
        <w:tab/>
      </w:r>
      <w:r>
        <w:rPr>
          <w:color w:val="000007"/>
        </w:rPr>
        <w:tab/>
        <w:t>writeln(‘Emeson ’+’Santos ’+’de ’+’Oliveira’);</w:t>
      </w:r>
      <w:r>
        <w:rPr>
          <w:color w:val="000007"/>
        </w:rPr>
        <w:tab/>
      </w:r>
    </w:p>
    <w:p w14:paraId="7ACF0D51" w14:textId="77777777" w:rsidR="00AF63F0" w:rsidRDefault="00DF1CB0">
      <w:pPr>
        <w:pStyle w:val="Ttulo2"/>
        <w:numPr>
          <w:ilvl w:val="2"/>
          <w:numId w:val="1"/>
        </w:numPr>
        <w:tabs>
          <w:tab w:val="left" w:pos="1313"/>
        </w:tabs>
        <w:ind w:hanging="532"/>
      </w:pPr>
      <w:r>
        <w:rPr>
          <w:color w:val="000007"/>
        </w:rPr>
        <w:t>Literal</w:t>
      </w:r>
      <w:r>
        <w:rPr>
          <w:color w:val="000007"/>
          <w:spacing w:val="4"/>
        </w:rPr>
        <w:t xml:space="preserve"> </w:t>
      </w:r>
      <w:r>
        <w:rPr>
          <w:color w:val="000007"/>
          <w:spacing w:val="-3"/>
        </w:rPr>
        <w:t>numérica.</w:t>
      </w:r>
    </w:p>
    <w:p w14:paraId="3FB1D382" w14:textId="45772325" w:rsidR="00F115D2" w:rsidRPr="00F115D2" w:rsidRDefault="00F115D2" w:rsidP="00F115D2">
      <w:pPr>
        <w:pStyle w:val="Corpodetexto"/>
        <w:spacing w:before="163"/>
        <w:ind w:left="780" w:firstLine="532"/>
        <w:rPr>
          <w:color w:val="000007"/>
        </w:rPr>
      </w:pPr>
      <w:r w:rsidRPr="00F115D2">
        <w:rPr>
          <w:color w:val="000007"/>
          <w:u w:val="single"/>
        </w:rPr>
        <w:t>Numéricas</w:t>
      </w:r>
      <w:r w:rsidRPr="00F115D2">
        <w:rPr>
          <w:color w:val="000007"/>
        </w:rPr>
        <w:t xml:space="preserve">: uma expressão é numérica quando os seus operandos são numéricos ( inteiros ou reais ) e o resultado também é um valor numérico. </w:t>
      </w:r>
    </w:p>
    <w:p w14:paraId="2414E49E" w14:textId="5500970D" w:rsidR="006D1DA3" w:rsidRPr="009E183B" w:rsidRDefault="009E183B">
      <w:pPr>
        <w:pStyle w:val="Corpodetexto"/>
        <w:spacing w:before="163"/>
        <w:ind w:left="780"/>
        <w:rPr>
          <w:lang w:val="en-US"/>
        </w:rPr>
      </w:pPr>
      <w:r>
        <w:rPr>
          <w:color w:val="000007"/>
          <w:sz w:val="20"/>
          <w:u w:color="000007"/>
          <w:lang w:val="pt-BR"/>
        </w:rPr>
        <w:tab/>
      </w:r>
      <w:proofErr w:type="spellStart"/>
      <w:proofErr w:type="gramStart"/>
      <w:r w:rsidRPr="006D1DA3">
        <w:rPr>
          <w:b/>
          <w:color w:val="000007"/>
          <w:sz w:val="20"/>
          <w:u w:color="000007"/>
          <w:lang w:val="en-US"/>
        </w:rPr>
        <w:t>shortint</w:t>
      </w:r>
      <w:proofErr w:type="spellEnd"/>
      <w:proofErr w:type="gramEnd"/>
      <w:r w:rsidRPr="006D1DA3">
        <w:rPr>
          <w:b/>
          <w:color w:val="000007"/>
          <w:sz w:val="20"/>
          <w:u w:color="000007"/>
          <w:lang w:val="en-US"/>
        </w:rPr>
        <w:t xml:space="preserve">, integer, </w:t>
      </w:r>
      <w:proofErr w:type="spellStart"/>
      <w:r w:rsidRPr="006D1DA3">
        <w:rPr>
          <w:b/>
          <w:color w:val="000007"/>
          <w:sz w:val="20"/>
          <w:u w:color="000007"/>
          <w:lang w:val="en-US"/>
        </w:rPr>
        <w:t>logint</w:t>
      </w:r>
      <w:proofErr w:type="spellEnd"/>
      <w:r w:rsidRPr="006D1DA3">
        <w:rPr>
          <w:b/>
          <w:color w:val="000007"/>
          <w:sz w:val="20"/>
          <w:u w:color="000007"/>
          <w:lang w:val="en-US"/>
        </w:rPr>
        <w:t>, byte, word, real, single, double, extended, comp</w:t>
      </w:r>
    </w:p>
    <w:p w14:paraId="29EAE683" w14:textId="22D289ED" w:rsidR="00AF63F0" w:rsidRDefault="006D1DA3">
      <w:pPr>
        <w:pStyle w:val="Corpodetexto"/>
        <w:tabs>
          <w:tab w:val="left" w:pos="2387"/>
        </w:tabs>
        <w:spacing w:before="70"/>
        <w:ind w:left="1197"/>
      </w:pPr>
      <w:r w:rsidRPr="006D1DA3">
        <w:rPr>
          <w:color w:val="000007"/>
          <w:lang w:val="en-US"/>
        </w:rPr>
        <w:tab/>
      </w:r>
      <w:r w:rsidR="00DF1CB0">
        <w:rPr>
          <w:color w:val="000007"/>
        </w:rPr>
        <w:t>Exemplos:</w:t>
      </w:r>
      <w:r w:rsidR="00DF1CB0">
        <w:rPr>
          <w:color w:val="000007"/>
        </w:rPr>
        <w:tab/>
        <w:t>14857, 194.348, 19,</w:t>
      </w:r>
      <w:r w:rsidR="00DF1CB0">
        <w:rPr>
          <w:color w:val="000007"/>
          <w:spacing w:val="8"/>
        </w:rPr>
        <w:t xml:space="preserve"> </w:t>
      </w:r>
      <w:r w:rsidR="00DF1CB0">
        <w:rPr>
          <w:color w:val="000007"/>
        </w:rPr>
        <w:t>19.919</w:t>
      </w:r>
    </w:p>
    <w:p w14:paraId="339A0B3A" w14:textId="77777777" w:rsidR="00AF63F0" w:rsidRDefault="00DF1CB0">
      <w:pPr>
        <w:pStyle w:val="Ttulo2"/>
        <w:numPr>
          <w:ilvl w:val="2"/>
          <w:numId w:val="1"/>
        </w:numPr>
        <w:tabs>
          <w:tab w:val="left" w:pos="1313"/>
        </w:tabs>
        <w:ind w:hanging="532"/>
      </w:pPr>
      <w:r>
        <w:rPr>
          <w:color w:val="000007"/>
        </w:rPr>
        <w:t>Identificador</w:t>
      </w:r>
    </w:p>
    <w:p w14:paraId="564E460C" w14:textId="77777777" w:rsidR="00577D7E" w:rsidRDefault="00577D7E" w:rsidP="00577D7E">
      <w:pPr>
        <w:spacing w:before="163" w:line="309" w:lineRule="auto"/>
        <w:ind w:left="780" w:right="647" w:firstLine="417"/>
        <w:rPr>
          <w:color w:val="000007"/>
          <w:sz w:val="21"/>
        </w:rPr>
      </w:pPr>
      <w:r w:rsidRPr="00577D7E">
        <w:rPr>
          <w:color w:val="000007"/>
          <w:sz w:val="21"/>
        </w:rPr>
        <w:t xml:space="preserve">Os identificadores são nomes a serem dados a variáveis, tipos definidos, procedimentos, funções e constantes nomeadas.  </w:t>
      </w:r>
    </w:p>
    <w:p w14:paraId="37AD8F88" w14:textId="13E2219D" w:rsidR="00AF63F0" w:rsidRDefault="00577D7E" w:rsidP="00577D7E">
      <w:pPr>
        <w:spacing w:before="163" w:line="309" w:lineRule="auto"/>
        <w:ind w:left="780" w:right="647" w:firstLine="417"/>
        <w:rPr>
          <w:color w:val="000007"/>
          <w:sz w:val="21"/>
        </w:rPr>
      </w:pPr>
      <w:r w:rsidRPr="00577D7E">
        <w:rPr>
          <w:color w:val="000007"/>
          <w:sz w:val="21"/>
        </w:rPr>
        <w:t>Devem seguir as seguintes regras de construção: • iniciar sempre por uma letra (a - z , A - Z) ou um underscore ( _ );  • o restante do identificador deve conter apenas letras, underscores ou dígitos (0 - 9). Não pode conter outros caracteres; e  • pode ter qualquer tamanho, desde que os primeiros 63 caracteres sejam significativos.</w:t>
      </w:r>
    </w:p>
    <w:p w14:paraId="23378172" w14:textId="50BD97CA" w:rsidR="009E183B" w:rsidRDefault="009E183B">
      <w:pPr>
        <w:spacing w:before="163" w:line="309" w:lineRule="auto"/>
        <w:ind w:left="780" w:right="647" w:firstLine="417"/>
        <w:rPr>
          <w:sz w:val="21"/>
        </w:rPr>
      </w:pPr>
      <w:r>
        <w:rPr>
          <w:color w:val="000007"/>
          <w:sz w:val="21"/>
        </w:rPr>
        <w:t xml:space="preserve">Exemplos: </w:t>
      </w:r>
      <w:r w:rsidR="007B61AC" w:rsidRPr="007B61AC">
        <w:rPr>
          <w:color w:val="000007"/>
          <w:sz w:val="21"/>
        </w:rPr>
        <w:t>MaiorValor</w:t>
      </w:r>
      <w:r w:rsidR="007B61AC">
        <w:rPr>
          <w:color w:val="000007"/>
          <w:sz w:val="21"/>
        </w:rPr>
        <w:t>,</w:t>
      </w:r>
      <w:r w:rsidR="007B61AC" w:rsidRPr="007B61AC">
        <w:rPr>
          <w:color w:val="000007"/>
          <w:sz w:val="21"/>
        </w:rPr>
        <w:t xml:space="preserve"> Media1</w:t>
      </w:r>
      <w:r w:rsidR="007B61AC">
        <w:rPr>
          <w:color w:val="000007"/>
          <w:sz w:val="21"/>
        </w:rPr>
        <w:t xml:space="preserve">, </w:t>
      </w:r>
      <w:r w:rsidR="007B61AC" w:rsidRPr="007B61AC">
        <w:rPr>
          <w:color w:val="000007"/>
          <w:sz w:val="21"/>
        </w:rPr>
        <w:t xml:space="preserve"> _Media</w:t>
      </w:r>
      <w:r w:rsidR="00B94540">
        <w:rPr>
          <w:color w:val="000007"/>
          <w:sz w:val="21"/>
        </w:rPr>
        <w:t>;</w:t>
      </w:r>
    </w:p>
    <w:p w14:paraId="1868179F" w14:textId="77777777" w:rsidR="00AF63F0" w:rsidRDefault="00DF1CB0">
      <w:pPr>
        <w:pStyle w:val="Ttulo2"/>
        <w:numPr>
          <w:ilvl w:val="2"/>
          <w:numId w:val="1"/>
        </w:numPr>
        <w:tabs>
          <w:tab w:val="left" w:pos="1313"/>
        </w:tabs>
        <w:spacing w:before="94"/>
        <w:ind w:hanging="532"/>
      </w:pPr>
      <w:r>
        <w:rPr>
          <w:color w:val="000007"/>
          <w:spacing w:val="-4"/>
        </w:rPr>
        <w:t>Variáveis</w:t>
      </w:r>
    </w:p>
    <w:p w14:paraId="62213993" w14:textId="77777777" w:rsidR="002E6434" w:rsidRDefault="00DF1CB0" w:rsidP="002E6434">
      <w:pPr>
        <w:pStyle w:val="Corpodetexto"/>
        <w:spacing w:before="163"/>
        <w:ind w:left="780"/>
        <w:rPr>
          <w:color w:val="000007"/>
        </w:rPr>
      </w:pPr>
      <w:r>
        <w:rPr>
          <w:color w:val="000007"/>
        </w:rPr>
        <w:t xml:space="preserve">Em </w:t>
      </w:r>
      <w:r w:rsidR="00054F2B">
        <w:rPr>
          <w:color w:val="000007"/>
          <w:sz w:val="20"/>
          <w:u w:val="single" w:color="000007"/>
          <w:lang w:val="pt-BR"/>
        </w:rPr>
        <w:t>Pascal</w:t>
      </w:r>
      <w:r>
        <w:rPr>
          <w:color w:val="000007"/>
        </w:rPr>
        <w:t xml:space="preserve"> </w:t>
      </w:r>
      <w:r w:rsidR="002E6434" w:rsidRPr="002E6434">
        <w:rPr>
          <w:color w:val="000007"/>
        </w:rPr>
        <w:t xml:space="preserve"> é uma região previamente identificada, que tem por finalidade armazenar informações (dados) de um programa temporariamente. Uma variável armazena apenas um valor por vez. Sendo considerado como valor o conteúdo de uma variável, este valor está associado ao tipo de dado da variável</w:t>
      </w:r>
      <w:r w:rsidR="002E6434">
        <w:rPr>
          <w:color w:val="000007"/>
        </w:rPr>
        <w:t>.</w:t>
      </w:r>
    </w:p>
    <w:p w14:paraId="50AF3B1B" w14:textId="77777777" w:rsidR="002E6434" w:rsidRDefault="00F43E7C" w:rsidP="002E6434">
      <w:pPr>
        <w:pStyle w:val="Corpodetexto"/>
        <w:spacing w:before="163"/>
        <w:ind w:left="780" w:firstLine="660"/>
        <w:rPr>
          <w:color w:val="000007"/>
        </w:rPr>
      </w:pPr>
      <w:r>
        <w:rPr>
          <w:color w:val="000007"/>
        </w:rPr>
        <w:lastRenderedPageBreak/>
        <w:t xml:space="preserve">Exemplos: </w:t>
      </w:r>
    </w:p>
    <w:p w14:paraId="4614D776" w14:textId="6D7B51B9" w:rsidR="002E6434" w:rsidRDefault="002E6434" w:rsidP="002E6434">
      <w:pPr>
        <w:pStyle w:val="Corpodetexto"/>
        <w:spacing w:before="163"/>
        <w:ind w:left="780" w:firstLine="660"/>
        <w:rPr>
          <w:color w:val="000007"/>
        </w:rPr>
      </w:pPr>
      <w:r w:rsidRPr="002E6434">
        <w:rPr>
          <w:color w:val="000007"/>
        </w:rPr>
        <w:t xml:space="preserve">var    </w:t>
      </w:r>
    </w:p>
    <w:p w14:paraId="14B61A10" w14:textId="289AAB6D" w:rsidR="002E6434" w:rsidRDefault="002E6434" w:rsidP="002E6434">
      <w:pPr>
        <w:pStyle w:val="Corpodetexto"/>
        <w:spacing w:before="163"/>
        <w:ind w:left="780" w:firstLine="660"/>
        <w:rPr>
          <w:color w:val="000007"/>
        </w:rPr>
      </w:pPr>
      <w:r w:rsidRPr="002E6434">
        <w:rPr>
          <w:color w:val="000007"/>
        </w:rPr>
        <w:t xml:space="preserve">Soma, Total, Salario  : real; </w:t>
      </w:r>
    </w:p>
    <w:p w14:paraId="0EB5745D" w14:textId="72486F8C" w:rsidR="00AF63F0" w:rsidRPr="002E6434" w:rsidRDefault="002E6434" w:rsidP="002E6434">
      <w:pPr>
        <w:pStyle w:val="Corpodetexto"/>
        <w:spacing w:before="163"/>
        <w:ind w:left="720" w:firstLine="720"/>
        <w:rPr>
          <w:color w:val="000007"/>
        </w:rPr>
      </w:pPr>
      <w:r w:rsidRPr="002E6434">
        <w:rPr>
          <w:color w:val="000007"/>
        </w:rPr>
        <w:t>Idade, Contador      : integer;</w:t>
      </w:r>
    </w:p>
    <w:p w14:paraId="623DBDAB" w14:textId="77777777" w:rsidR="00AF63F0" w:rsidRDefault="00AF63F0">
      <w:pPr>
        <w:pStyle w:val="Corpodetexto"/>
        <w:rPr>
          <w:sz w:val="24"/>
        </w:rPr>
      </w:pPr>
    </w:p>
    <w:p w14:paraId="75A23790" w14:textId="77777777" w:rsidR="00AF63F0" w:rsidRDefault="00AF63F0">
      <w:pPr>
        <w:pStyle w:val="Corpodetexto"/>
        <w:spacing w:before="1"/>
        <w:ind w:left="780"/>
      </w:pPr>
    </w:p>
    <w:sectPr w:rsidR="00AF63F0">
      <w:pgSz w:w="11910" w:h="16840"/>
      <w:pgMar w:top="1800" w:right="1020" w:bottom="1220" w:left="1020" w:header="851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0E4BD" w14:textId="77777777" w:rsidR="00833C75" w:rsidRDefault="00833C75">
      <w:r>
        <w:separator/>
      </w:r>
    </w:p>
  </w:endnote>
  <w:endnote w:type="continuationSeparator" w:id="0">
    <w:p w14:paraId="7FC01D23" w14:textId="77777777" w:rsidR="00833C75" w:rsidRDefault="0083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D3266" w14:textId="77777777" w:rsidR="00AF63F0" w:rsidRDefault="00DF1CB0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DF7137" wp14:editId="3F071FCD">
              <wp:simplePos x="0" y="0"/>
              <wp:positionH relativeFrom="page">
                <wp:posOffset>3723640</wp:posOffset>
              </wp:positionH>
              <wp:positionV relativeFrom="page">
                <wp:posOffset>9904095</wp:posOffset>
              </wp:positionV>
              <wp:extent cx="113665" cy="151765"/>
              <wp:effectExtent l="0" t="0" r="0" b="0"/>
              <wp:wrapNone/>
              <wp:docPr id="3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665" cy="151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6C217E6B" w14:textId="77777777" w:rsidR="00AF63F0" w:rsidRDefault="00DF1CB0">
                          <w:pPr>
                            <w:spacing w:before="12"/>
                            <w:ind w:left="4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0007"/>
                              <w:w w:val="98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70185">
                            <w:rPr>
                              <w:noProof/>
                              <w:color w:val="000007"/>
                              <w:w w:val="98"/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48DF713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margin-left:293.2pt;margin-top:779.85pt;width:8.95pt;height:11.95pt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" filled="f" stroked="f">
              <v:textbox inset="0,0,0,0">
                <w:txbxContent>
                  <w:p w14:paraId="6C217E6B" w14:textId="77777777" w:rsidR="00AF63F0" w:rsidRDefault="00DF1CB0">
                    <w:pPr>
                      <w:spacing w:before="12"/>
                      <w:ind w:left="4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color w:val="000007"/>
                        <w:w w:val="98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70185">
                      <w:rPr>
                        <w:noProof/>
                        <w:color w:val="000007"/>
                        <w:w w:val="98"/>
                        <w:sz w:val="1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C213C" w14:textId="77777777" w:rsidR="00833C75" w:rsidRDefault="00833C75">
      <w:r>
        <w:separator/>
      </w:r>
    </w:p>
  </w:footnote>
  <w:footnote w:type="continuationSeparator" w:id="0">
    <w:p w14:paraId="2A322297" w14:textId="77777777" w:rsidR="00833C75" w:rsidRDefault="00833C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85326" w14:textId="77777777" w:rsidR="00AF63F0" w:rsidRDefault="00DF1CB0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56704" behindDoc="1" locked="0" layoutInCell="1" allowOverlap="1" wp14:anchorId="375522FA" wp14:editId="582BADBB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304800" cy="4654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4800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B4C1C4" wp14:editId="177A4616">
              <wp:simplePos x="0" y="0"/>
              <wp:positionH relativeFrom="page">
                <wp:posOffset>1645285</wp:posOffset>
              </wp:positionH>
              <wp:positionV relativeFrom="page">
                <wp:posOffset>530860</wp:posOffset>
              </wp:positionV>
              <wp:extent cx="2529205" cy="635635"/>
              <wp:effectExtent l="0" t="0" r="0" b="0"/>
              <wp:wrapNone/>
              <wp:docPr id="2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9205" cy="635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F5BC6A1" w14:textId="77777777" w:rsidR="00AF63F0" w:rsidRDefault="00DF1CB0">
                          <w:pPr>
                            <w:pStyle w:val="Corpodetexto"/>
                            <w:spacing w:before="14"/>
                            <w:ind w:left="20" w:right="-3"/>
                          </w:pPr>
                          <w:r>
                            <w:rPr>
                              <w:color w:val="000007"/>
                            </w:rPr>
                            <w:t>Universidade Federal de Sergipe Departamento de Sistemas de Informação Projeto - Análise Léxica - 201</w:t>
                          </w:r>
                          <w:r>
                            <w:rPr>
                              <w:color w:val="000007"/>
                              <w:lang w:val="pt-BR"/>
                            </w:rPr>
                            <w:t>8</w:t>
                          </w:r>
                          <w:r>
                            <w:rPr>
                              <w:color w:val="000007"/>
                            </w:rPr>
                            <w:t>/</w:t>
                          </w:r>
                          <w:r>
                            <w:rPr>
                              <w:color w:val="000007"/>
                              <w:lang w:val="pt-BR"/>
                            </w:rPr>
                            <w:t>1</w:t>
                          </w:r>
                        </w:p>
                        <w:p w14:paraId="4EDFC915" w14:textId="77777777" w:rsidR="00AF63F0" w:rsidRDefault="00DF1CB0">
                          <w:pPr>
                            <w:pStyle w:val="Corpodetexto"/>
                            <w:ind w:left="20"/>
                          </w:pPr>
                          <w:r>
                            <w:rPr>
                              <w:color w:val="000007"/>
                            </w:rPr>
                            <w:t>Prof. André Luis Meneses Silva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1EB4C1C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129.55pt;margin-top:41.8pt;width:199.15pt;height:50.0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" filled="f" stroked="f">
              <v:textbox inset="0,0,0,0">
                <w:txbxContent>
                  <w:p w14:paraId="0F5BC6A1" w14:textId="77777777" w:rsidR="00AF63F0" w:rsidRDefault="00DF1CB0">
                    <w:pPr>
                      <w:pStyle w:val="Corpodetexto"/>
                      <w:spacing w:before="14"/>
                      <w:ind w:left="20" w:right="-3"/>
                    </w:pPr>
                    <w:r>
                      <w:rPr>
                        <w:color w:val="000007"/>
                      </w:rPr>
                      <w:t>Universidade Federal de Sergipe Departamento de Sistemas de Informação Projeto - Análise Léxica - 201</w:t>
                    </w:r>
                    <w:r>
                      <w:rPr>
                        <w:color w:val="000007"/>
                        <w:lang w:val="pt-BR"/>
                      </w:rPr>
                      <w:t>8</w:t>
                    </w:r>
                    <w:r>
                      <w:rPr>
                        <w:color w:val="000007"/>
                      </w:rPr>
                      <w:t>/</w:t>
                    </w:r>
                    <w:r>
                      <w:rPr>
                        <w:color w:val="000007"/>
                        <w:lang w:val="pt-BR"/>
                      </w:rPr>
                      <w:t>1</w:t>
                    </w:r>
                  </w:p>
                  <w:p w14:paraId="4EDFC915" w14:textId="77777777" w:rsidR="00AF63F0" w:rsidRDefault="00DF1CB0">
                    <w:pPr>
                      <w:pStyle w:val="Corpodetexto"/>
                      <w:ind w:left="20"/>
                    </w:pPr>
                    <w:r>
                      <w:rPr>
                        <w:color w:val="000007"/>
                      </w:rPr>
                      <w:t>Prof. André Luis Meneses Silva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6" w:hanging="24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1">
      <w:start w:val="1"/>
      <w:numFmt w:val="decimal"/>
      <w:lvlText w:val="%2."/>
      <w:lvlJc w:val="left"/>
      <w:pPr>
        <w:ind w:left="1269" w:hanging="490"/>
        <w:jc w:val="left"/>
      </w:pPr>
      <w:rPr>
        <w:rFonts w:ascii="Arial" w:eastAsia="Arial" w:hAnsi="Arial" w:cs="Arial" w:hint="default"/>
        <w:b/>
        <w:bCs/>
        <w:color w:val="000007"/>
        <w:spacing w:val="-6"/>
        <w:w w:val="100"/>
        <w:sz w:val="44"/>
        <w:szCs w:val="44"/>
        <w:lang w:val="pt-PT" w:eastAsia="pt-PT" w:bidi="pt-PT"/>
      </w:rPr>
    </w:lvl>
    <w:lvl w:ilvl="2">
      <w:start w:val="1"/>
      <w:numFmt w:val="decimal"/>
      <w:lvlText w:val="%2.%3"/>
      <w:lvlJc w:val="left"/>
      <w:pPr>
        <w:ind w:left="1312" w:hanging="533"/>
        <w:jc w:val="left"/>
      </w:pPr>
      <w:rPr>
        <w:rFonts w:ascii="Arial" w:eastAsia="Arial" w:hAnsi="Arial" w:cs="Arial" w:hint="default"/>
        <w:b/>
        <w:bCs/>
        <w:color w:val="000007"/>
        <w:spacing w:val="-4"/>
        <w:w w:val="100"/>
        <w:sz w:val="32"/>
        <w:szCs w:val="32"/>
        <w:lang w:val="pt-PT" w:eastAsia="pt-PT" w:bidi="pt-PT"/>
      </w:rPr>
    </w:lvl>
    <w:lvl w:ilvl="3">
      <w:numFmt w:val="bullet"/>
      <w:lvlText w:val="•"/>
      <w:lvlJc w:val="left"/>
      <w:pPr>
        <w:ind w:left="2388" w:hanging="533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456" w:hanging="53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524" w:hanging="53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92" w:hanging="53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660" w:hanging="53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729" w:hanging="533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F0"/>
    <w:rsid w:val="00054F2B"/>
    <w:rsid w:val="000A6F83"/>
    <w:rsid w:val="000D4FBC"/>
    <w:rsid w:val="00101382"/>
    <w:rsid w:val="0014782A"/>
    <w:rsid w:val="0018677F"/>
    <w:rsid w:val="002B098C"/>
    <w:rsid w:val="002E6434"/>
    <w:rsid w:val="00377653"/>
    <w:rsid w:val="00465864"/>
    <w:rsid w:val="00533C10"/>
    <w:rsid w:val="00577D7E"/>
    <w:rsid w:val="0059052D"/>
    <w:rsid w:val="005F3E8D"/>
    <w:rsid w:val="00660104"/>
    <w:rsid w:val="006D1DA3"/>
    <w:rsid w:val="006D54CB"/>
    <w:rsid w:val="00705B29"/>
    <w:rsid w:val="00790F98"/>
    <w:rsid w:val="007B61AC"/>
    <w:rsid w:val="007D3584"/>
    <w:rsid w:val="00833C75"/>
    <w:rsid w:val="00845699"/>
    <w:rsid w:val="00851D8C"/>
    <w:rsid w:val="00864310"/>
    <w:rsid w:val="008D72F4"/>
    <w:rsid w:val="0093686D"/>
    <w:rsid w:val="00987093"/>
    <w:rsid w:val="009B3010"/>
    <w:rsid w:val="009E183B"/>
    <w:rsid w:val="009E2471"/>
    <w:rsid w:val="00A131DF"/>
    <w:rsid w:val="00AA3DC5"/>
    <w:rsid w:val="00AF63F0"/>
    <w:rsid w:val="00B434BA"/>
    <w:rsid w:val="00B455E0"/>
    <w:rsid w:val="00B94540"/>
    <w:rsid w:val="00BB13C6"/>
    <w:rsid w:val="00BC13B9"/>
    <w:rsid w:val="00C00B1E"/>
    <w:rsid w:val="00C51179"/>
    <w:rsid w:val="00C63B76"/>
    <w:rsid w:val="00C70185"/>
    <w:rsid w:val="00C80F32"/>
    <w:rsid w:val="00CE287A"/>
    <w:rsid w:val="00CE7566"/>
    <w:rsid w:val="00D657C1"/>
    <w:rsid w:val="00DB6D92"/>
    <w:rsid w:val="00DF1CB0"/>
    <w:rsid w:val="00F115D2"/>
    <w:rsid w:val="00F43E7C"/>
    <w:rsid w:val="00FA4693"/>
    <w:rsid w:val="1AA80AB3"/>
    <w:rsid w:val="1EE96792"/>
    <w:rsid w:val="50A75498"/>
    <w:rsid w:val="5F91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61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pt-PT" w:eastAsia="pt-PT" w:bidi="pt-PT"/>
    </w:rPr>
  </w:style>
  <w:style w:type="paragraph" w:styleId="Ttulo1">
    <w:name w:val="heading 1"/>
    <w:basedOn w:val="Normal"/>
    <w:next w:val="Normal"/>
    <w:uiPriority w:val="1"/>
    <w:qFormat/>
    <w:pPr>
      <w:spacing w:before="87"/>
      <w:ind w:left="1269" w:hanging="489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next w:val="Normal"/>
    <w:uiPriority w:val="1"/>
    <w:qFormat/>
    <w:pPr>
      <w:spacing w:before="164"/>
      <w:ind w:left="1312" w:hanging="532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uiPriority w:val="1"/>
    <w:qFormat/>
    <w:pPr>
      <w:ind w:left="115"/>
      <w:jc w:val="both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spacing w:before="164"/>
      <w:ind w:left="1312" w:hanging="53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29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8AB01A-1BCD-4585-A8EE-39C9C04E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lumesi</dc:creator>
  <cp:lastModifiedBy>Emeson Santos</cp:lastModifiedBy>
  <cp:revision>34</cp:revision>
  <dcterms:created xsi:type="dcterms:W3CDTF">2018-06-27T13:11:00Z</dcterms:created>
  <dcterms:modified xsi:type="dcterms:W3CDTF">2019-01-07T13:08:00Z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2017-11-29T00:00:00Z</vt:filetime>
  </property>
  <property fmtid="{D5CDD505-2E9C-101B-9397-08002B2CF9AE}" pid="3" name="Creator">
    <vt:lpwstr>WPS Office Community</vt:lpwstr>
  </property>
  <property fmtid="{D5CDD505-2E9C-101B-9397-08002B2CF9AE}" pid="4" name="LastSaved">
    <vt:filetime>2018-06-25T00:00:00Z</vt:filetime>
  </property>
  <property fmtid="{D5CDD505-2E9C-101B-9397-08002B2CF9AE}" pid="5" name="KSOProductBuildVer">
    <vt:lpwstr>1046-10.2.0.6020</vt:lpwstr>
  </property>
</Properties>
</file>