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inuta-de-reunión"/>
    <w:p>
      <w:pPr>
        <w:pStyle w:val="Heading1"/>
      </w:pPr>
      <w:r>
        <w:t xml:space="preserve">Minuta de Reunión</w:t>
      </w:r>
    </w:p>
    <w:bookmarkStart w:id="24" w:name="proyecto"/>
    <w:p>
      <w:pPr>
        <w:pStyle w:val="Heading2"/>
      </w:pPr>
      <w:r>
        <w:t xml:space="preserve">Proyecto</w:t>
      </w:r>
    </w:p>
    <w:p>
      <w:pPr>
        <w:pStyle w:val="FirstParagraph"/>
      </w:pPr>
      <w:r>
        <w:t xml:space="preserve">Campus Digital Companion (CDC)</w:t>
      </w:r>
    </w:p>
    <w:p>
      <w:r>
        <w:pict>
          <v:rect style="width:0;height:1.5pt" o:hralign="center" o:hrstd="t" o:hr="t"/>
        </w:pict>
      </w:r>
    </w:p>
    <w:bookmarkStart w:id="20" w:name="fecha"/>
    <w:p>
      <w:pPr>
        <w:pStyle w:val="Heading3"/>
      </w:pPr>
      <w:r>
        <w:t xml:space="preserve">Fecha</w:t>
      </w:r>
    </w:p>
    <w:p>
      <w:pPr>
        <w:pStyle w:val="FirstParagraph"/>
      </w:pPr>
      <w:r>
        <w:t xml:space="preserve">12 de abril de 2024</w:t>
      </w:r>
    </w:p>
    <w:bookmarkEnd w:id="20"/>
    <w:bookmarkStart w:id="21" w:name="hora"/>
    <w:p>
      <w:pPr>
        <w:pStyle w:val="Heading3"/>
      </w:pPr>
      <w:r>
        <w:t xml:space="preserve">Hora</w:t>
      </w:r>
    </w:p>
    <w:p>
      <w:pPr>
        <w:pStyle w:val="FirstParagraph"/>
      </w:pPr>
      <w:r>
        <w:t xml:space="preserve">09:00 AM – 10:15 AM</w:t>
      </w:r>
    </w:p>
    <w:bookmarkEnd w:id="21"/>
    <w:bookmarkStart w:id="22" w:name="lugar"/>
    <w:p>
      <w:pPr>
        <w:pStyle w:val="Heading3"/>
      </w:pPr>
      <w:r>
        <w:t xml:space="preserve">Lugar</w:t>
      </w:r>
    </w:p>
    <w:p>
      <w:pPr>
        <w:pStyle w:val="FirstParagraph"/>
      </w:pPr>
      <w:r>
        <w:t xml:space="preserve">Sala de Innovación Digital</w:t>
      </w:r>
    </w:p>
    <w:bookmarkEnd w:id="22"/>
    <w:bookmarkStart w:id="23" w:name="tipo-de-reunión"/>
    <w:p>
      <w:pPr>
        <w:pStyle w:val="Heading3"/>
      </w:pPr>
      <w:r>
        <w:t xml:space="preserve">Tipo de Reunión</w:t>
      </w:r>
    </w:p>
    <w:p>
      <w:pPr>
        <w:pStyle w:val="FirstParagraph"/>
      </w:pPr>
      <w:r>
        <w:t xml:space="preserve">Seguimiento Proyecto Piloto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participantes"/>
    <w:p>
      <w:pPr>
        <w:pStyle w:val="Heading1"/>
      </w:pPr>
      <w:r>
        <w:t xml:space="preserve">Participantes</w:t>
      </w:r>
    </w:p>
    <w:p>
      <w:pPr>
        <w:pStyle w:val="Compact"/>
        <w:numPr>
          <w:ilvl w:val="0"/>
          <w:numId w:val="1001"/>
        </w:numPr>
      </w:pPr>
      <w:r>
        <w:t xml:space="preserve">Ana Rodríguez – Dirección de Innovación</w:t>
      </w:r>
    </w:p>
    <w:p>
      <w:pPr>
        <w:pStyle w:val="Compact"/>
        <w:numPr>
          <w:ilvl w:val="0"/>
          <w:numId w:val="1001"/>
        </w:numPr>
      </w:pPr>
      <w:r>
        <w:t xml:space="preserve">Carlos Pérez – Coordinador Académico</w:t>
      </w:r>
    </w:p>
    <w:p>
      <w:pPr>
        <w:pStyle w:val="Compact"/>
        <w:numPr>
          <w:ilvl w:val="0"/>
          <w:numId w:val="1001"/>
        </w:numPr>
      </w:pPr>
      <w:r>
        <w:t xml:space="preserve">Miguel Sánchez – Departamento TI</w:t>
      </w:r>
    </w:p>
    <w:p>
      <w:pPr>
        <w:pStyle w:val="Compact"/>
        <w:numPr>
          <w:ilvl w:val="0"/>
          <w:numId w:val="1001"/>
        </w:numPr>
      </w:pPr>
      <w:r>
        <w:t xml:space="preserve">Laura Gómez – Analista Funcional</w:t>
      </w:r>
    </w:p>
    <w:p>
      <w:r>
        <w:pict>
          <v:rect style="width:0;height:1.5pt" o:hralign="center" o:hrstd="t" o:hr="t"/>
        </w:pict>
      </w:r>
    </w:p>
    <w:bookmarkEnd w:id="26"/>
    <w:bookmarkStart w:id="27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Revisar comentarios recibidos de estudiantes participantes del programa piloto y discutir posibles mejoras para futuras versiones del producto.</w:t>
      </w:r>
    </w:p>
    <w:p>
      <w:r>
        <w:pict>
          <v:rect style="width:0;height:1.5pt" o:hralign="center" o:hrstd="t" o:hr="t"/>
        </w:pict>
      </w:r>
    </w:p>
    <w:bookmarkEnd w:id="27"/>
    <w:bookmarkStart w:id="37" w:name="temas-tratados"/>
    <w:p>
      <w:pPr>
        <w:pStyle w:val="Heading1"/>
      </w:pPr>
      <w:r>
        <w:t xml:space="preserve">Temas Tratados</w:t>
      </w:r>
    </w:p>
    <w:bookmarkStart w:id="28" w:name="uso-de-la-aplicación"/>
    <w:p>
      <w:pPr>
        <w:pStyle w:val="Heading2"/>
      </w:pPr>
      <w:r>
        <w:t xml:space="preserve">1. Uso de la Aplicación</w:t>
      </w:r>
    </w:p>
    <w:p>
      <w:pPr>
        <w:pStyle w:val="FirstParagraph"/>
      </w:pPr>
      <w:r>
        <w:t xml:space="preserve">Se revisaron comentarios generales de estudiantes participantes.</w:t>
      </w:r>
    </w:p>
    <w:p>
      <w:pPr>
        <w:pStyle w:val="BodyText"/>
      </w:pPr>
      <w:r>
        <w:t xml:space="preserve">Observaciones reportadas:</w:t>
      </w:r>
    </w:p>
    <w:p>
      <w:pPr>
        <w:pStyle w:val="Compact"/>
        <w:numPr>
          <w:ilvl w:val="0"/>
          <w:numId w:val="1002"/>
        </w:numPr>
      </w:pPr>
      <w:r>
        <w:t xml:space="preserve">La aplicación resulta útil para registrar tareas.</w:t>
      </w:r>
    </w:p>
    <w:p>
      <w:pPr>
        <w:pStyle w:val="Compact"/>
        <w:numPr>
          <w:ilvl w:val="0"/>
          <w:numId w:val="1002"/>
        </w:numPr>
      </w:pPr>
      <w:r>
        <w:t xml:space="preserve">Los estudiantes continúan utilizando herramientas externas para organizar calendarios.</w:t>
      </w:r>
    </w:p>
    <w:p>
      <w:pPr>
        <w:pStyle w:val="Compact"/>
        <w:numPr>
          <w:ilvl w:val="0"/>
          <w:numId w:val="1002"/>
        </w:numPr>
      </w:pPr>
      <w:r>
        <w:t xml:space="preserve">La funcionalidad de eventos presenta baja utilización.</w:t>
      </w:r>
    </w:p>
    <w:p>
      <w:r>
        <w:pict>
          <v:rect style="width:0;height:1.5pt" o:hralign="center" o:hrstd="t" o:hr="t"/>
        </w:pict>
      </w:r>
    </w:p>
    <w:bookmarkEnd w:id="28"/>
    <w:bookmarkStart w:id="32" w:name="X6407c11686a2943dbc5b21fb8ed539a04e5532c"/>
    <w:p>
      <w:pPr>
        <w:pStyle w:val="Heading2"/>
      </w:pPr>
      <w:r>
        <w:t xml:space="preserve">2. Solicitud de Integración con Google Calendar</w:t>
      </w:r>
    </w:p>
    <w:p>
      <w:pPr>
        <w:pStyle w:val="FirstParagraph"/>
      </w:pPr>
      <w:r>
        <w:t xml:space="preserve">Se discutió la posibilidad de sincronizar tareas y eventos con Google Calendar.</w:t>
      </w:r>
    </w:p>
    <w:p>
      <w:pPr>
        <w:pStyle w:val="BodyText"/>
      </w:pPr>
      <w:r>
        <w:t xml:space="preserve">Comentarios:</w:t>
      </w:r>
    </w:p>
    <w:p>
      <w:pPr>
        <w:pStyle w:val="Compact"/>
        <w:numPr>
          <w:ilvl w:val="0"/>
          <w:numId w:val="1003"/>
        </w:numPr>
      </w:pPr>
      <w:r>
        <w:t xml:space="preserve">La solicitud aparece repetidamente en las encuestas.</w:t>
      </w:r>
    </w:p>
    <w:p>
      <w:pPr>
        <w:pStyle w:val="Compact"/>
        <w:numPr>
          <w:ilvl w:val="0"/>
          <w:numId w:val="1003"/>
        </w:numPr>
      </w:pPr>
      <w:r>
        <w:t xml:space="preserve">La funcionalidad podría aumentar la adopción.</w:t>
      </w:r>
    </w:p>
    <w:p>
      <w:pPr>
        <w:pStyle w:val="Compact"/>
        <w:numPr>
          <w:ilvl w:val="0"/>
          <w:numId w:val="1003"/>
        </w:numPr>
      </w:pPr>
      <w:r>
        <w:t xml:space="preserve">Existen dudas sobre el esfuerzo técnico requerido.</w:t>
      </w:r>
    </w:p>
    <w:p>
      <w:r>
        <w:pict>
          <v:rect style="width:0;height:1.5pt" o:hralign="center" o:hrstd="t" o:hr="t"/>
        </w:pict>
      </w:r>
    </w:p>
    <w:bookmarkStart w:id="29" w:name="acuerdo"/>
    <w:p>
      <w:pPr>
        <w:pStyle w:val="Heading3"/>
      </w:pPr>
      <w:r>
        <w:t xml:space="preserve">Acuerdo</w:t>
      </w:r>
    </w:p>
    <w:p>
      <w:pPr>
        <w:pStyle w:val="FirstParagraph"/>
      </w:pPr>
      <w:r>
        <w:t xml:space="preserve">La funcionalidad será evaluada para una futura versión.</w:t>
      </w:r>
    </w:p>
    <w:p>
      <w:r>
        <w:pict>
          <v:rect style="width:0;height:1.5pt" o:hralign="center" o:hrstd="t" o:hr="t"/>
        </w:pict>
      </w:r>
    </w:p>
    <w:bookmarkEnd w:id="29"/>
    <w:bookmarkStart w:id="30" w:name="responsable"/>
    <w:p>
      <w:pPr>
        <w:pStyle w:val="Heading3"/>
      </w:pPr>
      <w:r>
        <w:t xml:space="preserve">Responsable</w:t>
      </w:r>
    </w:p>
    <w:p>
      <w:pPr>
        <w:pStyle w:val="FirstParagraph"/>
      </w:pPr>
      <w:r>
        <w:t xml:space="preserve">Departamento TI</w:t>
      </w:r>
    </w:p>
    <w:p>
      <w:r>
        <w:pict>
          <v:rect style="width:0;height:1.5pt" o:hralign="center" o:hrstd="t" o:hr="t"/>
        </w:pict>
      </w:r>
    </w:p>
    <w:bookmarkEnd w:id="30"/>
    <w:bookmarkStart w:id="31" w:name="fecha-objetivo"/>
    <w:p>
      <w:pPr>
        <w:pStyle w:val="Heading3"/>
      </w:pPr>
      <w:r>
        <w:t xml:space="preserve">Fecha objetivo</w:t>
      </w:r>
    </w:p>
    <w:p>
      <w:pPr>
        <w:pStyle w:val="FirstParagraph"/>
      </w:pPr>
      <w:r>
        <w:t xml:space="preserve">Pendiente definir.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notificaciones"/>
    <w:p>
      <w:pPr>
        <w:pStyle w:val="Heading2"/>
      </w:pPr>
      <w:r>
        <w:t xml:space="preserve">3. Notificaciones</w:t>
      </w:r>
    </w:p>
    <w:p>
      <w:pPr>
        <w:pStyle w:val="FirstParagraph"/>
      </w:pPr>
      <w:r>
        <w:t xml:space="preserve">Se revisó el comportamiento actual de las notificaciones.</w:t>
      </w:r>
    </w:p>
    <w:p>
      <w:pPr>
        <w:pStyle w:val="BodyText"/>
      </w:pPr>
      <w:r>
        <w:t xml:space="preserve">Comentarios:</w:t>
      </w:r>
    </w:p>
    <w:p>
      <w:pPr>
        <w:pStyle w:val="Compact"/>
        <w:numPr>
          <w:ilvl w:val="0"/>
          <w:numId w:val="1004"/>
        </w:numPr>
      </w:pPr>
      <w:r>
        <w:t xml:space="preserve">Algunos estudiantes indican que las notificaciones son poco relevantes.</w:t>
      </w:r>
    </w:p>
    <w:p>
      <w:pPr>
        <w:pStyle w:val="Compact"/>
        <w:numPr>
          <w:ilvl w:val="0"/>
          <w:numId w:val="1004"/>
        </w:numPr>
      </w:pPr>
      <w:r>
        <w:t xml:space="preserve">Se sugiere explorar mecanismos de personalización.</w:t>
      </w:r>
    </w:p>
    <w:p>
      <w:r>
        <w:pict>
          <v:rect style="width:0;height:1.5pt" o:hralign="center" o:hrstd="t" o:hr="t"/>
        </w:pict>
      </w:r>
    </w:p>
    <w:bookmarkStart w:id="33" w:name="acuerdo-1"/>
    <w:p>
      <w:pPr>
        <w:pStyle w:val="Heading3"/>
      </w:pPr>
      <w:r>
        <w:t xml:space="preserve">Acuerdo</w:t>
      </w:r>
    </w:p>
    <w:p>
      <w:pPr>
        <w:pStyle w:val="FirstParagraph"/>
      </w:pPr>
      <w:r>
        <w:t xml:space="preserve">Analizar opciones de configuración personalizada.</w:t>
      </w:r>
    </w:p>
    <w:p>
      <w:r>
        <w:pict>
          <v:rect style="width:0;height:1.5pt" o:hralign="center" o:hrstd="t" o:hr="t"/>
        </w:pict>
      </w:r>
    </w:p>
    <w:bookmarkEnd w:id="33"/>
    <w:bookmarkStart w:id="34" w:name="responsable-1"/>
    <w:p>
      <w:pPr>
        <w:pStyle w:val="Heading3"/>
      </w:pPr>
      <w:r>
        <w:t xml:space="preserve">Responsable</w:t>
      </w:r>
    </w:p>
    <w:p>
      <w:pPr>
        <w:pStyle w:val="FirstParagraph"/>
      </w:pPr>
      <w:r>
        <w:t xml:space="preserve">Equipo de Innovación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integración-con-sistemas-institucionales"/>
    <w:p>
      <w:pPr>
        <w:pStyle w:val="Heading2"/>
      </w:pPr>
      <w:r>
        <w:t xml:space="preserve">4. Integración con Sistemas Institucionales</w:t>
      </w:r>
    </w:p>
    <w:p>
      <w:pPr>
        <w:pStyle w:val="FirstParagraph"/>
      </w:pPr>
      <w:r>
        <w:t xml:space="preserve">Se mencionó la posibilidad de integrar CDC con plataformas académicas existentes.</w:t>
      </w:r>
    </w:p>
    <w:p>
      <w:pPr>
        <w:pStyle w:val="BodyText"/>
      </w:pPr>
      <w:r>
        <w:t xml:space="preserve">No se tomaron decisiones formales.</w:t>
      </w:r>
    </w:p>
    <w:p>
      <w:pPr>
        <w:pStyle w:val="BodyText"/>
      </w:pPr>
      <w:r>
        <w:t xml:space="preserve">El tema queda pendiente para futuras reuniones.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riesgos-identificados"/>
    <w:p>
      <w:pPr>
        <w:pStyle w:val="Heading1"/>
      </w:pPr>
      <w:r>
        <w:t xml:space="preserve">Riesgos Identificados</w:t>
      </w:r>
    </w:p>
    <w:bookmarkStart w:id="38" w:name="r-01"/>
    <w:p>
      <w:pPr>
        <w:pStyle w:val="Heading2"/>
      </w:pPr>
      <w:r>
        <w:t xml:space="preserve">R-01</w:t>
      </w:r>
    </w:p>
    <w:p>
      <w:pPr>
        <w:pStyle w:val="FirstParagraph"/>
      </w:pPr>
      <w:r>
        <w:t xml:space="preserve">Baja adopción estudiantil.</w:t>
      </w:r>
    </w:p>
    <w:p>
      <w:r>
        <w:pict>
          <v:rect style="width:0;height:1.5pt" o:hralign="center" o:hrstd="t" o:hr="t"/>
        </w:pict>
      </w:r>
    </w:p>
    <w:bookmarkEnd w:id="38"/>
    <w:bookmarkStart w:id="39" w:name="r-02"/>
    <w:p>
      <w:pPr>
        <w:pStyle w:val="Heading2"/>
      </w:pPr>
      <w:r>
        <w:t xml:space="preserve">R-02</w:t>
      </w:r>
    </w:p>
    <w:p>
      <w:pPr>
        <w:pStyle w:val="FirstParagraph"/>
      </w:pPr>
      <w:r>
        <w:t xml:space="preserve">Limitaciones presupuestarias para nuevas funcionalidades.</w:t>
      </w:r>
    </w:p>
    <w:p>
      <w:r>
        <w:pict>
          <v:rect style="width:0;height:1.5pt" o:hralign="center" o:hrstd="t" o:hr="t"/>
        </w:pict>
      </w:r>
    </w:p>
    <w:bookmarkEnd w:id="39"/>
    <w:bookmarkStart w:id="40" w:name="r-03"/>
    <w:p>
      <w:pPr>
        <w:pStyle w:val="Heading2"/>
      </w:pPr>
      <w:r>
        <w:t xml:space="preserve">R-03</w:t>
      </w:r>
    </w:p>
    <w:p>
      <w:pPr>
        <w:pStyle w:val="FirstParagraph"/>
      </w:pPr>
      <w:r>
        <w:t xml:space="preserve">Dependencia de sistemas externos.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acciones-pendientes"/>
    <w:p>
      <w:pPr>
        <w:pStyle w:val="Heading1"/>
      </w:pPr>
      <w:r>
        <w:t xml:space="preserve">Acciones Pendientes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AP-01</w:t>
            </w:r>
          </w:p>
        </w:tc>
        <w:tc>
          <w:tcPr/>
          <w:p>
            <w:pPr>
              <w:pStyle w:val="Compact"/>
            </w:pPr>
            <w:r>
              <w:t xml:space="preserve">Analizar integración Google Calendar</w:t>
            </w:r>
          </w:p>
        </w:tc>
        <w:tc>
          <w:tcPr/>
          <w:p>
            <w:pPr>
              <w:pStyle w:val="Compact"/>
            </w:pPr>
            <w:r>
              <w:t xml:space="preserve">TI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AP-02</w:t>
            </w:r>
          </w:p>
        </w:tc>
        <w:tc>
          <w:tcPr/>
          <w:p>
            <w:pPr>
              <w:pStyle w:val="Compact"/>
            </w:pPr>
            <w:r>
              <w:t xml:space="preserve">Revisar estrategia de notificaciones</w:t>
            </w:r>
          </w:p>
        </w:tc>
        <w:tc>
          <w:tcPr/>
          <w:p>
            <w:pPr>
              <w:pStyle w:val="Compact"/>
            </w:pPr>
            <w:r>
              <w:t xml:space="preserve">Innovación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AP-03</w:t>
            </w:r>
          </w:p>
        </w:tc>
        <w:tc>
          <w:tcPr/>
          <w:p>
            <w:pPr>
              <w:pStyle w:val="Compact"/>
            </w:pPr>
            <w:r>
              <w:t xml:space="preserve">Evaluar futuras integraciones</w:t>
            </w:r>
          </w:p>
        </w:tc>
        <w:tc>
          <w:tcPr/>
          <w:p>
            <w:pPr>
              <w:pStyle w:val="Compact"/>
            </w:pPr>
            <w:r>
              <w:t xml:space="preserve">Innovación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observaciones-finales"/>
    <w:p>
      <w:pPr>
        <w:pStyle w:val="Heading1"/>
      </w:pPr>
      <w:r>
        <w:t xml:space="preserve">Observaciones Finales</w:t>
      </w:r>
    </w:p>
    <w:p>
      <w:pPr>
        <w:pStyle w:val="FirstParagraph"/>
      </w:pPr>
      <w:r>
        <w:t xml:space="preserve">Se considera necesario recopilar información adicional antes de priorizar nuevas iniciativas.</w:t>
      </w:r>
    </w:p>
    <w:p>
      <w:pPr>
        <w:pStyle w:val="BodyText"/>
      </w:pPr>
      <w:r>
        <w:t xml:space="preserve">No se definieron fechas de implementación para las funcionalidades discutidas.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Próxima reunión:</w:t>
      </w:r>
    </w:p>
    <w:p>
      <w:pPr>
        <w:pStyle w:val="BodyText"/>
      </w:pPr>
      <w:r>
        <w:t xml:space="preserve">Pendiente programación.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 de la minuta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2026-06-07T18:12:02Z</dcterms:created>
  <dcterms:modified xsi:type="dcterms:W3CDTF">2026-06-07T18:12:02Z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