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color="ed7d31" w:space="2" w:sz="4" w:val="single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  <w:rtl w:val="0"/>
        </w:rPr>
        <w:t xml:space="preserve">Emiliano Agüero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5911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5911"/>
          <w:sz w:val="32"/>
          <w:szCs w:val="32"/>
          <w:u w:val="none"/>
          <w:shd w:fill="auto" w:val="clear"/>
          <w:vertAlign w:val="baseline"/>
          <w:rtl w:val="0"/>
        </w:rPr>
        <w:t xml:space="preserve">San Juan, Argentina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5911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5911"/>
          <w:sz w:val="32"/>
          <w:szCs w:val="32"/>
          <w:u w:val="none"/>
          <w:shd w:fill="auto" w:val="clear"/>
          <w:vertAlign w:val="baseline"/>
          <w:rtl w:val="0"/>
        </w:rPr>
        <w:t xml:space="preserve">Email: emiaguero1997@gmail.com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5911"/>
          <w:sz w:val="32"/>
          <w:szCs w:val="32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5911"/>
          <w:sz w:val="32"/>
          <w:szCs w:val="32"/>
          <w:u w:val="none"/>
          <w:shd w:fill="auto" w:val="clear"/>
          <w:vertAlign w:val="baseline"/>
          <w:rtl w:val="0"/>
        </w:rPr>
        <w:t xml:space="preserve">Phone: +54 2645810700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color="ed7d31" w:space="2" w:sz="4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persistent and focused Frontend Developer with experience in object-oriented programming and web development using Angular TS, React/NextJs, Git, Bitbucket, HTML, CSS, and other related technologies. Proficient in Agile/Scrum methodologies, API integration, and deployment. Skilled in developing efficient solutions to meet client needs. Fluent in English.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color="ed7d31" w:space="2" w:sz="4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  <w:rtl w:val="0"/>
        </w:rPr>
        <w:t xml:space="preserve">Skills Highlights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Agile/Scrum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Performance and scalability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Angular 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React/NextJs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Material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Responsive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Axios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API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Env Variables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Deploy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color="ed7d31" w:space="2" w:sz="4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Software Developer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Folcode SA | July 2021 –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Contributed to the development of various projects, including: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https://elegibiencompramejor.gob.ar/landing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https://capacitur.sanjuan.tur.ar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https://plataforma.sanjuan.tur.ar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https://sanjuanresponsable.sanjuan.gob.ar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https://plataforma.sanjuan.tur.ar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https://servicios.inversionessanjuan.gov.ar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MobyDigital SA | May 2023 - Present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Actually working on ICBC mobile app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Implemented user interface layouts and developed business logic requirements for each frontend display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Collaborated with other IT members to plan, design, and develop efficient solutions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developed software focused on client needs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Conducted unit tests, handled API-REST, and fixed bugs</w:t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color="ed7d31" w:space="2" w:sz="4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Computing Sciences Career (3rd year)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National University of San Juan, San Juan, Argentina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color="ed7d31" w:space="2" w:sz="4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</w:rPr>
        <w:drawing>
          <wp:inline distB="114300" distT="114300" distL="114300" distR="114300">
            <wp:extent cx="5570537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0537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</w:rPr>
        <w:drawing>
          <wp:inline distB="114300" distT="114300" distL="114300" distR="114300">
            <wp:extent cx="5561012" cy="3676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1012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238" w:left="340" w:right="340" w:header="238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ed7d31" w:space="2" w:sz="4" w:val="single"/>
      </w:pBdr>
      <w:spacing w:after="120" w:before="360" w:line="240" w:lineRule="auto"/>
    </w:pPr>
    <w:rPr>
      <w:rFonts w:ascii="Calibri" w:cs="Calibri" w:eastAsia="Calibri" w:hAnsi="Calibri"/>
      <w:color w:val="26262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libri" w:cs="Calibri" w:eastAsia="Calibri" w:hAnsi="Calibri"/>
      <w:color w:val="ed7d3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c5591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i w:val="1"/>
      <w:color w:val="843c0b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c5591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Subtitle">
    <w:name w:val="Subtitle"/>
    <w:basedOn w:val="Normal"/>
    <w:next w:val="Normal"/>
    <w:pPr>
      <w:spacing w:after="240" w:lineRule="auto"/>
    </w:pPr>
    <w:rPr>
      <w:smallCaps w:val="1"/>
      <w:color w:val="404040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ervicios.inversionessanjuan.gov.ar/auth/login" TargetMode="External"/><Relationship Id="rId10" Type="http://schemas.openxmlformats.org/officeDocument/2006/relationships/hyperlink" Target="https://plataforma.sanjuan.tur.ar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njuanresponsable.sanjuan.gob.ar" TargetMode="External"/><Relationship Id="rId5" Type="http://schemas.openxmlformats.org/officeDocument/2006/relationships/styles" Target="styles.xml"/><Relationship Id="rId6" Type="http://schemas.openxmlformats.org/officeDocument/2006/relationships/hyperlink" Target="https://elegibiencompramejor.gob.ar/landing" TargetMode="External"/><Relationship Id="rId7" Type="http://schemas.openxmlformats.org/officeDocument/2006/relationships/hyperlink" Target="https://capacitur.sanjuan.tur.ar" TargetMode="External"/><Relationship Id="rId8" Type="http://schemas.openxmlformats.org/officeDocument/2006/relationships/hyperlink" Target="https://plataforma.sanjuan.tur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