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CBAC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Cs/>
          <w:color w:val="000000"/>
          <w:sz w:val="24"/>
          <w:szCs w:val="24"/>
        </w:rPr>
      </w:pPr>
      <w:proofErr w:type="spellStart"/>
      <w:r>
        <w:rPr>
          <w:rFonts w:ascii="TimesNewRomanPS-ItalicMT" w:hAnsi="TimesNewRomanPS-ItalicMT" w:cs="TimesNewRomanPS-ItalicMT"/>
          <w:iCs/>
          <w:color w:val="000000"/>
          <w:sz w:val="24"/>
          <w:szCs w:val="24"/>
        </w:rPr>
        <w:t>Opl</w:t>
      </w:r>
      <w:proofErr w:type="spellEnd"/>
      <w:r>
        <w:rPr>
          <w:rFonts w:ascii="TimesNewRomanPS-ItalicMT" w:hAnsi="TimesNewRomanPS-ItalicMT" w:cs="TimesNewRomanPS-ItalicMT"/>
          <w:iCs/>
          <w:color w:val="000000"/>
          <w:sz w:val="24"/>
          <w:szCs w:val="24"/>
        </w:rPr>
        <w:t xml:space="preserve"> oef 4 p. 726</w:t>
      </w:r>
    </w:p>
    <w:p w14:paraId="09271208" w14:textId="77777777" w:rsidR="00454C61" w:rsidRP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Cs/>
          <w:color w:val="000000"/>
          <w:sz w:val="24"/>
          <w:szCs w:val="24"/>
        </w:rPr>
      </w:pPr>
      <w:bookmarkStart w:id="0" w:name="_GoBack"/>
      <w:bookmarkEnd w:id="0"/>
    </w:p>
    <w:p w14:paraId="3AEB824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1. 100 % aftrekbaar (specifieke beroepskledij)</w:t>
      </w:r>
    </w:p>
    <w:p w14:paraId="77F2325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2. niet aftrekbaar (geen specifieke beroepskledij)</w:t>
      </w:r>
    </w:p>
    <w:p w14:paraId="2182FFB1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3. 100 % aftrekbaar, met uitzondering van de voorafbetalingen</w:t>
      </w:r>
    </w:p>
    <w:p w14:paraId="3997DDF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4. niet aftrekbaar (art. 53, 11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°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WIB 92)</w:t>
      </w:r>
    </w:p>
    <w:p w14:paraId="122B8DE6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5. Kilometervergoeding voor werkverkeer is aftrekbaar in functie van CO2-uitstoot en</w:t>
      </w:r>
    </w:p>
    <w:p w14:paraId="2BEF6E5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motortype van de personenwagen en datum verwerving wagen door het personeelslid</w:t>
      </w:r>
    </w:p>
    <w:p w14:paraId="1B6A06BC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4D911411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6. 100 % aftrekbaar (publiciteitskosten)</w:t>
      </w:r>
    </w:p>
    <w:p w14:paraId="51BBABB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7. * aan de klanten: 100 % aftrekbaar (adm. toegeving op de beperkte aftrekbaarheid van</w:t>
      </w:r>
    </w:p>
    <w:p w14:paraId="27B84A2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relatiegeschenken)</w:t>
      </w:r>
    </w:p>
    <w:p w14:paraId="6401817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* aan het personeel: niet aftrekbaar (want sociaal voordeel van de niet-beperkte lijst)</w:t>
      </w:r>
    </w:p>
    <w:p w14:paraId="28D1E258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8. aan personeel (koffie, thee, frisdrank of bier): 100 % aftrekbaar behalve geestrijke dranken</w:t>
      </w:r>
    </w:p>
    <w:p w14:paraId="16E51174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aan klanten: 50 % aftrekbaar (want karakter van receptiekost)</w:t>
      </w:r>
    </w:p>
    <w:p w14:paraId="6CDB4D8E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9. 100 % aftrekbaar op voorwaarde dat het bedrag niet hoger is dan de toegelaten</w:t>
      </w:r>
    </w:p>
    <w:p w14:paraId="343B2631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dagvergoeding die de overheid toepast</w:t>
      </w:r>
    </w:p>
    <w:p w14:paraId="5C34E4F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10. blijft 100 % aftrekbaar.</w:t>
      </w:r>
    </w:p>
    <w:p w14:paraId="7440B649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11. 75 % aftrekbaar (autokost)</w:t>
      </w:r>
    </w:p>
    <w:p w14:paraId="719E1790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12. * aan de klanten: 50 % aftrekbaar (receptiekosten)</w:t>
      </w:r>
    </w:p>
    <w:p w14:paraId="58FAD1B1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* aan het personeel en partner: 100 % aftrekbaar (aftrekbaar sociaal voordeel = sociaal</w:t>
      </w:r>
    </w:p>
    <w:p w14:paraId="294B602C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voordeel van de beperkte lijst)</w:t>
      </w:r>
    </w:p>
    <w:p w14:paraId="4BB54EE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13. niet aftrekbaar (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privekost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)</w:t>
      </w:r>
    </w:p>
    <w:p w14:paraId="05A0C25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14. hotelfactuur moet opgesplitst zijn in restaurantkosten en hotelkosten: restaurantkosten voor</w:t>
      </w:r>
    </w:p>
    <w:p w14:paraId="034D70C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69 % aftrekbaar; de hotelkosten voor 100 % aftrekbaar</w:t>
      </w:r>
    </w:p>
    <w:p w14:paraId="4CED74D0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15. 100 % aftrekbaar indien de vishandelaar een vertegenwoordiger, producent,</w:t>
      </w:r>
    </w:p>
    <w:p w14:paraId="4CA73192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groothandelaar of invoerder is (art. 53,8 bis WIB 92), zo niet 69 % aftrekbaar</w:t>
      </w:r>
    </w:p>
    <w:p w14:paraId="45258EF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lastRenderedPageBreak/>
        <w:t>16. factuur moet opgesplitst zijn in maaltijdkost en seminariekost: seminarie voor 100 %</w:t>
      </w:r>
    </w:p>
    <w:p w14:paraId="4CEBA820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aftrekbaar; de maaltijd voor 69 % aftrekbaar</w:t>
      </w:r>
    </w:p>
    <w:p w14:paraId="079DA52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17. 100 % aftrekbaar (inzake relatiegeschenken is de administratieve toegeving inzake</w:t>
      </w:r>
    </w:p>
    <w:p w14:paraId="45D56E42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relatiegeschenken niet opgeheven; dit in tegenstellingen met de restaurantkosten)</w:t>
      </w:r>
    </w:p>
    <w:p w14:paraId="27F3B072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18. - aan een klant: 50 % aftrekbaar (relatiegeschenk)</w:t>
      </w:r>
    </w:p>
    <w:p w14:paraId="4AC4D06B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als nieuwjaarsgeschenk aan een leveranciers: 50 % aftrekbaar (relatiegeschenk)</w:t>
      </w:r>
    </w:p>
    <w:p w14:paraId="7B7C6BE3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aan een klant, (zelfs ingeval met duidelijke vermelding van de naam van de</w:t>
      </w:r>
    </w:p>
    <w:p w14:paraId="6F43ED8E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onderneming op het etiket van de fles wijn): 50 % aftrekbaar (relatiegeschenk; kan</w:t>
      </w:r>
    </w:p>
    <w:p w14:paraId="1BFD57C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geen publiciteitsartikel zijn gezien het een verbruiksgoed is)</w:t>
      </w:r>
    </w:p>
    <w:p w14:paraId="611E06A6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als nieuwjaarsgeschenk aan een personeelslid: 100 % aftrekbaar (voor zover binnen de</w:t>
      </w:r>
    </w:p>
    <w:p w14:paraId="57F1EA7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40,00 EUR grens)</w:t>
      </w:r>
    </w:p>
    <w:p w14:paraId="76BCC11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aan de studerende zoon van de ondernemer omdat hij gelukt is in zijn eindexamens:</w:t>
      </w:r>
    </w:p>
    <w:p w14:paraId="4248F589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niet aftrekbaar</w:t>
      </w:r>
    </w:p>
    <w:p w14:paraId="0400629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19. de maaltijdkost voor 69 % aftrekbaar, seminarie voor 100 % aftrekbaar</w:t>
      </w:r>
    </w:p>
    <w:p w14:paraId="1DD3CC59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20. de kosten voor verwerving, onderhoud en herstelling van </w:t>
      </w:r>
      <w:r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fietsen 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die ter beschikking</w:t>
      </w:r>
    </w:p>
    <w:p w14:paraId="6153255B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worden gesteld van personeelsleden die ze gebruiken voor hun woon-werkverkeer zijn</w:t>
      </w:r>
    </w:p>
    <w:p w14:paraId="4DCD08A6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voor 120 % aftrekbaar (art. 64 ter eerste lid, 3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°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WIB92).</w:t>
      </w:r>
    </w:p>
    <w:p w14:paraId="4DD1940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000000"/>
          <w:sz w:val="21"/>
          <w:szCs w:val="21"/>
        </w:rPr>
      </w:pPr>
    </w:p>
    <w:p w14:paraId="7C29CF6C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Zo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’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n fiets (incl. btw want de btw is niet 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terugvorderbaar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wegens verstrekking</w:t>
      </w:r>
    </w:p>
    <w:p w14:paraId="6B07697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privevoordeel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) is lineair </w:t>
      </w:r>
      <w:proofErr w:type="spellStart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afschrijfbaar</w:t>
      </w:r>
      <w:proofErr w:type="spellEnd"/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 xml:space="preserve"> over minimum drie jaar (art. 64 ter derde lid WIB92).</w:t>
      </w:r>
    </w:p>
    <w:p w14:paraId="16666848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Hier aanvaarde beroepskost voor 2024: 1/3 x (kostprijs fiets incl. btw) x 120 %</w:t>
      </w:r>
    </w:p>
    <w:p w14:paraId="71BB487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de fietshelm is toebehoren bij de fiets, deze kost incl. btw is eveneens voor 120 %</w:t>
      </w:r>
    </w:p>
    <w:p w14:paraId="38D8649C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aftrekbaar</w:t>
      </w:r>
    </w:p>
    <w:p w14:paraId="60988AEA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de kilometervergoeding die een personeelslid (werknemer of bedrijfsleider) verkrijgt voor</w:t>
      </w:r>
    </w:p>
    <w:p w14:paraId="57160F78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lastRenderedPageBreak/>
        <w:t>het gebruik van de fiets voor zijn woon-werkverkeer is volledig (100 %) aftrekbaar (kost</w:t>
      </w:r>
    </w:p>
    <w:p w14:paraId="045C4DFB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eigen aan de werkgever)</w:t>
      </w:r>
    </w:p>
    <w:p w14:paraId="6428526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21. overnachtingskosten 100 % aftrekbaar; maaltijdkosten 69 % aftrekbaar</w:t>
      </w:r>
    </w:p>
    <w:p w14:paraId="79EEFAE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22. 100 % aftrekbaar (aftrekbaar sociaal voordeel = sociaal voordeel van de beperkte lijst)</w:t>
      </w:r>
    </w:p>
    <w:p w14:paraId="601D8CC5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23. aftrekbaar voor 120 % dus 1 200,00 EUR</w:t>
      </w:r>
    </w:p>
    <w:p w14:paraId="68AE5BC6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24. kostprijs van hapjes en drankjes zijn receptiekosten; worden niet gekwalificeerd als</w:t>
      </w:r>
    </w:p>
    <w:p w14:paraId="04039E9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publiciteitskosten. Beroepsmatige receptiekosten zijn voor 50% aftrekbaar.</w:t>
      </w:r>
    </w:p>
    <w:p w14:paraId="19E7AA4D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25. kosten van een beurs: huurprijs van de stand 100 % aftrekbaar (publiciteit), uitgedeelde</w:t>
      </w:r>
    </w:p>
    <w:p w14:paraId="677CFC39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drankjes 50 % aftrekbaar (blijven receptiekosten), staaltjes 100 % aftrekbaar.</w:t>
      </w:r>
    </w:p>
    <w:p w14:paraId="40E51603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26. 100 % aftrekbaar</w:t>
      </w:r>
    </w:p>
    <w:p w14:paraId="2F8A3BD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27. - sociale bijdragen zelfstandige: 100 % aftrekbaar (maar niet de verhogingen van sociale</w:t>
      </w:r>
    </w:p>
    <w:p w14:paraId="65279820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bijdragen want verhogingen niet meer aftrekbaar vanaf 01-01-2020)</w:t>
      </w:r>
    </w:p>
    <w:p w14:paraId="3B03F3B8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de premies van een verzekering voor kleine risico</w:t>
      </w:r>
      <w:r>
        <w:rPr>
          <w:rFonts w:ascii="TimesNewRomanPSMT" w:eastAsia="TimesNewRomanPSMT" w:hAnsi="TimesNewRomanPS-ItalicMT" w:cs="TimesNewRomanPSMT" w:hint="eastAsia"/>
          <w:color w:val="000000"/>
          <w:sz w:val="24"/>
          <w:szCs w:val="24"/>
        </w:rPr>
        <w:t>’</w:t>
      </w: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s: 100 % aftrekbaar</w:t>
      </w:r>
    </w:p>
    <w:p w14:paraId="21A9A97F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de premies van een verzekering gewaarborgd inkomen: 100 % aftrekbaar</w:t>
      </w:r>
    </w:p>
    <w:p w14:paraId="04D823D7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de premies van een individuele verzekering tegen lichamelijke ongevallen: niet</w:t>
      </w:r>
    </w:p>
    <w:p w14:paraId="72E39325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aftrekbaar</w:t>
      </w:r>
    </w:p>
    <w:p w14:paraId="1F90DA72" w14:textId="77777777" w:rsidR="00454C61" w:rsidRDefault="00454C61" w:rsidP="00454C61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hAnsi="TimesNewRomanPS-ItalicMT" w:cs="TimesNewRomanPSMT"/>
          <w:color w:val="000000"/>
          <w:sz w:val="24"/>
          <w:szCs w:val="24"/>
        </w:rPr>
      </w:pPr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de premies voor vrij aanvullend pensioen voor zelfstandigen: 100 % aftrekbaar</w:t>
      </w:r>
    </w:p>
    <w:p w14:paraId="1318FF63" w14:textId="77777777" w:rsidR="00117668" w:rsidRPr="00454C61" w:rsidRDefault="00454C61" w:rsidP="00454C61">
      <w:r>
        <w:rPr>
          <w:rFonts w:ascii="TimesNewRomanPSMT" w:eastAsia="TimesNewRomanPSMT" w:hAnsi="TimesNewRomanPS-ItalicMT" w:cs="TimesNewRomanPSMT"/>
          <w:color w:val="000000"/>
          <w:sz w:val="24"/>
          <w:szCs w:val="24"/>
        </w:rPr>
        <w:t>- de premies van een individuele levensverzekering: niet aftrekbaar als beroepskost</w:t>
      </w:r>
    </w:p>
    <w:sectPr w:rsidR="00117668" w:rsidRPr="00454C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61"/>
    <w:rsid w:val="00117668"/>
    <w:rsid w:val="0045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D7C7"/>
  <w15:chartTrackingRefBased/>
  <w15:docId w15:val="{B95031BA-86AB-410F-A28E-7FD56DD5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51495062-9852-40BC-9EBE-5484FF4EB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FA6A54-3E98-4CA1-AC49-F1436383D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34852-E2CE-433E-9A05-CF4661290696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ffa28ab-f4e9-4646-b1c8-1ed7cbec7b44"/>
    <ds:schemaRef ds:uri="http://purl.org/dc/terms/"/>
    <ds:schemaRef ds:uri="http://www.w3.org/XML/1998/namespace"/>
    <ds:schemaRef ds:uri="ef58bec8-646d-40b6-a7d0-b847fdf4e174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2026-03-27T10:09:00Z</dcterms:created>
  <dcterms:modified xsi:type="dcterms:W3CDTF">2026-03-27T10:11:00Z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