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A07437" w14:textId="77777777" w:rsidR="00526928" w:rsidRDefault="00526928" w:rsidP="00526928">
      <w:pPr>
        <w:pStyle w:val="Plattetekst"/>
      </w:pPr>
      <w:r>
        <w:rPr>
          <w:u w:val="single"/>
        </w:rPr>
        <w:t>OEFENING</w:t>
      </w:r>
      <w:r>
        <w:rPr>
          <w:spacing w:val="-1"/>
          <w:u w:val="single"/>
        </w:rPr>
        <w:t xml:space="preserve"> </w:t>
      </w:r>
      <w:r>
        <w:rPr>
          <w:u w:val="single"/>
        </w:rPr>
        <w:t>6</w:t>
      </w:r>
      <w:r>
        <w:rPr>
          <w:spacing w:val="-1"/>
          <w:u w:val="single"/>
        </w:rPr>
        <w:t xml:space="preserve"> </w:t>
      </w:r>
      <w:r>
        <w:rPr>
          <w:u w:val="single"/>
        </w:rPr>
        <w:t>pag.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407</w:t>
      </w:r>
    </w:p>
    <w:p w14:paraId="1B976183" w14:textId="77777777" w:rsidR="00526928" w:rsidRDefault="00526928" w:rsidP="00526928">
      <w:pPr>
        <w:pStyle w:val="Plattetekst"/>
        <w:ind w:left="0" w:firstLine="124"/>
      </w:pPr>
      <w:r>
        <w:rPr>
          <w:u w:val="single"/>
        </w:rPr>
        <w:t>Aangifte</w:t>
      </w:r>
      <w:r>
        <w:rPr>
          <w:spacing w:val="-2"/>
          <w:u w:val="single"/>
        </w:rPr>
        <w:t xml:space="preserve"> </w:t>
      </w:r>
      <w:r>
        <w:rPr>
          <w:spacing w:val="-4"/>
          <w:u w:val="single"/>
        </w:rPr>
        <w:t>Tibo</w:t>
      </w:r>
    </w:p>
    <w:p w14:paraId="19849810" w14:textId="77777777" w:rsidR="00526928" w:rsidRDefault="00526928" w:rsidP="00526928">
      <w:pPr>
        <w:pStyle w:val="Plattetekst"/>
        <w:ind w:left="0"/>
      </w:pPr>
    </w:p>
    <w:p w14:paraId="0ECA5D81" w14:textId="77777777" w:rsidR="00526928" w:rsidRDefault="00526928" w:rsidP="00526928">
      <w:pPr>
        <w:pStyle w:val="Plattetekst"/>
      </w:pPr>
      <w:r>
        <w:rPr>
          <w:u w:val="single"/>
        </w:rPr>
        <w:t>Vak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III</w:t>
      </w:r>
    </w:p>
    <w:p w14:paraId="0471E07A" w14:textId="77777777" w:rsidR="00526928" w:rsidRDefault="00526928" w:rsidP="00526928">
      <w:pPr>
        <w:pStyle w:val="Plattetekst"/>
        <w:spacing w:before="2" w:line="480" w:lineRule="auto"/>
        <w:ind w:right="1505"/>
      </w:pPr>
      <w:r>
        <w:t>Woning</w:t>
      </w:r>
      <w:r>
        <w:rPr>
          <w:spacing w:val="40"/>
        </w:rPr>
        <w:t xml:space="preserve"> </w:t>
      </w:r>
      <w:r>
        <w:t>gans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jaar</w:t>
      </w:r>
      <w:r>
        <w:rPr>
          <w:spacing w:val="-3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zijn</w:t>
      </w:r>
      <w:r>
        <w:rPr>
          <w:spacing w:val="-3"/>
        </w:rPr>
        <w:t xml:space="preserve"> </w:t>
      </w:r>
      <w:r>
        <w:t>eigen</w:t>
      </w:r>
      <w:r>
        <w:rPr>
          <w:spacing w:val="-3"/>
        </w:rPr>
        <w:t xml:space="preserve"> </w:t>
      </w:r>
      <w:r>
        <w:t>woning</w:t>
      </w:r>
      <w:r>
        <w:rPr>
          <w:spacing w:val="-4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KI</w:t>
      </w:r>
      <w:r>
        <w:rPr>
          <w:spacing w:val="-3"/>
        </w:rPr>
        <w:t xml:space="preserve"> </w:t>
      </w:r>
      <w:r>
        <w:t>eigen</w:t>
      </w:r>
      <w:r>
        <w:rPr>
          <w:spacing w:val="-3"/>
        </w:rPr>
        <w:t xml:space="preserve"> </w:t>
      </w:r>
      <w:r>
        <w:t>woning</w:t>
      </w:r>
      <w:r>
        <w:rPr>
          <w:spacing w:val="-3"/>
        </w:rPr>
        <w:t xml:space="preserve"> </w:t>
      </w:r>
      <w:r>
        <w:t xml:space="preserve">vrijgesteld </w:t>
      </w:r>
      <w:r>
        <w:rPr>
          <w:u w:val="single"/>
        </w:rPr>
        <w:t>Vak IX</w:t>
      </w:r>
    </w:p>
    <w:p w14:paraId="1FBD6E28" w14:textId="77777777" w:rsidR="00526928" w:rsidRDefault="00526928" w:rsidP="00526928">
      <w:pPr>
        <w:pStyle w:val="Plattetekst"/>
        <w:ind w:right="140"/>
        <w:jc w:val="both"/>
      </w:pPr>
      <w:r>
        <w:t>Lening van 150.000,00 EUR van 2019 met hypothecaire inschrijving van 100.000,00 EUR =&gt; fiscaal</w:t>
      </w:r>
      <w:r>
        <w:rPr>
          <w:spacing w:val="-8"/>
        </w:rPr>
        <w:t xml:space="preserve"> </w:t>
      </w:r>
      <w:r>
        <w:t>te</w:t>
      </w:r>
      <w:r>
        <w:rPr>
          <w:spacing w:val="-8"/>
        </w:rPr>
        <w:t xml:space="preserve"> </w:t>
      </w:r>
      <w:r>
        <w:t>beschouwen</w:t>
      </w:r>
      <w:r>
        <w:rPr>
          <w:spacing w:val="-8"/>
        </w:rPr>
        <w:t xml:space="preserve"> </w:t>
      </w:r>
      <w:r>
        <w:t>als</w:t>
      </w:r>
      <w:r>
        <w:rPr>
          <w:spacing w:val="-8"/>
        </w:rPr>
        <w:t xml:space="preserve"> </w:t>
      </w:r>
      <w:r>
        <w:t>twee</w:t>
      </w:r>
      <w:r>
        <w:rPr>
          <w:spacing w:val="-8"/>
        </w:rPr>
        <w:t xml:space="preserve"> </w:t>
      </w:r>
      <w:r>
        <w:t>leningen:</w:t>
      </w:r>
      <w:r>
        <w:rPr>
          <w:spacing w:val="-8"/>
        </w:rPr>
        <w:t xml:space="preserve"> </w:t>
      </w:r>
      <w:r>
        <w:t>één</w:t>
      </w:r>
      <w:r>
        <w:rPr>
          <w:spacing w:val="-8"/>
        </w:rPr>
        <w:t xml:space="preserve"> </w:t>
      </w:r>
      <w:r>
        <w:t>hypothecaire</w:t>
      </w:r>
      <w:r>
        <w:rPr>
          <w:spacing w:val="-8"/>
        </w:rPr>
        <w:t xml:space="preserve"> </w:t>
      </w:r>
      <w:r>
        <w:t>van</w:t>
      </w:r>
      <w:r>
        <w:rPr>
          <w:spacing w:val="-8"/>
        </w:rPr>
        <w:t xml:space="preserve"> </w:t>
      </w:r>
      <w:r>
        <w:t>2019</w:t>
      </w:r>
      <w:r>
        <w:rPr>
          <w:spacing w:val="-8"/>
        </w:rPr>
        <w:t xml:space="preserve"> </w:t>
      </w:r>
      <w:r>
        <w:t>van</w:t>
      </w:r>
      <w:r>
        <w:rPr>
          <w:spacing w:val="-8"/>
        </w:rPr>
        <w:t xml:space="preserve"> </w:t>
      </w:r>
      <w:r>
        <w:t>100.000,00</w:t>
      </w:r>
      <w:r>
        <w:rPr>
          <w:spacing w:val="-8"/>
        </w:rPr>
        <w:t xml:space="preserve"> </w:t>
      </w:r>
      <w:r>
        <w:t>EUR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één niet-hypothecaire van 2019 van</w:t>
      </w:r>
      <w:r>
        <w:rPr>
          <w:spacing w:val="40"/>
        </w:rPr>
        <w:t xml:space="preserve"> </w:t>
      </w:r>
      <w:r>
        <w:t>50.000,00 EUR.</w:t>
      </w: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34"/>
        <w:gridCol w:w="3015"/>
        <w:gridCol w:w="3015"/>
      </w:tblGrid>
      <w:tr w:rsidR="00526928" w14:paraId="114971A7" w14:textId="77777777" w:rsidTr="00DB2192">
        <w:trPr>
          <w:trHeight w:val="278"/>
        </w:trPr>
        <w:tc>
          <w:tcPr>
            <w:tcW w:w="3034" w:type="dxa"/>
          </w:tcPr>
          <w:p w14:paraId="4137B319" w14:textId="77777777" w:rsidR="00526928" w:rsidRDefault="00526928" w:rsidP="00DB2192">
            <w:pPr>
              <w:pStyle w:val="TableParagraph"/>
              <w:rPr>
                <w:sz w:val="20"/>
              </w:rPr>
            </w:pPr>
          </w:p>
        </w:tc>
        <w:tc>
          <w:tcPr>
            <w:tcW w:w="3015" w:type="dxa"/>
          </w:tcPr>
          <w:p w14:paraId="10DE9343" w14:textId="77777777" w:rsidR="00526928" w:rsidRDefault="00526928" w:rsidP="00DB2192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100.000,00</w:t>
            </w:r>
          </w:p>
        </w:tc>
        <w:tc>
          <w:tcPr>
            <w:tcW w:w="3015" w:type="dxa"/>
          </w:tcPr>
          <w:p w14:paraId="45C42843" w14:textId="77777777" w:rsidR="00526928" w:rsidRDefault="00526928" w:rsidP="00DB2192">
            <w:pPr>
              <w:pStyle w:val="TableParagraph"/>
              <w:spacing w:line="258" w:lineRule="exact"/>
              <w:ind w:left="1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50.000,00</w:t>
            </w:r>
          </w:p>
        </w:tc>
      </w:tr>
      <w:tr w:rsidR="00526928" w14:paraId="18698C31" w14:textId="77777777" w:rsidTr="00DB2192">
        <w:trPr>
          <w:trHeight w:val="273"/>
        </w:trPr>
        <w:tc>
          <w:tcPr>
            <w:tcW w:w="3034" w:type="dxa"/>
          </w:tcPr>
          <w:p w14:paraId="4999C8F1" w14:textId="77777777" w:rsidR="00526928" w:rsidRDefault="00526928" w:rsidP="00DB2192">
            <w:pPr>
              <w:pStyle w:val="TableParagraph"/>
              <w:spacing w:line="253" w:lineRule="exact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Kapitaalaflossingen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5.085,00</w:t>
            </w:r>
          </w:p>
        </w:tc>
        <w:tc>
          <w:tcPr>
            <w:tcW w:w="3015" w:type="dxa"/>
          </w:tcPr>
          <w:p w14:paraId="2BBEA503" w14:textId="77777777" w:rsidR="00526928" w:rsidRDefault="00526928" w:rsidP="00DB2192">
            <w:pPr>
              <w:pStyle w:val="TableParagraph"/>
              <w:spacing w:line="253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3.390,00</w:t>
            </w:r>
          </w:p>
        </w:tc>
        <w:tc>
          <w:tcPr>
            <w:tcW w:w="3015" w:type="dxa"/>
          </w:tcPr>
          <w:p w14:paraId="4BCD274D" w14:textId="77777777" w:rsidR="00526928" w:rsidRDefault="00526928" w:rsidP="00DB2192">
            <w:pPr>
              <w:pStyle w:val="TableParagraph"/>
              <w:spacing w:line="253" w:lineRule="exact"/>
              <w:ind w:left="1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1.695,00</w:t>
            </w:r>
          </w:p>
        </w:tc>
      </w:tr>
      <w:tr w:rsidR="00526928" w14:paraId="60FA24AB" w14:textId="77777777" w:rsidTr="00DB2192">
        <w:trPr>
          <w:trHeight w:val="278"/>
        </w:trPr>
        <w:tc>
          <w:tcPr>
            <w:tcW w:w="3034" w:type="dxa"/>
          </w:tcPr>
          <w:p w14:paraId="2433F7C3" w14:textId="77777777" w:rsidR="00526928" w:rsidRDefault="00526928" w:rsidP="00DB2192">
            <w:pPr>
              <w:pStyle w:val="TableParagraph"/>
              <w:tabs>
                <w:tab w:val="left" w:pos="1968"/>
              </w:tabs>
              <w:spacing w:before="1" w:line="257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Interesten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4.065,00</w:t>
            </w:r>
          </w:p>
        </w:tc>
        <w:tc>
          <w:tcPr>
            <w:tcW w:w="3015" w:type="dxa"/>
          </w:tcPr>
          <w:p w14:paraId="78B4C403" w14:textId="77777777" w:rsidR="00526928" w:rsidRDefault="00526928" w:rsidP="00DB2192">
            <w:pPr>
              <w:pStyle w:val="TableParagraph"/>
              <w:spacing w:before="1" w:line="257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2.710,00</w:t>
            </w:r>
          </w:p>
        </w:tc>
        <w:tc>
          <w:tcPr>
            <w:tcW w:w="3015" w:type="dxa"/>
          </w:tcPr>
          <w:p w14:paraId="49D08E91" w14:textId="77777777" w:rsidR="00526928" w:rsidRDefault="00526928" w:rsidP="00DB2192">
            <w:pPr>
              <w:pStyle w:val="TableParagraph"/>
              <w:spacing w:before="1" w:line="257" w:lineRule="exact"/>
              <w:ind w:left="1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1.355,00</w:t>
            </w:r>
          </w:p>
        </w:tc>
      </w:tr>
    </w:tbl>
    <w:p w14:paraId="775DA5B6" w14:textId="77777777" w:rsidR="00526928" w:rsidRDefault="00526928" w:rsidP="00526928">
      <w:pPr>
        <w:pStyle w:val="Plattetekst"/>
        <w:spacing w:before="275" w:line="275" w:lineRule="exact"/>
      </w:pPr>
      <w:r>
        <w:t>Hypothecaire</w:t>
      </w:r>
      <w:r>
        <w:rPr>
          <w:spacing w:val="-4"/>
        </w:rPr>
        <w:t xml:space="preserve"> </w:t>
      </w:r>
      <w:r>
        <w:t>lening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van</w:t>
      </w:r>
      <w:r>
        <w:rPr>
          <w:spacing w:val="58"/>
        </w:rPr>
        <w:t xml:space="preserve"> </w:t>
      </w:r>
      <w:r>
        <w:t xml:space="preserve">100.000,00 </w:t>
      </w:r>
      <w:r>
        <w:rPr>
          <w:spacing w:val="-4"/>
        </w:rPr>
        <w:t>EUR:</w:t>
      </w:r>
    </w:p>
    <w:p w14:paraId="5EAB1F0B" w14:textId="77777777" w:rsidR="00526928" w:rsidRDefault="00526928" w:rsidP="00526928">
      <w:pPr>
        <w:pStyle w:val="Lijstalinea"/>
        <w:numPr>
          <w:ilvl w:val="0"/>
          <w:numId w:val="2"/>
        </w:numPr>
        <w:tabs>
          <w:tab w:val="left" w:pos="1204"/>
        </w:tabs>
        <w:spacing w:line="275" w:lineRule="exact"/>
        <w:rPr>
          <w:sz w:val="24"/>
        </w:rPr>
      </w:pPr>
      <w:r>
        <w:rPr>
          <w:sz w:val="24"/>
        </w:rPr>
        <w:t>Heeft</w:t>
      </w:r>
      <w:r>
        <w:rPr>
          <w:spacing w:val="-4"/>
          <w:sz w:val="24"/>
        </w:rPr>
        <w:t xml:space="preserve"> </w:t>
      </w:r>
      <w:r>
        <w:rPr>
          <w:sz w:val="24"/>
        </w:rPr>
        <w:t>gans</w:t>
      </w:r>
      <w:r>
        <w:rPr>
          <w:spacing w:val="-1"/>
          <w:sz w:val="24"/>
        </w:rPr>
        <w:t xml:space="preserve"> </w:t>
      </w:r>
      <w:r>
        <w:rPr>
          <w:sz w:val="24"/>
        </w:rPr>
        <w:t>het</w:t>
      </w:r>
      <w:r>
        <w:rPr>
          <w:spacing w:val="-1"/>
          <w:sz w:val="24"/>
        </w:rPr>
        <w:t xml:space="preserve"> </w:t>
      </w:r>
      <w:r>
        <w:rPr>
          <w:sz w:val="24"/>
        </w:rPr>
        <w:t>jaar</w:t>
      </w:r>
      <w:r>
        <w:rPr>
          <w:spacing w:val="-1"/>
          <w:sz w:val="24"/>
        </w:rPr>
        <w:t xml:space="preserve"> </w:t>
      </w:r>
      <w:r>
        <w:rPr>
          <w:sz w:val="24"/>
        </w:rPr>
        <w:t>2024</w:t>
      </w:r>
      <w:r>
        <w:rPr>
          <w:spacing w:val="-1"/>
          <w:sz w:val="24"/>
        </w:rPr>
        <w:t xml:space="preserve"> </w:t>
      </w:r>
      <w:r>
        <w:rPr>
          <w:sz w:val="24"/>
        </w:rPr>
        <w:t>betrekking</w:t>
      </w:r>
      <w:r>
        <w:rPr>
          <w:spacing w:val="-1"/>
          <w:sz w:val="24"/>
        </w:rPr>
        <w:t xml:space="preserve"> </w:t>
      </w:r>
      <w:r>
        <w:rPr>
          <w:sz w:val="24"/>
        </w:rPr>
        <w:t>op</w:t>
      </w:r>
      <w:r>
        <w:rPr>
          <w:spacing w:val="-1"/>
          <w:sz w:val="24"/>
        </w:rPr>
        <w:t xml:space="preserve"> </w:t>
      </w:r>
      <w:r>
        <w:rPr>
          <w:sz w:val="24"/>
        </w:rPr>
        <w:t>zijn</w:t>
      </w:r>
      <w:r>
        <w:rPr>
          <w:spacing w:val="-1"/>
          <w:sz w:val="24"/>
        </w:rPr>
        <w:t xml:space="preserve"> </w:t>
      </w:r>
      <w:r>
        <w:rPr>
          <w:sz w:val="24"/>
        </w:rPr>
        <w:t>eigen</w:t>
      </w:r>
      <w:r>
        <w:rPr>
          <w:spacing w:val="-1"/>
          <w:sz w:val="24"/>
        </w:rPr>
        <w:t xml:space="preserve"> </w:t>
      </w:r>
      <w:r>
        <w:rPr>
          <w:sz w:val="24"/>
        </w:rPr>
        <w:t>woning</w:t>
      </w:r>
      <w:r>
        <w:rPr>
          <w:spacing w:val="-1"/>
          <w:sz w:val="24"/>
        </w:rPr>
        <w:t xml:space="preserve"> </w:t>
      </w:r>
      <w:r>
        <w:rPr>
          <w:sz w:val="24"/>
        </w:rPr>
        <w:t>=&gt;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gewestelijk</w:t>
      </w:r>
    </w:p>
    <w:p w14:paraId="65D2C06F" w14:textId="77777777" w:rsidR="00526928" w:rsidRDefault="00526928" w:rsidP="00526928">
      <w:pPr>
        <w:pStyle w:val="Lijstalinea"/>
        <w:numPr>
          <w:ilvl w:val="0"/>
          <w:numId w:val="2"/>
        </w:numPr>
        <w:tabs>
          <w:tab w:val="left" w:pos="1204"/>
        </w:tabs>
        <w:spacing w:before="4" w:line="237" w:lineRule="auto"/>
        <w:ind w:right="140"/>
        <w:rPr>
          <w:sz w:val="24"/>
        </w:rPr>
      </w:pPr>
      <w:r>
        <w:rPr>
          <w:sz w:val="24"/>
        </w:rPr>
        <w:t>Welk</w:t>
      </w:r>
      <w:r>
        <w:rPr>
          <w:spacing w:val="-4"/>
          <w:sz w:val="24"/>
        </w:rPr>
        <w:t xml:space="preserve"> </w:t>
      </w:r>
      <w:r>
        <w:rPr>
          <w:sz w:val="24"/>
        </w:rPr>
        <w:t>gewest</w:t>
      </w:r>
      <w:r>
        <w:rPr>
          <w:spacing w:val="-4"/>
          <w:sz w:val="24"/>
        </w:rPr>
        <w:t xml:space="preserve"> </w:t>
      </w:r>
      <w:r>
        <w:rPr>
          <w:sz w:val="24"/>
        </w:rPr>
        <w:t>?</w:t>
      </w:r>
      <w:r>
        <w:rPr>
          <w:spacing w:val="-4"/>
          <w:sz w:val="24"/>
        </w:rPr>
        <w:t xml:space="preserve"> </w:t>
      </w:r>
      <w:r>
        <w:rPr>
          <w:sz w:val="24"/>
        </w:rPr>
        <w:t>Vlaamse</w:t>
      </w:r>
      <w:r>
        <w:rPr>
          <w:spacing w:val="-4"/>
          <w:sz w:val="24"/>
        </w:rPr>
        <w:t xml:space="preserve"> </w:t>
      </w:r>
      <w:r>
        <w:rPr>
          <w:sz w:val="24"/>
        </w:rPr>
        <w:t>gewest</w:t>
      </w:r>
      <w:r>
        <w:rPr>
          <w:spacing w:val="-4"/>
          <w:sz w:val="24"/>
        </w:rPr>
        <w:t xml:space="preserve"> </w:t>
      </w:r>
      <w:r>
        <w:rPr>
          <w:sz w:val="24"/>
        </w:rPr>
        <w:t>vermits</w:t>
      </w:r>
      <w:r>
        <w:rPr>
          <w:spacing w:val="-4"/>
          <w:sz w:val="24"/>
        </w:rPr>
        <w:t xml:space="preserve"> </w:t>
      </w:r>
      <w:r>
        <w:rPr>
          <w:sz w:val="24"/>
        </w:rPr>
        <w:t>op</w:t>
      </w:r>
      <w:r>
        <w:rPr>
          <w:spacing w:val="-4"/>
          <w:sz w:val="24"/>
        </w:rPr>
        <w:t xml:space="preserve"> </w:t>
      </w:r>
      <w:r>
        <w:rPr>
          <w:sz w:val="24"/>
        </w:rPr>
        <w:t>01-01-2025</w:t>
      </w:r>
      <w:r>
        <w:rPr>
          <w:spacing w:val="-4"/>
          <w:sz w:val="24"/>
        </w:rPr>
        <w:t xml:space="preserve"> </w:t>
      </w:r>
      <w:r>
        <w:rPr>
          <w:sz w:val="24"/>
        </w:rPr>
        <w:t>zijn</w:t>
      </w:r>
      <w:r>
        <w:rPr>
          <w:spacing w:val="-4"/>
          <w:sz w:val="24"/>
        </w:rPr>
        <w:t xml:space="preserve"> </w:t>
      </w:r>
      <w:r>
        <w:rPr>
          <w:sz w:val="24"/>
        </w:rPr>
        <w:t>fiscale</w:t>
      </w:r>
      <w:r>
        <w:rPr>
          <w:spacing w:val="-4"/>
          <w:sz w:val="24"/>
        </w:rPr>
        <w:t xml:space="preserve"> </w:t>
      </w:r>
      <w:r>
        <w:rPr>
          <w:sz w:val="24"/>
        </w:rPr>
        <w:t>woonplaats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het Vlaamse gewest</w:t>
      </w:r>
    </w:p>
    <w:p w14:paraId="612D618D" w14:textId="77777777" w:rsidR="00526928" w:rsidRDefault="00526928" w:rsidP="00526928">
      <w:pPr>
        <w:pStyle w:val="Lijstalinea"/>
        <w:numPr>
          <w:ilvl w:val="0"/>
          <w:numId w:val="2"/>
        </w:numPr>
        <w:tabs>
          <w:tab w:val="left" w:pos="1204"/>
        </w:tabs>
        <w:spacing w:before="4" w:line="275" w:lineRule="exact"/>
        <w:rPr>
          <w:sz w:val="24"/>
        </w:rPr>
      </w:pPr>
      <w:r>
        <w:rPr>
          <w:sz w:val="24"/>
        </w:rPr>
        <w:t>Welk</w:t>
      </w:r>
      <w:r>
        <w:rPr>
          <w:spacing w:val="-3"/>
          <w:sz w:val="24"/>
        </w:rPr>
        <w:t xml:space="preserve"> </w:t>
      </w:r>
      <w:r>
        <w:rPr>
          <w:sz w:val="24"/>
        </w:rPr>
        <w:t>fiscaal</w:t>
      </w:r>
      <w:r>
        <w:rPr>
          <w:spacing w:val="-2"/>
          <w:sz w:val="24"/>
        </w:rPr>
        <w:t xml:space="preserve"> </w:t>
      </w:r>
      <w:r>
        <w:rPr>
          <w:sz w:val="24"/>
        </w:rPr>
        <w:t>stelsel</w:t>
      </w:r>
      <w:r>
        <w:rPr>
          <w:spacing w:val="-2"/>
          <w:sz w:val="24"/>
        </w:rPr>
        <w:t xml:space="preserve"> </w:t>
      </w:r>
      <w:r>
        <w:rPr>
          <w:sz w:val="24"/>
        </w:rPr>
        <w:t>?</w:t>
      </w:r>
      <w:r>
        <w:rPr>
          <w:spacing w:val="-3"/>
          <w:sz w:val="24"/>
        </w:rPr>
        <w:t xml:space="preserve"> </w:t>
      </w:r>
      <w:r>
        <w:rPr>
          <w:sz w:val="24"/>
        </w:rPr>
        <w:t>Vlaamse</w:t>
      </w:r>
      <w:r>
        <w:rPr>
          <w:spacing w:val="-3"/>
          <w:sz w:val="24"/>
        </w:rPr>
        <w:t xml:space="preserve"> </w:t>
      </w:r>
      <w:r>
        <w:rPr>
          <w:sz w:val="24"/>
        </w:rPr>
        <w:t>geïntegreerde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woonbonus</w:t>
      </w:r>
    </w:p>
    <w:p w14:paraId="25044866" w14:textId="77777777" w:rsidR="00526928" w:rsidRDefault="00526928" w:rsidP="00526928">
      <w:pPr>
        <w:pStyle w:val="Plattetekst"/>
      </w:pPr>
      <w:proofErr w:type="spellStart"/>
      <w:r>
        <w:t>Max.korf</w:t>
      </w:r>
      <w:proofErr w:type="spellEnd"/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1.520,00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760,00</w:t>
      </w:r>
      <w:r>
        <w:rPr>
          <w:spacing w:val="-2"/>
        </w:rPr>
        <w:t xml:space="preserve"> </w:t>
      </w:r>
      <w:r>
        <w:t>EUR,</w:t>
      </w:r>
      <w:r>
        <w:rPr>
          <w:spacing w:val="-2"/>
        </w:rPr>
        <w:t xml:space="preserve"> </w:t>
      </w:r>
      <w:r>
        <w:t>op</w:t>
      </w:r>
      <w:r>
        <w:rPr>
          <w:spacing w:val="-2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vullen</w:t>
      </w:r>
      <w:r>
        <w:rPr>
          <w:spacing w:val="-2"/>
        </w:rPr>
        <w:t xml:space="preserve"> </w:t>
      </w:r>
      <w:r>
        <w:t>met</w:t>
      </w:r>
      <w:r>
        <w:rPr>
          <w:spacing w:val="-2"/>
        </w:rPr>
        <w:t xml:space="preserve"> </w:t>
      </w:r>
      <w:r>
        <w:t>50%</w:t>
      </w:r>
      <w:r>
        <w:rPr>
          <w:spacing w:val="-2"/>
        </w:rPr>
        <w:t xml:space="preserve"> </w:t>
      </w:r>
      <w:r>
        <w:t>(eigendomsaandeel)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[</w:t>
      </w:r>
      <w:r>
        <w:rPr>
          <w:spacing w:val="-2"/>
        </w:rPr>
        <w:t xml:space="preserve"> </w:t>
      </w:r>
      <w:r>
        <w:t>3.390,00</w:t>
      </w:r>
      <w:r>
        <w:rPr>
          <w:spacing w:val="-2"/>
        </w:rPr>
        <w:t xml:space="preserve"> </w:t>
      </w:r>
      <w:r>
        <w:t>+ 2.710,00) = 3 050,00 EUR te beperken tot 2 280,00 EUR in code 3334. Levert belastingvermindering op tegen 40%.</w:t>
      </w:r>
    </w:p>
    <w:p w14:paraId="305A334B" w14:textId="77777777" w:rsidR="00526928" w:rsidRDefault="00526928" w:rsidP="00526928">
      <w:pPr>
        <w:pStyle w:val="Plattetekst"/>
        <w:spacing w:before="1" w:line="275" w:lineRule="exact"/>
      </w:pPr>
      <w:r>
        <w:t xml:space="preserve">[3334] = </w:t>
      </w:r>
      <w:r>
        <w:rPr>
          <w:spacing w:val="-2"/>
        </w:rPr>
        <w:t>2.280,00</w:t>
      </w:r>
    </w:p>
    <w:p w14:paraId="0F6E8D9B" w14:textId="77777777" w:rsidR="00526928" w:rsidRDefault="00526928" w:rsidP="00526928">
      <w:pPr>
        <w:pStyle w:val="Plattetekst"/>
        <w:spacing w:line="275" w:lineRule="exact"/>
      </w:pPr>
      <w:r>
        <w:t xml:space="preserve">[3336] = </w:t>
      </w:r>
      <w:r>
        <w:rPr>
          <w:spacing w:val="-5"/>
        </w:rPr>
        <w:t>ja</w:t>
      </w:r>
    </w:p>
    <w:p w14:paraId="1F3B201E" w14:textId="77777777" w:rsidR="00526928" w:rsidRDefault="00526928" w:rsidP="00526928">
      <w:pPr>
        <w:pStyle w:val="Plattetekst"/>
        <w:spacing w:before="2" w:line="275" w:lineRule="exact"/>
      </w:pPr>
      <w:r>
        <w:t xml:space="preserve">[3330] = </w:t>
      </w:r>
      <w:r>
        <w:rPr>
          <w:spacing w:val="-10"/>
        </w:rPr>
        <w:t>0</w:t>
      </w:r>
    </w:p>
    <w:p w14:paraId="3A4BEA34" w14:textId="77777777" w:rsidR="00526928" w:rsidRDefault="00526928" w:rsidP="00526928">
      <w:pPr>
        <w:pStyle w:val="Plattetekst"/>
        <w:spacing w:line="275" w:lineRule="exact"/>
      </w:pPr>
      <w:r>
        <w:t>Niet-hypothecaire</w:t>
      </w:r>
      <w:r>
        <w:rPr>
          <w:spacing w:val="-3"/>
        </w:rPr>
        <w:t xml:space="preserve"> </w:t>
      </w:r>
      <w:r>
        <w:t>lening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50.000,00</w:t>
      </w:r>
      <w:r>
        <w:rPr>
          <w:spacing w:val="-1"/>
        </w:rPr>
        <w:t xml:space="preserve"> </w:t>
      </w:r>
      <w:r>
        <w:rPr>
          <w:spacing w:val="-5"/>
        </w:rPr>
        <w:t>EUR</w:t>
      </w:r>
    </w:p>
    <w:p w14:paraId="0D64956D" w14:textId="77777777" w:rsidR="00526928" w:rsidRDefault="00526928" w:rsidP="00526928">
      <w:pPr>
        <w:pStyle w:val="Lijstalinea"/>
        <w:numPr>
          <w:ilvl w:val="0"/>
          <w:numId w:val="1"/>
        </w:numPr>
        <w:tabs>
          <w:tab w:val="left" w:pos="263"/>
        </w:tabs>
        <w:spacing w:before="5" w:line="237" w:lineRule="auto"/>
        <w:ind w:right="1045" w:firstLine="0"/>
        <w:rPr>
          <w:sz w:val="24"/>
        </w:rPr>
      </w:pPr>
      <w:r>
        <w:rPr>
          <w:sz w:val="24"/>
        </w:rPr>
        <w:t>Kapitaalaflossingen</w:t>
      </w:r>
      <w:r>
        <w:rPr>
          <w:spacing w:val="-4"/>
          <w:sz w:val="24"/>
        </w:rPr>
        <w:t xml:space="preserve"> </w:t>
      </w:r>
      <w:r>
        <w:rPr>
          <w:sz w:val="24"/>
        </w:rPr>
        <w:t>m.b.t.</w:t>
      </w:r>
      <w:r>
        <w:rPr>
          <w:spacing w:val="-4"/>
          <w:sz w:val="24"/>
        </w:rPr>
        <w:t xml:space="preserve"> </w:t>
      </w:r>
      <w:r>
        <w:rPr>
          <w:sz w:val="24"/>
        </w:rPr>
        <w:t>niet-hypothecaire</w:t>
      </w:r>
      <w:r>
        <w:rPr>
          <w:spacing w:val="-5"/>
          <w:sz w:val="24"/>
        </w:rPr>
        <w:t xml:space="preserve"> </w:t>
      </w:r>
      <w:r>
        <w:rPr>
          <w:sz w:val="24"/>
        </w:rPr>
        <w:t>lening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geen</w:t>
      </w:r>
      <w:r>
        <w:rPr>
          <w:spacing w:val="-4"/>
          <w:sz w:val="24"/>
        </w:rPr>
        <w:t xml:space="preserve"> </w:t>
      </w:r>
      <w:r>
        <w:rPr>
          <w:sz w:val="24"/>
        </w:rPr>
        <w:t>fiscaal</w:t>
      </w:r>
      <w:r>
        <w:rPr>
          <w:spacing w:val="-4"/>
          <w:sz w:val="24"/>
        </w:rPr>
        <w:t xml:space="preserve"> </w:t>
      </w:r>
      <w:r>
        <w:rPr>
          <w:sz w:val="24"/>
        </w:rPr>
        <w:t>voordeel</w:t>
      </w:r>
      <w:r>
        <w:rPr>
          <w:spacing w:val="-4"/>
          <w:sz w:val="24"/>
        </w:rPr>
        <w:t xml:space="preserve"> </w:t>
      </w:r>
      <w:r>
        <w:rPr>
          <w:sz w:val="24"/>
        </w:rPr>
        <w:t>want</w:t>
      </w:r>
      <w:r>
        <w:rPr>
          <w:spacing w:val="-4"/>
          <w:sz w:val="24"/>
        </w:rPr>
        <w:t xml:space="preserve"> </w:t>
      </w:r>
      <w:r>
        <w:rPr>
          <w:sz w:val="24"/>
        </w:rPr>
        <w:t>geen hypothecaire dekking</w:t>
      </w:r>
    </w:p>
    <w:p w14:paraId="66C5237A" w14:textId="77777777" w:rsidR="00526928" w:rsidRDefault="00526928" w:rsidP="00526928">
      <w:pPr>
        <w:pStyle w:val="Lijstalinea"/>
        <w:numPr>
          <w:ilvl w:val="0"/>
          <w:numId w:val="1"/>
        </w:numPr>
        <w:tabs>
          <w:tab w:val="left" w:pos="263"/>
        </w:tabs>
        <w:spacing w:before="3"/>
        <w:ind w:right="352" w:firstLine="0"/>
        <w:rPr>
          <w:sz w:val="24"/>
        </w:rPr>
      </w:pPr>
      <w:r>
        <w:rPr>
          <w:sz w:val="24"/>
        </w:rPr>
        <w:t>Interesten</w:t>
      </w:r>
      <w:r>
        <w:rPr>
          <w:spacing w:val="-3"/>
          <w:sz w:val="24"/>
        </w:rPr>
        <w:t xml:space="preserve"> </w:t>
      </w:r>
      <w:r>
        <w:rPr>
          <w:sz w:val="24"/>
        </w:rPr>
        <w:t>m.b.t.</w:t>
      </w:r>
      <w:r>
        <w:rPr>
          <w:spacing w:val="-3"/>
          <w:sz w:val="24"/>
        </w:rPr>
        <w:t xml:space="preserve"> </w:t>
      </w:r>
      <w:r>
        <w:rPr>
          <w:sz w:val="24"/>
        </w:rPr>
        <w:t>niet-hypothecair</w:t>
      </w:r>
      <w:r>
        <w:rPr>
          <w:spacing w:val="-3"/>
          <w:sz w:val="24"/>
        </w:rPr>
        <w:t xml:space="preserve"> </w:t>
      </w:r>
      <w:r>
        <w:rPr>
          <w:sz w:val="24"/>
        </w:rPr>
        <w:t>deel</w:t>
      </w:r>
      <w:r>
        <w:rPr>
          <w:spacing w:val="-3"/>
          <w:sz w:val="24"/>
        </w:rPr>
        <w:t xml:space="preserve"> </w:t>
      </w:r>
      <w:r>
        <w:rPr>
          <w:sz w:val="24"/>
        </w:rPr>
        <w:t>lening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geen</w:t>
      </w:r>
      <w:r>
        <w:rPr>
          <w:spacing w:val="-3"/>
          <w:sz w:val="24"/>
        </w:rPr>
        <w:t xml:space="preserve"> </w:t>
      </w:r>
      <w:r>
        <w:rPr>
          <w:sz w:val="24"/>
        </w:rPr>
        <w:t>fiscaal</w:t>
      </w:r>
      <w:r>
        <w:rPr>
          <w:spacing w:val="-3"/>
          <w:sz w:val="24"/>
        </w:rPr>
        <w:t xml:space="preserve"> </w:t>
      </w:r>
      <w:r>
        <w:rPr>
          <w:sz w:val="24"/>
        </w:rPr>
        <w:t>voordeel</w:t>
      </w:r>
      <w:r>
        <w:rPr>
          <w:spacing w:val="-3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geen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hypothecaire dekking en geen gewestelijk voordeel meer voor interesten van leningen afgesloten vanaf </w:t>
      </w:r>
      <w:r>
        <w:rPr>
          <w:spacing w:val="-2"/>
          <w:sz w:val="24"/>
        </w:rPr>
        <w:t>01.01.2016.</w:t>
      </w:r>
    </w:p>
    <w:p w14:paraId="33EEF7F5" w14:textId="77777777" w:rsidR="00526928" w:rsidRDefault="00526928" w:rsidP="00526928">
      <w:pPr>
        <w:pStyle w:val="Plattetekst"/>
        <w:numPr>
          <w:ilvl w:val="0"/>
          <w:numId w:val="1"/>
        </w:numPr>
        <w:spacing w:before="74"/>
      </w:pPr>
      <w:r>
        <w:rPr>
          <w:u w:val="single"/>
        </w:rPr>
        <w:t>Aangifte</w:t>
      </w:r>
      <w:r>
        <w:rPr>
          <w:spacing w:val="-2"/>
          <w:u w:val="single"/>
        </w:rPr>
        <w:t xml:space="preserve"> </w:t>
      </w:r>
      <w:r>
        <w:rPr>
          <w:spacing w:val="-5"/>
          <w:u w:val="single"/>
        </w:rPr>
        <w:t>Isa</w:t>
      </w:r>
    </w:p>
    <w:p w14:paraId="71AB3669" w14:textId="77777777" w:rsidR="00526928" w:rsidRDefault="00526928" w:rsidP="00526928">
      <w:pPr>
        <w:pStyle w:val="Plattetekst"/>
        <w:numPr>
          <w:ilvl w:val="0"/>
          <w:numId w:val="1"/>
        </w:numPr>
      </w:pPr>
    </w:p>
    <w:p w14:paraId="50535421" w14:textId="77777777" w:rsidR="00526928" w:rsidRDefault="00526928" w:rsidP="00526928">
      <w:pPr>
        <w:pStyle w:val="Plattetekst"/>
        <w:numPr>
          <w:ilvl w:val="0"/>
          <w:numId w:val="1"/>
        </w:numPr>
      </w:pPr>
      <w:r>
        <w:rPr>
          <w:rFonts w:ascii="Wingdings" w:hAnsi="Wingdings"/>
          <w:spacing w:val="-2"/>
          <w:w w:val="65"/>
        </w:rPr>
        <w:t></w:t>
      </w:r>
      <w:r>
        <w:rPr>
          <w:rFonts w:ascii="Wingdings" w:hAnsi="Wingdings"/>
          <w:spacing w:val="-2"/>
          <w:w w:val="65"/>
        </w:rPr>
        <w:t></w:t>
      </w:r>
      <w:r>
        <w:rPr>
          <w:rFonts w:ascii="Wingdings" w:hAnsi="Wingdings"/>
          <w:spacing w:val="-2"/>
          <w:w w:val="65"/>
        </w:rPr>
        <w:t></w:t>
      </w:r>
      <w:r>
        <w:rPr>
          <w:spacing w:val="55"/>
        </w:rPr>
        <w:t xml:space="preserve"> </w:t>
      </w:r>
      <w:r>
        <w:rPr>
          <w:spacing w:val="-2"/>
          <w:w w:val="90"/>
        </w:rPr>
        <w:t>Idem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zoals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bij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Tibo</w:t>
      </w:r>
    </w:p>
    <w:p w14:paraId="27CF44BD" w14:textId="77777777" w:rsidR="00526928" w:rsidRDefault="00526928" w:rsidP="00526928">
      <w:pPr>
        <w:pStyle w:val="Plattetekst"/>
        <w:numPr>
          <w:ilvl w:val="0"/>
          <w:numId w:val="1"/>
        </w:numPr>
      </w:pPr>
    </w:p>
    <w:p w14:paraId="558CDCD4" w14:textId="77777777" w:rsidR="00756B24" w:rsidRDefault="00756B24">
      <w:bookmarkStart w:id="0" w:name="_GoBack"/>
      <w:bookmarkEnd w:id="0"/>
    </w:p>
    <w:sectPr w:rsidR="00756B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3251A"/>
    <w:multiLevelType w:val="hybridMultilevel"/>
    <w:tmpl w:val="3EA49862"/>
    <w:lvl w:ilvl="0" w:tplc="96A0E07C">
      <w:numFmt w:val="bullet"/>
      <w:lvlText w:val="-"/>
      <w:lvlJc w:val="left"/>
      <w:pPr>
        <w:ind w:left="12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nl-NL" w:eastAsia="en-US" w:bidi="ar-SA"/>
      </w:rPr>
    </w:lvl>
    <w:lvl w:ilvl="1" w:tplc="A044E8A2">
      <w:numFmt w:val="bullet"/>
      <w:lvlText w:val="•"/>
      <w:lvlJc w:val="left"/>
      <w:pPr>
        <w:ind w:left="1057" w:hanging="140"/>
      </w:pPr>
      <w:rPr>
        <w:rFonts w:hint="default"/>
        <w:lang w:val="nl-NL" w:eastAsia="en-US" w:bidi="ar-SA"/>
      </w:rPr>
    </w:lvl>
    <w:lvl w:ilvl="2" w:tplc="4C7A5F86">
      <w:numFmt w:val="bullet"/>
      <w:lvlText w:val="•"/>
      <w:lvlJc w:val="left"/>
      <w:pPr>
        <w:ind w:left="1995" w:hanging="140"/>
      </w:pPr>
      <w:rPr>
        <w:rFonts w:hint="default"/>
        <w:lang w:val="nl-NL" w:eastAsia="en-US" w:bidi="ar-SA"/>
      </w:rPr>
    </w:lvl>
    <w:lvl w:ilvl="3" w:tplc="219A5DF6">
      <w:numFmt w:val="bullet"/>
      <w:lvlText w:val="•"/>
      <w:lvlJc w:val="left"/>
      <w:pPr>
        <w:ind w:left="2932" w:hanging="140"/>
      </w:pPr>
      <w:rPr>
        <w:rFonts w:hint="default"/>
        <w:lang w:val="nl-NL" w:eastAsia="en-US" w:bidi="ar-SA"/>
      </w:rPr>
    </w:lvl>
    <w:lvl w:ilvl="4" w:tplc="0442978C">
      <w:numFmt w:val="bullet"/>
      <w:lvlText w:val="•"/>
      <w:lvlJc w:val="left"/>
      <w:pPr>
        <w:ind w:left="3870" w:hanging="140"/>
      </w:pPr>
      <w:rPr>
        <w:rFonts w:hint="default"/>
        <w:lang w:val="nl-NL" w:eastAsia="en-US" w:bidi="ar-SA"/>
      </w:rPr>
    </w:lvl>
    <w:lvl w:ilvl="5" w:tplc="6E344370">
      <w:numFmt w:val="bullet"/>
      <w:lvlText w:val="•"/>
      <w:lvlJc w:val="left"/>
      <w:pPr>
        <w:ind w:left="4808" w:hanging="140"/>
      </w:pPr>
      <w:rPr>
        <w:rFonts w:hint="default"/>
        <w:lang w:val="nl-NL" w:eastAsia="en-US" w:bidi="ar-SA"/>
      </w:rPr>
    </w:lvl>
    <w:lvl w:ilvl="6" w:tplc="8CC87520">
      <w:numFmt w:val="bullet"/>
      <w:lvlText w:val="•"/>
      <w:lvlJc w:val="left"/>
      <w:pPr>
        <w:ind w:left="5745" w:hanging="140"/>
      </w:pPr>
      <w:rPr>
        <w:rFonts w:hint="default"/>
        <w:lang w:val="nl-NL" w:eastAsia="en-US" w:bidi="ar-SA"/>
      </w:rPr>
    </w:lvl>
    <w:lvl w:ilvl="7" w:tplc="CAC205F6">
      <w:numFmt w:val="bullet"/>
      <w:lvlText w:val="•"/>
      <w:lvlJc w:val="left"/>
      <w:pPr>
        <w:ind w:left="6683" w:hanging="140"/>
      </w:pPr>
      <w:rPr>
        <w:rFonts w:hint="default"/>
        <w:lang w:val="nl-NL" w:eastAsia="en-US" w:bidi="ar-SA"/>
      </w:rPr>
    </w:lvl>
    <w:lvl w:ilvl="8" w:tplc="14D239F6">
      <w:numFmt w:val="bullet"/>
      <w:lvlText w:val="•"/>
      <w:lvlJc w:val="left"/>
      <w:pPr>
        <w:ind w:left="7620" w:hanging="140"/>
      </w:pPr>
      <w:rPr>
        <w:rFonts w:hint="default"/>
        <w:lang w:val="nl-NL" w:eastAsia="en-US" w:bidi="ar-SA"/>
      </w:rPr>
    </w:lvl>
  </w:abstractNum>
  <w:abstractNum w:abstractNumId="1" w15:restartNumberingAfterBreak="0">
    <w:nsid w:val="706C3160"/>
    <w:multiLevelType w:val="hybridMultilevel"/>
    <w:tmpl w:val="BFA0D82C"/>
    <w:lvl w:ilvl="0" w:tplc="B2A0317E">
      <w:numFmt w:val="bullet"/>
      <w:lvlText w:val="-"/>
      <w:lvlJc w:val="left"/>
      <w:pPr>
        <w:ind w:left="120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nl-NL" w:eastAsia="en-US" w:bidi="ar-SA"/>
      </w:rPr>
    </w:lvl>
    <w:lvl w:ilvl="1" w:tplc="035881A6">
      <w:numFmt w:val="bullet"/>
      <w:lvlText w:val="-"/>
      <w:lvlJc w:val="left"/>
      <w:pPr>
        <w:ind w:left="120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nl-NL" w:eastAsia="en-US" w:bidi="ar-SA"/>
      </w:rPr>
    </w:lvl>
    <w:lvl w:ilvl="2" w:tplc="53881FB8">
      <w:numFmt w:val="bullet"/>
      <w:lvlText w:val="•"/>
      <w:lvlJc w:val="left"/>
      <w:pPr>
        <w:ind w:left="2859" w:hanging="140"/>
      </w:pPr>
      <w:rPr>
        <w:rFonts w:hint="default"/>
        <w:lang w:val="nl-NL" w:eastAsia="en-US" w:bidi="ar-SA"/>
      </w:rPr>
    </w:lvl>
    <w:lvl w:ilvl="3" w:tplc="4510CB14">
      <w:numFmt w:val="bullet"/>
      <w:lvlText w:val="•"/>
      <w:lvlJc w:val="left"/>
      <w:pPr>
        <w:ind w:left="3688" w:hanging="140"/>
      </w:pPr>
      <w:rPr>
        <w:rFonts w:hint="default"/>
        <w:lang w:val="nl-NL" w:eastAsia="en-US" w:bidi="ar-SA"/>
      </w:rPr>
    </w:lvl>
    <w:lvl w:ilvl="4" w:tplc="3BE88136">
      <w:numFmt w:val="bullet"/>
      <w:lvlText w:val="•"/>
      <w:lvlJc w:val="left"/>
      <w:pPr>
        <w:ind w:left="4518" w:hanging="140"/>
      </w:pPr>
      <w:rPr>
        <w:rFonts w:hint="default"/>
        <w:lang w:val="nl-NL" w:eastAsia="en-US" w:bidi="ar-SA"/>
      </w:rPr>
    </w:lvl>
    <w:lvl w:ilvl="5" w:tplc="5BA2F3A6">
      <w:numFmt w:val="bullet"/>
      <w:lvlText w:val="•"/>
      <w:lvlJc w:val="left"/>
      <w:pPr>
        <w:ind w:left="5348" w:hanging="140"/>
      </w:pPr>
      <w:rPr>
        <w:rFonts w:hint="default"/>
        <w:lang w:val="nl-NL" w:eastAsia="en-US" w:bidi="ar-SA"/>
      </w:rPr>
    </w:lvl>
    <w:lvl w:ilvl="6" w:tplc="AFC001E6">
      <w:numFmt w:val="bullet"/>
      <w:lvlText w:val="•"/>
      <w:lvlJc w:val="left"/>
      <w:pPr>
        <w:ind w:left="6177" w:hanging="140"/>
      </w:pPr>
      <w:rPr>
        <w:rFonts w:hint="default"/>
        <w:lang w:val="nl-NL" w:eastAsia="en-US" w:bidi="ar-SA"/>
      </w:rPr>
    </w:lvl>
    <w:lvl w:ilvl="7" w:tplc="0D4CA2FA">
      <w:numFmt w:val="bullet"/>
      <w:lvlText w:val="•"/>
      <w:lvlJc w:val="left"/>
      <w:pPr>
        <w:ind w:left="7007" w:hanging="140"/>
      </w:pPr>
      <w:rPr>
        <w:rFonts w:hint="default"/>
        <w:lang w:val="nl-NL" w:eastAsia="en-US" w:bidi="ar-SA"/>
      </w:rPr>
    </w:lvl>
    <w:lvl w:ilvl="8" w:tplc="FD80B644">
      <w:numFmt w:val="bullet"/>
      <w:lvlText w:val="•"/>
      <w:lvlJc w:val="left"/>
      <w:pPr>
        <w:ind w:left="7836" w:hanging="140"/>
      </w:pPr>
      <w:rPr>
        <w:rFonts w:hint="default"/>
        <w:lang w:val="nl-N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28"/>
    <w:rsid w:val="00526928"/>
    <w:rsid w:val="0075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75EC8"/>
  <w15:chartTrackingRefBased/>
  <w15:docId w15:val="{F1857B98-85ED-44EB-B737-987369A3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52692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2692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ttetekst">
    <w:name w:val="Body Text"/>
    <w:basedOn w:val="Standaard"/>
    <w:link w:val="PlattetekstChar"/>
    <w:uiPriority w:val="1"/>
    <w:qFormat/>
    <w:rsid w:val="00526928"/>
    <w:pPr>
      <w:ind w:left="124"/>
    </w:pPr>
    <w:rPr>
      <w:sz w:val="24"/>
      <w:szCs w:val="24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526928"/>
    <w:rPr>
      <w:rFonts w:ascii="Times New Roman" w:eastAsia="Times New Roman" w:hAnsi="Times New Roman" w:cs="Times New Roman"/>
      <w:sz w:val="24"/>
      <w:szCs w:val="24"/>
      <w:lang w:val="nl-NL"/>
    </w:rPr>
  </w:style>
  <w:style w:type="paragraph" w:styleId="Lijstalinea">
    <w:name w:val="List Paragraph"/>
    <w:basedOn w:val="Standaard"/>
    <w:uiPriority w:val="1"/>
    <w:qFormat/>
    <w:rsid w:val="00526928"/>
    <w:pPr>
      <w:ind w:left="1204" w:hanging="360"/>
    </w:pPr>
  </w:style>
  <w:style w:type="paragraph" w:customStyle="1" w:styleId="TableParagraph">
    <w:name w:val="Table Paragraph"/>
    <w:basedOn w:val="Standaard"/>
    <w:uiPriority w:val="1"/>
    <w:qFormat/>
    <w:rsid w:val="00526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Props1.xml><?xml version="1.0" encoding="utf-8"?>
<ds:datastoreItem xmlns:ds="http://schemas.openxmlformats.org/officeDocument/2006/customXml" ds:itemID="{D6CCC45D-2B4E-4348-B6BD-453BEC2ED5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97459C-068B-4B74-AFCB-3D88E02916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63581B-B463-42DF-95DB-AB454A217DC9}">
  <ds:schemaRefs>
    <ds:schemaRef ds:uri="http://www.w3.org/XML/1998/namespace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6ffa28ab-f4e9-4646-b1c8-1ed7cbec7b44"/>
    <ds:schemaRef ds:uri="ef58bec8-646d-40b6-a7d0-b847fdf4e174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1</cp:revision>
  <dcterms:created xsi:type="dcterms:W3CDTF">2026-04-24T08:12:00Z</dcterms:created>
  <dcterms:modified xsi:type="dcterms:W3CDTF">2026-04-24T08:13:00Z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