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BAF2C" w14:textId="77777777" w:rsidR="00622B32" w:rsidRPr="008F279D" w:rsidRDefault="00622B32" w:rsidP="00622B32">
      <w:pPr>
        <w:pStyle w:val="Heading1"/>
      </w:pPr>
      <w:r w:rsidRPr="008F279D">
        <w:t>Sprint 2 – Analyse, prioritering en afbakening</w:t>
      </w:r>
    </w:p>
    <w:p w14:paraId="760C0D36" w14:textId="77777777" w:rsidR="00622B32" w:rsidRPr="008F279D" w:rsidRDefault="00622B32" w:rsidP="00622B32">
      <w:pPr>
        <w:pStyle w:val="Heading2"/>
      </w:pPr>
      <w:r w:rsidRPr="008F279D">
        <w:t>1. Inleiding</w:t>
      </w:r>
    </w:p>
    <w:p w14:paraId="4763D5D7" w14:textId="77777777" w:rsidR="00622B32" w:rsidRPr="008F279D" w:rsidRDefault="00622B32" w:rsidP="00622B32">
      <w:r w:rsidRPr="008F279D">
        <w:t xml:space="preserve">Op basis van de contextanalyse uit sprint 1 worden in sprint 2 de geïdentificeerde risico’s verder geanalyseerd, geprioriteerd en afgebakend voor latere gecontroleerde validatie. Deze sprint heeft niet als doel om alle vastgestelde aandachtspunten gelijktijdig te onderzoeken, maar om een methodologisch onderbouwde selectie te maken van de risico’s die enerzijds het meest relevant zijn voor de onderzoeksvraag en anderzijds veilig en reproduceerbaar kunnen worden onderzocht in een labomgeving. Daarmee vervult sprint 2 de rol die in de methodologie van deze bachelorproef expliciet is voorzien: het vertalen van de brede risico-longlist uit sprint 1 naar een afgebakende scope voor sprint 3, inclusief testhypothesen, randvoorwaarden en acceptatiecriteria. </w:t>
      </w:r>
    </w:p>
    <w:p w14:paraId="5C0F7172" w14:textId="77777777" w:rsidR="00622B32" w:rsidRPr="008F279D" w:rsidRDefault="00622B32" w:rsidP="00622B32">
      <w:r w:rsidRPr="008F279D">
        <w:t xml:space="preserve">De nood aan deze afbakening volgt rechtstreeks uit de aard van het onderzoek. De bachelorproef richt zich niet op een willekeurige technische evaluatie van losse kwetsbaarheden, maar op een contextgebonden analyse van een heterogene IP-camerainfrastructuur in een retailomgeving. In die context is het niet voldoende om risico’s enkel te inventariseren; ze moeten ook worden beoordeeld op hun praktische relevantie, hun waarschijnlijkheid binnen de bestaande configuratie en hun geschiktheid voor gecontroleerde validatie. Sprint 2 vormt daardoor het scharnierpunt tussen de beschrijvende contextanalyse van sprint 1 en de empirische validatie van sprint 3. </w:t>
      </w:r>
    </w:p>
    <w:p w14:paraId="5780022C" w14:textId="77777777" w:rsidR="00622B32" w:rsidRPr="008F279D" w:rsidRDefault="00622B32" w:rsidP="00622B32">
      <w:pPr>
        <w:pStyle w:val="Heading2"/>
      </w:pPr>
      <w:r w:rsidRPr="008F279D">
        <w:t>2. Analytisch kader voor de prioritering</w:t>
      </w:r>
    </w:p>
    <w:p w14:paraId="64E03111" w14:textId="77777777" w:rsidR="00622B32" w:rsidRPr="008F279D" w:rsidRDefault="00622B32" w:rsidP="00622B32">
      <w:r w:rsidRPr="008F279D">
        <w:t xml:space="preserve">De prioritering in sprint 2 gebeurt op basis van drie expliciete criteria. Een eerste criterium is de verwachte impact. Daarbij wordt niet alleen gekeken naar mogelijke privacy-impact, zoals ongeautoriseerde toegang tot camerabeelden, maar ook naar operationele impact, bijvoorbeeld verlies van beschikbaarheid of ongewenste wijziging van configuraties, en naar netwerkimpact, waaronder laterale beweging vanuit de camerazone naar andere interne systemen. Een tweede criterium is de waarschijnlijkheid dat een risico zich in de huidige context kan manifesteren. Die waarschijnlijkheid wordt onder meer afgeleid uit concrete observaties uit sprint 1, zoals zwakke authenticatie, afwezige segmentatie, beperkte logging, verouderde componenten en aanwezige remote-accessmechanismen. Een derde criterium is de reproduceerbaarheid en veiligheid in een labomgeving. Enkel risico’s die zonder verstoring van de productieomgeving in een representatieve testopstelling kunnen worden onderzocht, komen in aanmerking voor sprint 3. </w:t>
      </w:r>
    </w:p>
    <w:p w14:paraId="07C74646" w14:textId="77777777" w:rsidR="00622B32" w:rsidRPr="008F279D" w:rsidRDefault="00622B32" w:rsidP="00622B32">
      <w:r w:rsidRPr="008F279D">
        <w:t xml:space="preserve">Dit analytisch kader sluit aan bij de opbouw van de methodologie, waarin sprint 2 expliciet wordt beschreven als een fase waarin risico’s worden geprioriteerd en vertaald </w:t>
      </w:r>
      <w:r w:rsidRPr="008F279D">
        <w:lastRenderedPageBreak/>
        <w:t xml:space="preserve">naar een beperkt aantal testhypothesen en aanvalspaden. Tegelijk ondersteunt deze aanpak de reproduceerbaarheid van het onderzoek, omdat zij transparant maakt waarom bepaalde risico’s wel en andere niet worden meegenomen naar de gecontroleerde validatiefase. </w:t>
      </w:r>
    </w:p>
    <w:p w14:paraId="02DFB0E4" w14:textId="77777777" w:rsidR="00622B32" w:rsidRPr="008F279D" w:rsidRDefault="00622B32" w:rsidP="00622B32">
      <w:pPr>
        <w:pStyle w:val="Heading2"/>
      </w:pPr>
      <w:r w:rsidRPr="008F279D">
        <w:t>3. Vertaling van sprint 1 naar prioritaire risicothema’s</w:t>
      </w:r>
    </w:p>
    <w:p w14:paraId="5A91DCEA" w14:textId="77777777" w:rsidR="00622B32" w:rsidRPr="008F279D" w:rsidRDefault="00622B32" w:rsidP="00622B32">
      <w:r w:rsidRPr="008F279D">
        <w:t>De bevindingen uit sprint 1 tonen aan dat de belangrijkste risico’s binnen de omgeving van De Rore niet in de eerste plaats voortkomen uit rechtstreekse internetblootstelling van individuele camera’s, maar uit een combinatie van zwakke toegangscontrole, onduidelijke of onvoldoende afgeschermde netwerksegmentatie, verouderd lifecyclebeheer, beperkte logging en onduidelijkheid over de effectieve blootstelling van beheer- en streamingdiensten. Binnen de huidige configuratie is sprake van één gedeeld adminaccount met volledige rechten, zonder functiescheiding en zonder multifactorauthenticatie. Daarnaast werd vastgesteld dat het huidige wachtwoordbeheer zwak blijft, ondanks het feit dat standaardwachtwoorden intussen aangepast zouden zijn. Ook ontbreekt een formele update- of patchprocedure. De eerdere aanname dat de volledige camerainfrastructuur zich in exact hetzelfde netwerk als andere systemen bevindt, moet op basis van de huidige veldvalidatie echter genuanceerd worden: vanaf het gebruikers-wifinetwerk (10.0.0.0/24) bleek minstens een gerouteerd pad te bestaan naar een cameragerelateerd subnet (192.168.0.0/24), waarbij zowel 10.0.0.150 als 192.168.0.212 een TP-Link-beheerinterface tonen. Daarmee is minstens een scheiding op laag 3 aannemelijk, terwijl de interne segmentatie binnen de camerazone zelf nog niet bevestigd is. Verder is bevestigd dat ONVIF gebruikt wordt, dat RTSP-servicepoorten zichtbaar zijn op de NVR en dat externe toegang eerder werd gerapporteerd via DynDNS, port forwarding en VPN, terwijl de precieze toegangsroute en afscherming nog verder technisch moeten worden gevalideerd. Logging blijft daarbij beperkt en monitoring of alerting ontbreekt.</w:t>
      </w:r>
    </w:p>
    <w:p w14:paraId="28D4DECB" w14:textId="77777777" w:rsidR="00622B32" w:rsidRPr="008F279D" w:rsidRDefault="00622B32" w:rsidP="00622B32">
      <w:r w:rsidRPr="008F279D">
        <w:t xml:space="preserve">Deze observaties impliceren dat de prioritaire risico’s in sprint 2 niet louter technisch maar ook structureel van aard zijn. Zwakke authenticatie verhoogt de kans op ongeautoriseerde toegang tot beheerfunctionaliteit. Het ontbreken van segmentatie vergroot de kans dat een gecompromitteerd cameracomponent als opstap wordt gebruikt naar andere interne systemen. Onvoldoende zicht op actieve diensten en protocollen maakt het moeilijk om het effectieve aanvalsoppervlak nauwkeurig af te bakenen. Beperkte logging bemoeilijkt ten slotte de detectie en reconstructie van misbruik. Vanuit methodologisch standpunt zijn net deze risico’s het meest geschikt om in sprint 3 te vertalen naar concrete en reproduceerbare validatiescenario’s. </w:t>
      </w:r>
    </w:p>
    <w:p w14:paraId="0973DDCD" w14:textId="77777777" w:rsidR="00622B32" w:rsidRPr="008F279D" w:rsidRDefault="00622B32" w:rsidP="00622B32">
      <w:pPr>
        <w:pStyle w:val="Heading2"/>
      </w:pPr>
      <w:r w:rsidRPr="008F279D">
        <w:t>4. Scope statement</w:t>
      </w:r>
    </w:p>
    <w:p w14:paraId="3D10C2F6" w14:textId="77777777" w:rsidR="00622B32" w:rsidRPr="008F279D" w:rsidRDefault="00622B32" w:rsidP="00622B32">
      <w:r w:rsidRPr="008F279D">
        <w:t xml:space="preserve">De scope van sprint 2 omvat de verdere analyse en afbakening van beveiligingsrisico’s die relevant zijn voor de bestaande IP-camerainfrastructuur van De Rore en die in een </w:t>
      </w:r>
      <w:r w:rsidRPr="008F279D">
        <w:lastRenderedPageBreak/>
        <w:t xml:space="preserve">gecontroleerde labomgeving veilig gevalideerd kunnen worden. De nadruk ligt op risico’s met betrekking tot authenticatie, beheerinterfaces, netwerktoegang, protocolgebruik, gebrek aan segmentatie, externe publicatie van de NVR en beperkte logging. Deze scope sluit rechtstreeks aan bij de onderzoeksvraag, omdat zij focust op de configuratie- en integratieaspecten die het risico op misbruik en laterale netwerktoegang het sterkst beïnvloeden. </w:t>
      </w:r>
    </w:p>
    <w:p w14:paraId="471427C4" w14:textId="77777777" w:rsidR="00622B32" w:rsidRPr="008F279D" w:rsidRDefault="00622B32" w:rsidP="00622B32">
      <w:r w:rsidRPr="008F279D">
        <w:t xml:space="preserve">Buiten scope vallen risico’s die op dit moment geen directe meerwaarde bieden voor de selectie van reproduceerbare aanvalsscenario’s. Daartoe behoren onder meer de exacte fysieke positionering van elke camera, MAC-adressen per camera en een volledige firmwareinventaris van elk individueel toestel, voor zover deze elementen niet rechtstreeks noodzakelijk zijn voor het opzetten van een testscenario. Eveneens buiten scope vallen destructieve tests, productieverstorende handelingen, onbeperkte brute-force-aanvallen en rechtstreekse validatie op de productieomgeving zelf. Aangezien sprint 1 aangeeft dat de camera’s niet rechtstreeks als internet-exposed systemen worden beschouwd, wordt ook rechtstreekse internetexposure van individuele camera’s niet als prioritair testdoel meegenomen naar sprint 3. De focus verschuift daardoor naar de afscherming van de NVR en het gebruikte remote-accessmechanisme. </w:t>
      </w:r>
    </w:p>
    <w:p w14:paraId="6B466038" w14:textId="77777777" w:rsidR="00622B32" w:rsidRPr="008F279D" w:rsidRDefault="00622B32" w:rsidP="00622B32">
      <w:pPr>
        <w:pStyle w:val="Heading2"/>
      </w:pPr>
      <w:r w:rsidRPr="008F279D">
        <w:t>5. Risico-prioritering</w:t>
      </w:r>
    </w:p>
    <w:p w14:paraId="05E63244" w14:textId="77777777" w:rsidR="00622B32" w:rsidRPr="008F279D" w:rsidRDefault="00622B32" w:rsidP="00622B32">
      <w:r w:rsidRPr="008F279D">
        <w:t>Op basis van de drie vooropgestelde criteria kunnen de geïdentificeerde risico’s in drie prioriteitsniveaus worden ondergebracht.</w:t>
      </w:r>
    </w:p>
    <w:p w14:paraId="6B232029" w14:textId="77777777" w:rsidR="00622B32" w:rsidRPr="008F279D" w:rsidRDefault="00622B32" w:rsidP="00622B32">
      <w:r w:rsidRPr="008F279D">
        <w:t xml:space="preserve">Tot de hoge prioriteit behoren de risico’s die zowel een duidelijke impact als een hoge waarschijnlijkheid vertonen en bovendien goed vertaalbaar zijn naar een labscenario. Het gaat in de eerste plaats om het gebruik van één gedeeld adminaccount met volledige rechten, het zwakke wachtwoordbeheer, het ontbreken van netwerksegmentatie, de aanwezigheid van extern toegankelijke beheer- of raadpleegfunctionaliteit via de NVR en het ontbreken van een update- of patchprocedure in combinatie met legacycomponenten. Deze elementen beïnvloeden rechtstreeks de kans op ongeautoriseerde toegang, misbruik van beheerfunctionaliteit en laterale beweging binnen het netwerk. </w:t>
      </w:r>
    </w:p>
    <w:p w14:paraId="3D95AD58" w14:textId="77777777" w:rsidR="00622B32" w:rsidRPr="008F279D" w:rsidRDefault="00622B32" w:rsidP="00622B32">
      <w:r w:rsidRPr="008F279D">
        <w:t xml:space="preserve">Tot de middelmatige prioriteit behoren risico’s die inhoudelijk relevant blijven, maar die ofwel minder rechtstreeks testbaar zijn, ofwel eerder een versterkende dan een primaire rol spelen binnen aanvalsscenario’s. Hieronder vallen beperkte logging en afwezigheid van monitoring, het ontbreken van configuratieback-ups, onvoldoende zicht op actieve netwerkdiensten en beheerprotocollen, en de bredere beheercomplexiteit die voortvloeit uit de heterogene en legacy infrastructuur. Deze factoren vergroten de kans op misbruik of bemoeilijken detectie en herstel, maar vormen niet noodzakelijk het primaire startpunt van een proof-of-concepttest. </w:t>
      </w:r>
    </w:p>
    <w:p w14:paraId="3227EAE7" w14:textId="77777777" w:rsidR="00622B32" w:rsidRPr="008F279D" w:rsidRDefault="00622B32" w:rsidP="00622B32">
      <w:r w:rsidRPr="008F279D">
        <w:lastRenderedPageBreak/>
        <w:t xml:space="preserve">Tot de lagere prioriteit binnen sprint 2 behoren tenslotte de elementen die vooral relevant zijn voor documentatievolledigheid, maar minder directe invloed hebben op de selectie van testbare hypothesen. Daartoe behoren de exacte koppeling van elke camera aan de plattegrond, MAC-adressen per camera en een uitgeputte inventaris van alle individuele firmwareversies. Deze elementen kunnen later nog nuttig zijn, maar zijn op dit moment niet doorslaggevend voor de overgang naar sprint 3. </w:t>
      </w:r>
    </w:p>
    <w:p w14:paraId="406B62E7" w14:textId="77777777" w:rsidR="00622B32" w:rsidRPr="008F279D" w:rsidRDefault="00622B32" w:rsidP="00622B32">
      <w:pPr>
        <w:pStyle w:val="Heading2"/>
      </w:pPr>
      <w:r w:rsidRPr="008F279D">
        <w:t>6. Testhypothesen</w:t>
      </w:r>
    </w:p>
    <w:p w14:paraId="72BE2097" w14:textId="77777777" w:rsidR="00622B32" w:rsidRPr="008F279D" w:rsidRDefault="00622B32" w:rsidP="00622B32">
      <w:r w:rsidRPr="008F279D">
        <w:t>Op basis van deze prioritering worden de volgende hypothesen geformuleerd.</w:t>
      </w:r>
    </w:p>
    <w:p w14:paraId="02F5378C" w14:textId="77777777" w:rsidR="00622B32" w:rsidRPr="008F279D" w:rsidRDefault="00622B32" w:rsidP="00622B32">
      <w:r w:rsidRPr="008F279D">
        <w:rPr>
          <w:b/>
          <w:bCs/>
        </w:rPr>
        <w:t>H1.</w:t>
      </w:r>
      <w:r w:rsidRPr="008F279D">
        <w:t xml:space="preserve"> Indien zwakke of onvoldoende unieke credentials gebruikt worden op de NVR of op individuele camera’s, dan is ongeautoriseerde toegang tot beheer- of consultatiefuncties mogelijk. Deze hypothese volgt uit de vaststelling dat slechts één gedeeld adminaccount bestaat, dat functiescheiding ontbreekt en dat het huidige wachtwoordbeleid zwak blijft. </w:t>
      </w:r>
    </w:p>
    <w:p w14:paraId="14609E8C" w14:textId="77777777" w:rsidR="00622B32" w:rsidRPr="008F279D" w:rsidRDefault="00622B32" w:rsidP="00622B32">
      <w:r w:rsidRPr="008F279D">
        <w:rPr>
          <w:b/>
          <w:bCs/>
        </w:rPr>
        <w:t>H2. Indien camera’s, recorder en beheercomponenten zich binnen een brede, intern onvoldoende afgeschermde camerazone bevinden of indien routering tussen gebruikers- en cameranetwerken te weinig beperkt is, dan vergroot dit het risico op laterale beweging vanuit een gecompromitteerd cameracomponent of vanuit een aangrenzende netwerkzone. Deze hypothese is afgeleid uit de eerdere aanwijzingen voor een vlak netwerk, maar wordt na de huidige veldvalidatie verfijnd naar een scenario met minstens twee netwerkzones waarvan de onderlinge afscherming en de interne segmentatie van de camerazone nog onvoldoende gevalideerd zijn.</w:t>
      </w:r>
    </w:p>
    <w:p w14:paraId="59AF2C8A" w14:textId="77777777" w:rsidR="00622B32" w:rsidRPr="008F279D" w:rsidRDefault="00622B32" w:rsidP="00622B32">
      <w:r w:rsidRPr="008F279D">
        <w:rPr>
          <w:b/>
          <w:bCs/>
        </w:rPr>
        <w:t>H3.</w:t>
      </w:r>
      <w:r w:rsidRPr="008F279D">
        <w:t xml:space="preserve"> Indien beheer- of streamingdiensten zoals HTTP, RTSP of ONVIF actief zijn zonder voldoende afscherming, dan vergroten zij het interne aanvalsoppervlak en de kans op misbruik van beheer- of streamfunctionaliteit. Deze hypothese steunt op de bevestigde aanwezigheid van ONVIF, zichtbare RTSP-servicepoorten en onvolledig gevalideerde protocolblootstelling per toestel. </w:t>
      </w:r>
    </w:p>
    <w:p w14:paraId="304C8625" w14:textId="77777777" w:rsidR="00622B32" w:rsidRPr="008F279D" w:rsidRDefault="00622B32" w:rsidP="00622B32">
      <w:r w:rsidRPr="008F279D">
        <w:rPr>
          <w:b/>
          <w:bCs/>
        </w:rPr>
        <w:t>H4. Indien externe toegang tot de NVR of tot de netwerkcomponenten die toegang tot de camerazone ontsluiten aanwezig is zonder sterke afscherming of bijkomende authenticatie, dan verhoogt dit het risico op misbruik van externe beheer- of raadpleegfunctionaliteit. Deze hypothese volgt uit de eerdere vaststelling dat remote access aanwezig is via DynDNS, port forwarding en VPN, gecombineerd met de huidige observatie dat zowel 10.0.0.150 als 192.168.0.212 een TP-Link-beheerinterface tonen. De precieze rol van deze componenten in de toegangsroute moet nog technisch worden gevalideerd.</w:t>
      </w:r>
    </w:p>
    <w:p w14:paraId="02C31562" w14:textId="77777777" w:rsidR="00622B32" w:rsidRPr="008F279D" w:rsidRDefault="00622B32" w:rsidP="00622B32">
      <w:r w:rsidRPr="008F279D">
        <w:rPr>
          <w:b/>
          <w:bCs/>
        </w:rPr>
        <w:t>H5.</w:t>
      </w:r>
      <w:r w:rsidRPr="008F279D">
        <w:t xml:space="preserve"> Indien logging beperkt blijft tot login- en exportevents en er geen actieve monitoring aanwezig is, dan worden misbruik, foutieve configuratiewijzigingen en verdachte </w:t>
      </w:r>
      <w:r w:rsidRPr="008F279D">
        <w:lastRenderedPageBreak/>
        <w:t xml:space="preserve">activiteiten onvoldoende detecteerbaar. Deze hypothese is gebaseerd op de observatie dat logging en detectiecapaciteit in de huidige omgeving zeer beperkt zijn. </w:t>
      </w:r>
    </w:p>
    <w:p w14:paraId="1117FF36" w14:textId="77777777" w:rsidR="00622B32" w:rsidRPr="008F279D" w:rsidRDefault="00622B32" w:rsidP="00622B32">
      <w:pPr>
        <w:pStyle w:val="Heading2"/>
      </w:pPr>
      <w:r w:rsidRPr="008F279D">
        <w:t>7. Testplan als brug naar sprint 3</w:t>
      </w:r>
    </w:p>
    <w:p w14:paraId="60A66D58" w14:textId="77777777" w:rsidR="00622B32" w:rsidRPr="008F279D" w:rsidRDefault="00622B32" w:rsidP="00622B32">
      <w:r w:rsidRPr="008F279D">
        <w:t xml:space="preserve">Het resultaat van sprint 2 bestaat niet alleen uit een geprioriteerde risico-inschatting, maar ook uit een eerste testplan dat de overgang naar sprint 3 structureert. Per hypothese wordt bepaald welk type validatie veilig en reproduceerbaar kan worden uitgevoerd in een representatieve labomgeving. Deze werkwijze sluit aan bij de methodologie, waarin sprint 3 expliciet wordt omschreven als een fase van gecontroleerde validatie met systematische logging van netwerkverkeer, tool-output, configuraties en screenshots. </w:t>
      </w:r>
    </w:p>
    <w:p w14:paraId="6BBDB8AF" w14:textId="77777777" w:rsidR="00622B32" w:rsidRPr="008F279D" w:rsidRDefault="00622B32" w:rsidP="00622B32">
      <w:r w:rsidRPr="008F279D">
        <w:t xml:space="preserve">Voor </w:t>
      </w:r>
      <w:r w:rsidRPr="008F279D">
        <w:rPr>
          <w:b/>
          <w:bCs/>
        </w:rPr>
        <w:t>H1</w:t>
      </w:r>
      <w:r w:rsidRPr="008F279D">
        <w:t xml:space="preserve"> ligt de nadruk op gecontroleerde validatie van authenticatiezwaktes op beheerinterfaces. In een labopstelling kan worden nagegaan of zwakke credentials toegang geven tot consultatie- of beheerfunctionaliteit, zonder gebruik te maken van onbeperkte brute-force of verstorende testmethoden. Voor </w:t>
      </w:r>
      <w:r w:rsidRPr="008F279D">
        <w:rPr>
          <w:b/>
          <w:bCs/>
        </w:rPr>
        <w:t>H2</w:t>
      </w:r>
      <w:r w:rsidRPr="008F279D">
        <w:t xml:space="preserve"> wordt een scenario voorzien waarbij vanuit een gecompromitteerd of gesimuleerd cameracomponent wordt nagegaan welke netwerktoegang mogelijk blijft in een vlak netwerk zonder segmentatie. Voor </w:t>
      </w:r>
      <w:r w:rsidRPr="008F279D">
        <w:rPr>
          <w:b/>
          <w:bCs/>
        </w:rPr>
        <w:t>H3</w:t>
      </w:r>
      <w:r w:rsidRPr="008F279D">
        <w:t xml:space="preserve"> wordt de focus gelegd op de identificatie en gecontroleerde bevraging van actieve diensten zoals RTSP, ONVIF en webinterfaces, met bijzondere aandacht voor encryptie, authenticatie en onnodig blootgestelde functionaliteiten. Voor </w:t>
      </w:r>
      <w:r w:rsidRPr="008F279D">
        <w:rPr>
          <w:b/>
          <w:bCs/>
        </w:rPr>
        <w:t>H4</w:t>
      </w:r>
      <w:r w:rsidRPr="008F279D">
        <w:t xml:space="preserve"> wordt de externe publicatie van de NVR onderzocht in een gesimuleerde of afgeschermde testcontext, zodat kan worden nagegaan of de gepubliceerde paden voldoende beschermd zijn. Voor </w:t>
      </w:r>
      <w:r w:rsidRPr="008F279D">
        <w:rPr>
          <w:b/>
          <w:bCs/>
        </w:rPr>
        <w:t>H5</w:t>
      </w:r>
      <w:r w:rsidRPr="008F279D">
        <w:t xml:space="preserve"> wordt tenslotte geëvalueerd in welke mate uitgevoerde beheer- of toegangsacties zichtbaar worden in logs en of deze logging voldoende is voor detectie en reconstructie. </w:t>
      </w:r>
    </w:p>
    <w:p w14:paraId="68630B1B" w14:textId="77777777" w:rsidR="00622B32" w:rsidRPr="008F279D" w:rsidRDefault="00622B32" w:rsidP="00622B32">
      <w:r w:rsidRPr="008F279D">
        <w:t xml:space="preserve">Deze selectie van testscenario’s is consistent met de voorbeelden die in de methodologie en het onderzoeksvoorstel reeds worden aangehaald, zoals credential guessing binnen afgesproken limieten, analyse van videostreams op encryptie en verificatie van laterale netwerktoegang bij onvoldoende segmentatie. Sprint 2 concretiseert die voorbeelden door ze expliciet te koppelen aan de context van De Rore en door te definiëren onder welke voorwaarden ze naar sprint 3 worden meegenomen. </w:t>
      </w:r>
    </w:p>
    <w:p w14:paraId="3AADFCA0" w14:textId="77777777" w:rsidR="00622B32" w:rsidRPr="008F279D" w:rsidRDefault="00622B32" w:rsidP="00622B32">
      <w:pPr>
        <w:pStyle w:val="Heading2"/>
      </w:pPr>
      <w:r w:rsidRPr="008F279D">
        <w:t>8. Acceptatiecriteria</w:t>
      </w:r>
    </w:p>
    <w:p w14:paraId="3FC15C98" w14:textId="77777777" w:rsidR="00622B32" w:rsidRPr="008F279D" w:rsidRDefault="00622B32" w:rsidP="00622B32">
      <w:r w:rsidRPr="008F279D">
        <w:t xml:space="preserve">Voor de overgang van sprint 2 naar sprint 3 worden de hypothesen beoordeeld aan de hand van vier acceptatiecriteria. Een hypothese wordt als bevestigd beschouwd wanneer de onderliggende risicoconditie aantoonbaar aanwezig is in de configuratie, netwerkopzet of testomgeving. Een hypothese wordt als gedeeltelijk bevestigd beschouwd wanneer de context sterk op het risico wijst, maar bijkomende technische validatie nodig blijft om de effectieve impact of exploiteerbaarheid aan te tonen. Een hypothese wordt als verworpen beschouwd wanneer een aanwezige configuratie of </w:t>
      </w:r>
      <w:r w:rsidRPr="008F279D">
        <w:lastRenderedPageBreak/>
        <w:t xml:space="preserve">beveiligingsmaatregel het risico aantoonbaar beperkt. Een hypothese wordt enkel meegenomen naar sprint 3 wanneer zij op een veilige, gecontroleerde en reproduceerbare manier in een labomgeving kan worden onderzocht. Hiermee blijft de afbakening van sprint 2 niet alleen inhoudelijk, maar ook methodologisch consistent met de opzet van de volledige bachelorproef. </w:t>
      </w:r>
    </w:p>
    <w:p w14:paraId="7809FE38" w14:textId="77777777" w:rsidR="00622B32" w:rsidRPr="008F279D" w:rsidRDefault="00622B32" w:rsidP="00622B32">
      <w:pPr>
        <w:pStyle w:val="Heading2"/>
      </w:pPr>
      <w:r w:rsidRPr="008F279D">
        <w:t>9. Tussentijdse conclusie van sprint 2</w:t>
      </w:r>
    </w:p>
    <w:p w14:paraId="326AA3BB" w14:textId="77777777" w:rsidR="00622B32" w:rsidRPr="008F279D" w:rsidRDefault="00622B32" w:rsidP="00622B32">
      <w:r w:rsidRPr="008F279D">
        <w:t>Sprint 2 vertaalt de brede risico-inventaris uit sprint 1 naar een meer gerichte en onderzoekbare set van prioriteiten. De analyse toont dat vooral zwakke authenticatie, afwezige netwerksegmentatie, protocol- en beheerblootstelling, externe publicatie van de NVR en beperkte logging als prioritair moeten worden beschouwd. Deze risico’s combineren een duidelijke contextuele relevantie met voldoende reproduceerbaarheid voor gecontroleerde validatie. Minder rechtstreeks testbare elementen, zoals detailinformatie per camera of louter documentatiegerichte inventarisvelden, blijven relevant voor de volledigheid van het dossier maar worden in deze fase niet als primaire testdoelen geselecteerd. Sprint 2 levert daarmee een afgebakende en onderbouwde brug naar sprint 3, waarin de geselecteerde hypothesen via gecontroleerde proof-of-concepttests verder empirisch zullen worden gevalideerd.</w:t>
      </w:r>
    </w:p>
    <w:p w14:paraId="4017FA4D" w14:textId="77777777" w:rsidR="00622B32" w:rsidRDefault="00622B32" w:rsidP="00622B32"/>
    <w:p w14:paraId="72EA2CBE" w14:textId="77777777" w:rsidR="00622B32" w:rsidRPr="008B23F2" w:rsidRDefault="00622B32" w:rsidP="00622B32">
      <w:r w:rsidRPr="008B23F2">
        <w:rPr>
          <w:b/>
          <w:bCs/>
        </w:rPr>
        <w:t>Onderbouwing van de prioritering op basis van Wireshark-captures</w:t>
      </w:r>
    </w:p>
    <w:p w14:paraId="1CC36DE3" w14:textId="77777777" w:rsidR="00622B32" w:rsidRPr="008B23F2" w:rsidRDefault="00622B32" w:rsidP="00622B32">
      <w:r w:rsidRPr="008B23F2">
        <w:t>De in sprint 1 uitgevoerde analyse van de Wireshark-captures ARPscan.pcapng en ScanInternetGeenActies.pcapng ondersteunt de prioritering van meerdere risico’s binnen sprint 2. De captures tonen immers aan dat de recorder op 10.0.0.60 via broadcastverkeer camerametagegevens verspreidt op het lokale netwerk, waaronder de interne camera-IP-adressen en MAC-adressen. Dit wijst erop dat informatie over de camerainfrastructuur voor andere hosts binnen hetzelfde netwerksegment passief observeerbaar is, zonder dat daarvoor eerst rechtstreeks op de camera’s of recorder moet worden ingelogd. Recente veldvalidatie nuanceert deze observatie echter op omgevingsniveau: de live metingen tonen dat het gebruikers-wifinetwerk zich op 10.0.0.0/24 bevindt en dat er minstens een gerouteerd pad bestaat naar 192.168.0.212 binnen 192.168.0.0/24.</w:t>
      </w:r>
    </w:p>
    <w:p w14:paraId="105B507F" w14:textId="77777777" w:rsidR="00622B32" w:rsidRPr="008B23F2" w:rsidRDefault="00622B32" w:rsidP="00622B32">
      <w:r w:rsidRPr="008B23F2">
        <w:t xml:space="preserve">Deze observatie versterkt in de eerste plaats hypothese H2, namelijk dat onvoldoende afgeschermde netwerktoegang het risico op laterale beweging verhoogt. Wanneer een gewone host binnen een lokaal segment dergelijke inventaris- en discovery-informatie kan ontvangen, verlaagt dit de drempel voor interne verkenning na een compromittering van een werkstation of mobiel toestel. De captures tonen bovendien dat op hetzelfde netwerksegment ook andere toestellen actief zijn, waaronder consumer- en mobiele apparaten en meerdere discovery-protocollen zoals mDNS, SSDP en UPnP. Tegelijk tonen de recente traceroute- en reachabilitytests dat dit zichtbare segment niet zonder </w:t>
      </w:r>
      <w:r w:rsidRPr="008B23F2">
        <w:lastRenderedPageBreak/>
        <w:t>meer gelijkgesteld mag worden aan de volledige bedrijfsomgeving: tussen het wifi-segment en het cameragerelateerde 192.168.0.0/24-segment lijkt minstens één routeer- of transitielaag aanwezig te zijn.</w:t>
      </w:r>
    </w:p>
    <w:p w14:paraId="1A2BC000" w14:textId="77777777" w:rsidR="00622B32" w:rsidRPr="008B23F2" w:rsidRDefault="00622B32" w:rsidP="00622B32">
      <w:r w:rsidRPr="008B23F2">
        <w:t xml:space="preserve">Dezelfde Wireshark-observaties ondersteunen daarnaast ook hypothese </w:t>
      </w:r>
      <w:r w:rsidRPr="008B23F2">
        <w:rPr>
          <w:b/>
          <w:bCs/>
        </w:rPr>
        <w:t>H3</w:t>
      </w:r>
      <w:r w:rsidRPr="008B23F2">
        <w:t xml:space="preserve"> rond protocol- en configuratierisico’s. Hoewel de captures geen directe exploitatie of authenticatieaanvallen tonen, maken zij wel duidelijk dat er intern discovery- en serviceverkeer aanwezig is dat het aanvalsoppervlak vergroot. Het gaat hierbij niet uitsluitend om cameraverkeer, maar om een bredere verzameling aan zichtbaar geadverteerde diensten en endpoints. Vanuit risicoperspectief is dit relevant omdat een aanvaller of ongeautoriseerde interne gebruiker hierdoor sneller zicht kan krijgen op aanwezige systemen, hun rollen en mogelijke communicatiepaden.</w:t>
      </w:r>
    </w:p>
    <w:p w14:paraId="1B718BC1" w14:textId="77777777" w:rsidR="00622B32" w:rsidRPr="008B23F2" w:rsidRDefault="00622B32" w:rsidP="00622B32">
      <w:r w:rsidRPr="008B23F2">
        <w:t>Op basis van deze Wireshark-captures en de huidige veldvalidatie blijft netwerkafscherming daarom een risico met hoge prioriteit, maar niet langer uitsluitend in de vorm van een volledig vlak netwerk. De combinatie van breed zichtbare discovery-informatie binnen een lokaal segment, een gerouteerd pad naar een afzonderlijk cameragerelateerd subnet en nog onbevestigde interne segmentatie binnen die camerazone onderbouwt vooral het risico op te brede toegang, onduidelijke trust boundaries en onvoldoende afgeschermde beheerpaden. De metingen vormen daarmee geen bewijs van rechtstreekse internetblootstelling van de camera’s, maar wel van een intern netwerkmodel waarvan de scheidingen en beheerketen nog onvoldoende transparant zijn. Dat maakt deze bevindingen bijzonder relevant voor de verdere afbakening van testscenario’s rond laterale beweging, discovery, routering en interne blootstelling in sprint 3.</w:t>
      </w:r>
    </w:p>
    <w:p w14:paraId="6E0B3717" w14:textId="77777777" w:rsidR="00622B32" w:rsidRDefault="00622B32" w:rsidP="00622B32"/>
    <w:p w14:paraId="25E71EE2" w14:textId="77777777" w:rsidR="008B23F2" w:rsidRPr="00622B32" w:rsidRDefault="008B23F2" w:rsidP="00622B32"/>
    <w:sectPr w:rsidR="008B23F2" w:rsidRPr="00622B32" w:rsidSect="00622B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742BC"/>
    <w:multiLevelType w:val="multilevel"/>
    <w:tmpl w:val="CFFE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E44B20"/>
    <w:multiLevelType w:val="multilevel"/>
    <w:tmpl w:val="97CA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7928B9"/>
    <w:multiLevelType w:val="multilevel"/>
    <w:tmpl w:val="FE02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905B39"/>
    <w:multiLevelType w:val="multilevel"/>
    <w:tmpl w:val="E94C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286700">
    <w:abstractNumId w:val="1"/>
  </w:num>
  <w:num w:numId="2" w16cid:durableId="402413742">
    <w:abstractNumId w:val="0"/>
  </w:num>
  <w:num w:numId="3" w16cid:durableId="2003074489">
    <w:abstractNumId w:val="2"/>
  </w:num>
  <w:num w:numId="4" w16cid:durableId="1483279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E0A"/>
    <w:rsid w:val="00157E0A"/>
    <w:rsid w:val="004A6E81"/>
    <w:rsid w:val="00525E7F"/>
    <w:rsid w:val="005C4AED"/>
    <w:rsid w:val="00622B32"/>
    <w:rsid w:val="007969A3"/>
    <w:rsid w:val="008911BE"/>
    <w:rsid w:val="008B23F2"/>
    <w:rsid w:val="008F279D"/>
    <w:rsid w:val="00D901B2"/>
    <w:rsid w:val="00EC5819"/>
    <w:rsid w:val="00F27F9A"/>
    <w:rsid w:val="00F578E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63F88"/>
  <w15:chartTrackingRefBased/>
  <w15:docId w15:val="{FCD77B20-4A5F-42B0-86F9-209F1EB28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B32"/>
  </w:style>
  <w:style w:type="paragraph" w:styleId="Heading1">
    <w:name w:val="heading 1"/>
    <w:basedOn w:val="Normal"/>
    <w:next w:val="Normal"/>
    <w:link w:val="Heading1Char"/>
    <w:uiPriority w:val="9"/>
    <w:qFormat/>
    <w:rsid w:val="00157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7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7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E0A"/>
    <w:rPr>
      <w:rFonts w:eastAsiaTheme="majorEastAsia" w:cstheme="majorBidi"/>
      <w:color w:val="272727" w:themeColor="text1" w:themeTint="D8"/>
    </w:rPr>
  </w:style>
  <w:style w:type="paragraph" w:styleId="Title">
    <w:name w:val="Title"/>
    <w:basedOn w:val="Normal"/>
    <w:next w:val="Normal"/>
    <w:link w:val="TitleChar"/>
    <w:uiPriority w:val="10"/>
    <w:qFormat/>
    <w:rsid w:val="00157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E0A"/>
    <w:pPr>
      <w:spacing w:before="160"/>
      <w:jc w:val="center"/>
    </w:pPr>
    <w:rPr>
      <w:i/>
      <w:iCs/>
      <w:color w:val="404040" w:themeColor="text1" w:themeTint="BF"/>
    </w:rPr>
  </w:style>
  <w:style w:type="character" w:customStyle="1" w:styleId="QuoteChar">
    <w:name w:val="Quote Char"/>
    <w:basedOn w:val="DefaultParagraphFont"/>
    <w:link w:val="Quote"/>
    <w:uiPriority w:val="29"/>
    <w:rsid w:val="00157E0A"/>
    <w:rPr>
      <w:i/>
      <w:iCs/>
      <w:color w:val="404040" w:themeColor="text1" w:themeTint="BF"/>
    </w:rPr>
  </w:style>
  <w:style w:type="paragraph" w:styleId="ListParagraph">
    <w:name w:val="List Paragraph"/>
    <w:basedOn w:val="Normal"/>
    <w:uiPriority w:val="34"/>
    <w:qFormat/>
    <w:rsid w:val="00157E0A"/>
    <w:pPr>
      <w:ind w:left="720"/>
      <w:contextualSpacing/>
    </w:pPr>
  </w:style>
  <w:style w:type="character" w:styleId="IntenseEmphasis">
    <w:name w:val="Intense Emphasis"/>
    <w:basedOn w:val="DefaultParagraphFont"/>
    <w:uiPriority w:val="21"/>
    <w:qFormat/>
    <w:rsid w:val="00157E0A"/>
    <w:rPr>
      <w:i/>
      <w:iCs/>
      <w:color w:val="0F4761" w:themeColor="accent1" w:themeShade="BF"/>
    </w:rPr>
  </w:style>
  <w:style w:type="paragraph" w:styleId="IntenseQuote">
    <w:name w:val="Intense Quote"/>
    <w:basedOn w:val="Normal"/>
    <w:next w:val="Normal"/>
    <w:link w:val="IntenseQuoteChar"/>
    <w:uiPriority w:val="30"/>
    <w:qFormat/>
    <w:rsid w:val="00157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E0A"/>
    <w:rPr>
      <w:i/>
      <w:iCs/>
      <w:color w:val="0F4761" w:themeColor="accent1" w:themeShade="BF"/>
    </w:rPr>
  </w:style>
  <w:style w:type="character" w:styleId="IntenseReference">
    <w:name w:val="Intense Reference"/>
    <w:basedOn w:val="DefaultParagraphFont"/>
    <w:uiPriority w:val="32"/>
    <w:qFormat/>
    <w:rsid w:val="00157E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7</Pages>
  <Words>2869</Words>
  <Characters>15782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Emiel Smith</dc:creator>
  <cp:keywords/>
  <dc:description/>
  <cp:lastModifiedBy>Emiel Smith</cp:lastModifiedBy>
  <cp:revision>7</cp:revision>
  <dcterms:created xsi:type="dcterms:W3CDTF">2026-04-06T11:26:00Z</dcterms:created>
  <dcterms:modified xsi:type="dcterms:W3CDTF">2026-04-18T13:32:00Z</dcterms:modified>
</cp:coreProperties>
</file>