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BE065" w14:textId="77777777" w:rsidR="00E2221F" w:rsidRPr="00E2221F" w:rsidRDefault="00E2221F" w:rsidP="00E2221F">
      <w:pPr>
        <w:pStyle w:val="Heading1"/>
      </w:pPr>
      <w:r w:rsidRPr="00E2221F">
        <w:t>Synthese van sprint 3</w:t>
      </w:r>
    </w:p>
    <w:p w14:paraId="0A3C4562" w14:textId="77777777" w:rsidR="00E2221F" w:rsidRPr="00E2221F" w:rsidRDefault="00E2221F" w:rsidP="00E2221F">
      <w:r w:rsidRPr="00E2221F">
        <w:t>Sprint 3 had als doel de in sprint 2 geselecteerde hypothesen op een gecontroleerde en methodologisch verantwoorde manier te valideren. Op basis van de uitgevoerde observaties, connectiviteitstesten, traceroutes, browsertests en passieve netwerkcaptatie kan worden vastgesteld dat de belangrijkste risico’s binnen de camerainfrastructuur van De Rore niet louter theoretisch zijn, maar in verschillende mate ook praktisch ondersteund worden door de veldbevindingen. Tegelijk tonen de resultaten aan dat niet elke oorspronkelijke aanname ongewijzigd overeind blijft: bepaalde risico’s worden bevestigd, andere moeten inhoudelijk worden genuanceerd of verfijnd.</w:t>
      </w:r>
    </w:p>
    <w:p w14:paraId="453E670A" w14:textId="77777777" w:rsidR="00E2221F" w:rsidRPr="00E2221F" w:rsidRDefault="00E2221F" w:rsidP="00E2221F">
      <w:r w:rsidRPr="00E2221F">
        <w:t xml:space="preserve">Voor H1 blijkt dat de authenticatie-opzet structureel zwak is. Zowel op de Windows-beheerhost als binnen TruVision Navigator 6.0 wordt gewerkt met een gedeeld adminaccount en hetzelfde relatief eenvoudige, contextgebonden wachtwoord. Daarmee is de onderliggende risicoconditie duidelijk aanwezig, ook al werd in de huidige sprint-3-documentatie nog niet expliciet aangetoond dat beperkte authenticatieproeven in een labomgeving effectief tot ongeautoriseerde toegang hebben geleid. H1 wordt daarom als gedeeltelijk bevestigd beoordeeld. </w:t>
      </w:r>
    </w:p>
    <w:p w14:paraId="0603CB72" w14:textId="77777777" w:rsidR="00E2221F" w:rsidRPr="00E2221F" w:rsidRDefault="00E2221F" w:rsidP="00E2221F">
      <w:r w:rsidRPr="00E2221F">
        <w:t xml:space="preserve">Voor H2 tonen de metingen aan dat de omgeving niet volledig vlak is, maar dat er wel degelijk een vorm van scheiding bestaat tussen het wifi-/beheersegment en minstens een deel van het cameradomein. Tegelijk blijft die scheiding onvolledig gevalideerd als volwaardige beveiligingsmaatregel, omdat tussenliggende beheercomponenten en toegangspaden bereikbaar blijven. Ook H2 wordt daarom als gedeeltelijk bevestigd beoordeeld. </w:t>
      </w:r>
    </w:p>
    <w:p w14:paraId="5AA07B9A" w14:textId="77777777" w:rsidR="00E2221F" w:rsidRPr="00E2221F" w:rsidRDefault="00E2221F" w:rsidP="00E2221F">
      <w:r w:rsidRPr="00E2221F">
        <w:t xml:space="preserve">Voor H3 werd vastgesteld dat meerdere beheergerelateerde diensten intern actief en bereikbaar zijn op kritieke componenten, en dat minstens één beheerinterface authenticatie- en sessieverkeer zonder volwaardige transportencryptie verwerkt. De rechtstreekse validatie van RTSP- en ONVIF-blootstelling op cameraniveau bleef vanuit het onderzochte segment echter beperkt. H3 wordt daarom als gedeeltelijk bevestigd beoordeeld. </w:t>
      </w:r>
    </w:p>
    <w:p w14:paraId="59B29CB5" w14:textId="77777777" w:rsidR="00E2221F" w:rsidRPr="00E2221F" w:rsidRDefault="00E2221F" w:rsidP="00E2221F">
      <w:r w:rsidRPr="00E2221F">
        <w:t xml:space="preserve">Voor H4 tonen de veldmetingen aan dat meerdere relevante beheerpaden vanuit een intern of semibevoorrecht segment effectief bereikbaar zijn, waaronder beheerinterfaces op tussenliggende TP-Link-componenten en specifieke NVR-gerelateerde poorten. Tegelijk werd niet aangetoond dat deze paden ook rechtstreeks vanaf het publieke internet publiek bereikbaar waren. H4 wordt daarom eveneens als gedeeltelijk bevestigd beoordeeld. </w:t>
      </w:r>
    </w:p>
    <w:p w14:paraId="3432BCD2" w14:textId="77777777" w:rsidR="00E2221F" w:rsidRPr="00E2221F" w:rsidRDefault="00E2221F" w:rsidP="00E2221F">
      <w:r w:rsidRPr="00E2221F">
        <w:lastRenderedPageBreak/>
        <w:t xml:space="preserve">Voor H5 blijkt dat de beheeromgeving over meer logging beschikt dan aanvankelijk werd aangenomen. Verschillende soorten gebeurtenissen kunnen worden geregistreerd en succesvolle aanmeldingen zijn zichtbaar in de controlehistoriek. Tegelijk blijft onduidelijk in welke mate deze logging centraal beheerd, gecorreleerd of proactief opgevolgd wordt. H5 wordt daarom als gedeeltelijk bevestigd en inhoudelijk verfijnd beoordeeld. </w:t>
      </w:r>
    </w:p>
    <w:p w14:paraId="1982A1CD" w14:textId="77777777" w:rsidR="00E2221F" w:rsidRPr="00E2221F" w:rsidRDefault="00E2221F" w:rsidP="00E2221F">
      <w:r w:rsidRPr="00E2221F">
        <w:t>Samengevat toont sprint 3 aan dat de beveiligingsrisico’s binnen de omgeving van De Rore zich vooral situeren op het niveau van zwakke authenticatie, onvolledig afgeschermde beheerpaden, onduidelijk of slechts gedeeltelijk beveiligende segmentatie, bereikbare beheer- en applicatiediensten en beperkte maturiteit van logging als detectiemechanisme. Deze bevindingen vormen een voldoende onderbouwde basis om in sprint 4 over te gaan naar threat modeling en mitigatieontwerp. Daarbij zullen de in sprint 3 gevalideerde risico’s vertaald worden naar concrete dreigingsscenario’s, trust boundaries en prioritaire beveiligingsmaatregelen voor de omgeving van De Rore.</w:t>
      </w:r>
    </w:p>
    <w:p w14:paraId="72C979EE" w14:textId="77777777" w:rsidR="00F84A7D" w:rsidRDefault="00F84A7D"/>
    <w:sectPr w:rsidR="00F84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A7D"/>
    <w:rsid w:val="00835879"/>
    <w:rsid w:val="00E2221F"/>
    <w:rsid w:val="00F84A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DD95BB-A3DF-4E6B-8986-40BB14E1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A7D"/>
    <w:rPr>
      <w:rFonts w:eastAsiaTheme="majorEastAsia" w:cstheme="majorBidi"/>
      <w:color w:val="272727" w:themeColor="text1" w:themeTint="D8"/>
    </w:rPr>
  </w:style>
  <w:style w:type="paragraph" w:styleId="Title">
    <w:name w:val="Title"/>
    <w:basedOn w:val="Normal"/>
    <w:next w:val="Normal"/>
    <w:link w:val="TitleChar"/>
    <w:uiPriority w:val="10"/>
    <w:qFormat/>
    <w:rsid w:val="00F8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A7D"/>
    <w:pPr>
      <w:spacing w:before="160"/>
      <w:jc w:val="center"/>
    </w:pPr>
    <w:rPr>
      <w:i/>
      <w:iCs/>
      <w:color w:val="404040" w:themeColor="text1" w:themeTint="BF"/>
    </w:rPr>
  </w:style>
  <w:style w:type="character" w:customStyle="1" w:styleId="QuoteChar">
    <w:name w:val="Quote Char"/>
    <w:basedOn w:val="DefaultParagraphFont"/>
    <w:link w:val="Quote"/>
    <w:uiPriority w:val="29"/>
    <w:rsid w:val="00F84A7D"/>
    <w:rPr>
      <w:i/>
      <w:iCs/>
      <w:color w:val="404040" w:themeColor="text1" w:themeTint="BF"/>
    </w:rPr>
  </w:style>
  <w:style w:type="paragraph" w:styleId="ListParagraph">
    <w:name w:val="List Paragraph"/>
    <w:basedOn w:val="Normal"/>
    <w:uiPriority w:val="34"/>
    <w:qFormat/>
    <w:rsid w:val="00F84A7D"/>
    <w:pPr>
      <w:ind w:left="720"/>
      <w:contextualSpacing/>
    </w:pPr>
  </w:style>
  <w:style w:type="character" w:styleId="IntenseEmphasis">
    <w:name w:val="Intense Emphasis"/>
    <w:basedOn w:val="DefaultParagraphFont"/>
    <w:uiPriority w:val="21"/>
    <w:qFormat/>
    <w:rsid w:val="00F84A7D"/>
    <w:rPr>
      <w:i/>
      <w:iCs/>
      <w:color w:val="0F4761" w:themeColor="accent1" w:themeShade="BF"/>
    </w:rPr>
  </w:style>
  <w:style w:type="paragraph" w:styleId="IntenseQuote">
    <w:name w:val="Intense Quote"/>
    <w:basedOn w:val="Normal"/>
    <w:next w:val="Normal"/>
    <w:link w:val="IntenseQuoteChar"/>
    <w:uiPriority w:val="30"/>
    <w:qFormat/>
    <w:rsid w:val="00F84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A7D"/>
    <w:rPr>
      <w:i/>
      <w:iCs/>
      <w:color w:val="0F4761" w:themeColor="accent1" w:themeShade="BF"/>
    </w:rPr>
  </w:style>
  <w:style w:type="character" w:styleId="IntenseReference">
    <w:name w:val="Intense Reference"/>
    <w:basedOn w:val="DefaultParagraphFont"/>
    <w:uiPriority w:val="32"/>
    <w:qFormat/>
    <w:rsid w:val="00F84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3038</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2</cp:revision>
  <dcterms:created xsi:type="dcterms:W3CDTF">2026-04-21T13:08:00Z</dcterms:created>
  <dcterms:modified xsi:type="dcterms:W3CDTF">2026-04-21T13:08:00Z</dcterms:modified>
</cp:coreProperties>
</file>