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8" w:name="content"/>
    <w:bookmarkStart w:id="117" w:name="X0bd91a94c5a0026147db5fda1a8bf924b29580c"/>
    <w:p>
      <w:pPr>
        <w:pStyle w:val="Heading1"/>
      </w:pPr>
      <w:r>
        <w:t xml:space="preserve">Vector-Borne Disease Disposition Engine Evidence Synthesis</w:t>
      </w:r>
    </w:p>
    <w:bookmarkStart w:id="32" w:name="Xea8ddf6b13729acea211bfeea85acc6bfe6b4a5"/>
    <w:p>
      <w:pPr>
        <w:pStyle w:val="Heading2"/>
      </w:pPr>
      <w:r>
        <w:t xml:space="preserve">Scope, evidence approach, and disposition goals</w:t>
      </w:r>
    </w:p>
    <w:p>
      <w:pPr>
        <w:pStyle w:val="FirstParagraph"/>
      </w:pPr>
      <w:r>
        <w:t xml:space="preserve">This synthesis supports a safe, public-facing and clinician-usable vector-borne triage/disposition engine for the RaDE platform. It is designed to map (a) exposure-only scenarios, (b) symptom-based triage, and (c) travel-returned illness triage into standardized dispositions: no care needed, self-care/monitoring, routine medical assessment, urgent assessment, emergency care.</w:t>
      </w:r>
    </w:p>
    <w:p>
      <w:pPr>
        <w:pStyle w:val="BodyText"/>
      </w:pPr>
      <w:r>
        <w:t xml:space="preserve">Evidence hierarchy emphasizes guideline-driven sources from World Health Organization</w:t>
      </w:r>
      <w:hyperlink r:id="rId21">
        <w:r>
          <w:rPr>
            <w:rStyle w:val="Hyperlink"/>
          </w:rPr>
          <w:t xml:space="preserve">[1]</w:t>
        </w:r>
      </w:hyperlink>
      <w:r>
        <w:t xml:space="preserve">, Centers for Disease Control and Prevention</w:t>
      </w:r>
      <w:hyperlink r:id="rId22">
        <w:r>
          <w:rPr>
            <w:rStyle w:val="Hyperlink"/>
          </w:rPr>
          <w:t xml:space="preserve">[2]</w:t>
        </w:r>
      </w:hyperlink>
      <w:r>
        <w:t xml:space="preserve">, European Centre for Disease Prevention and Control</w:t>
      </w:r>
      <w:hyperlink r:id="rId23">
        <w:r>
          <w:rPr>
            <w:rStyle w:val="Hyperlink"/>
          </w:rPr>
          <w:t xml:space="preserve">[3]</w:t>
        </w:r>
      </w:hyperlink>
      <w:r>
        <w:t xml:space="preserve">, Public Health Agency of Canada</w:t>
      </w:r>
      <w:hyperlink r:id="rId24">
        <w:r>
          <w:rPr>
            <w:rStyle w:val="Hyperlink"/>
          </w:rPr>
          <w:t xml:space="preserve">[4]</w:t>
        </w:r>
      </w:hyperlink>
      <w:r>
        <w:t xml:space="preserve">, UK Health Security Agency</w:t>
      </w:r>
      <w:hyperlink r:id="rId25">
        <w:r>
          <w:rPr>
            <w:rStyle w:val="Hyperlink"/>
          </w:rPr>
          <w:t xml:space="preserve">[5]</w:t>
        </w:r>
      </w:hyperlink>
      <w:r>
        <w:t xml:space="preserve">, and major infectious diseases societies (e.g., Infectious Diseases Society of America</w:t>
      </w:r>
      <w:hyperlink r:id="rId26">
        <w:r>
          <w:rPr>
            <w:rStyle w:val="Hyperlink"/>
          </w:rPr>
          <w:t xml:space="preserve">[6]</w:t>
        </w:r>
      </w:hyperlink>
      <w:r>
        <w:t xml:space="preserve">), supplemented by travel medicine guidance from Committee to Advise on Tropical Medicine and Travel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and authoritative clinical reviews where guidelines are limited.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bookmarkStart w:id="29" w:name="X23d5b60913eb2faacb3bb58e83accea421f94b3"/>
    <w:p>
      <w:pPr>
        <w:pStyle w:val="Heading3"/>
      </w:pPr>
      <w:r>
        <w:t xml:space="preserve">Evidence-strength rubric for decision engineering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strength</w:t>
            </w:r>
          </w:p>
        </w:tc>
        <w:tc>
          <w:tcPr/>
          <w:p>
            <w:pPr>
              <w:pStyle w:val="Compact"/>
            </w:pPr>
            <w:r>
              <w:t xml:space="preserve">Meaning for engine defaults</w:t>
            </w:r>
          </w:p>
        </w:tc>
        <w:tc>
          <w:tcPr/>
          <w:p>
            <w:pPr>
              <w:pStyle w:val="Compact"/>
            </w:pPr>
            <w:r>
              <w:t xml:space="preserve">Typical source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High consensus and/or repeatedly reinforced “do-not-miss” management; safe to hard-code as defaults and failsafes</w:t>
            </w:r>
          </w:p>
        </w:tc>
        <w:tc>
          <w:tcPr/>
          <w:p>
            <w:pPr>
              <w:pStyle w:val="Compact"/>
            </w:pPr>
            <w:r>
              <w:t xml:space="preserve">CDC/PHAC/WHO/ECDC national guidance; IDSA guidelines; CATMAT malaria chapters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Generally accepted but region-dependent, data-variable, or implementation-sensitive; encode with conservative escalation on uncertainty</w:t>
            </w:r>
          </w:p>
        </w:tc>
        <w:tc>
          <w:tcPr/>
          <w:p>
            <w:pPr>
              <w:pStyle w:val="Compact"/>
            </w:pPr>
            <w:r>
              <w:t xml:space="preserve">Provincial algorithms for Lyme prophylaxis; travel medicine practice guidance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Real hazard but rare or evidence is observational/case-based; include only when severity/actionability justify it</w:t>
            </w:r>
          </w:p>
        </w:tc>
        <w:tc>
          <w:tcPr/>
          <w:p>
            <w:pPr>
              <w:pStyle w:val="Compact"/>
            </w:pPr>
            <w:r>
              <w:t xml:space="preserve">Powassan rapid transmission evidence; CCHF ribavirin debate; rare travel vectors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[11]</w:t>
              </w:r>
            </w:hyperlink>
          </w:p>
        </w:tc>
      </w:tr>
    </w:tbl>
    <w:bookmarkEnd w:id="29"/>
    <w:bookmarkStart w:id="31" w:name="high-level-design-principle"/>
    <w:p>
      <w:pPr>
        <w:pStyle w:val="Heading3"/>
      </w:pPr>
      <w:r>
        <w:t xml:space="preserve">High-level design principle</w:t>
      </w:r>
    </w:p>
    <w:p>
      <w:pPr>
        <w:pStyle w:val="FirstParagraph"/>
      </w:pPr>
      <w:r>
        <w:t xml:space="preserve">Disposition is driven by an explicit separation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Plausibility of transmission</w:t>
      </w:r>
      <w:r>
        <w:t xml:space="preserve"> </w:t>
      </w:r>
      <w:r>
        <w:t xml:space="preserve">(was there a bite/attachment and a compatible vector/region?)</w:t>
      </w:r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Probability of disease</w:t>
      </w:r>
      <w:r>
        <w:t xml:space="preserve"> </w:t>
      </w:r>
      <w:r>
        <w:t xml:space="preserve">(e.g., tick attachment duration modifies Lyme/anaplasmosis/babesiosis risk)</w:t>
      </w:r>
      <w:r>
        <w:t xml:space="preserve"> </w:t>
      </w:r>
      <w:hyperlink r:id="rId27">
        <w:r>
          <w:rPr>
            <w:rStyle w:val="Hyperlink"/>
          </w:rPr>
          <w:t xml:space="preserve">[13]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Severity if missed</w:t>
      </w:r>
      <w:r>
        <w:t xml:space="preserve"> </w:t>
      </w:r>
      <w:r>
        <w:t xml:space="preserve">(e.g., falciparum malaria and severe dengue can deteriorate rapidly)</w:t>
      </w:r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Time-sensitivity of intervention</w:t>
      </w:r>
      <w:r>
        <w:t xml:space="preserve"> </w:t>
      </w:r>
      <w:r>
        <w:t xml:space="preserve">(Lyme prophylaxis window; empiric doxy for rickettsioses; urgent malaria evaluation; close monitoring during dengue critical phase)</w:t>
      </w:r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</w:p>
    <w:bookmarkEnd w:id="31"/>
    <w:bookmarkEnd w:id="32"/>
    <w:bookmarkStart w:id="39" w:name="output-1-vector-exposure-taxonomy"/>
    <w:p>
      <w:pPr>
        <w:pStyle w:val="Heading2"/>
      </w:pPr>
      <w:r>
        <w:t xml:space="preserve">Output 1: Vector exposure taxonomy</w:t>
      </w:r>
    </w:p>
    <w:p>
      <w:pPr>
        <w:pStyle w:val="FirstParagraph"/>
      </w:pPr>
      <w:r>
        <w:t xml:space="preserve">The taxonomy below is intentionally operational: it encodes what the user can report (bite vs attachment vs “found nearby”) and the</w:t>
      </w:r>
      <w:r>
        <w:t xml:space="preserve"> </w:t>
      </w:r>
      <w:r>
        <w:rPr>
          <w:i/>
          <w:iCs/>
        </w:rPr>
        <w:t xml:space="preserve">downstream hazard families</w:t>
      </w:r>
      <w:r>
        <w:t xml:space="preserve"> </w:t>
      </w:r>
      <w:r>
        <w:t xml:space="preserve">that should be considered.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 type</w:t>
            </w:r>
          </w:p>
        </w:tc>
        <w:tc>
          <w:tcPr/>
          <w:p>
            <w:pPr>
              <w:pStyle w:val="Compact"/>
            </w:pPr>
            <w:r>
              <w:t xml:space="preserve">What it means operationally</w:t>
            </w:r>
          </w:p>
        </w:tc>
        <w:tc>
          <w:tcPr/>
          <w:p>
            <w:pPr>
              <w:pStyle w:val="Compact"/>
            </w:pPr>
            <w:r>
              <w:t xml:space="preserve">Primary downstream hazard families (examples)</w:t>
            </w:r>
          </w:p>
        </w:tc>
        <w:tc>
          <w:tcPr/>
          <w:p>
            <w:pPr>
              <w:pStyle w:val="Compact"/>
            </w:pPr>
            <w:r>
              <w:t xml:space="preserve">When it is usually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medically actionable (exposure-only)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Mosquito bite</w:t>
            </w:r>
          </w:p>
        </w:tc>
        <w:tc>
          <w:tcPr/>
          <w:p>
            <w:pPr>
              <w:pStyle w:val="Compact"/>
            </w:pPr>
            <w:r>
              <w:t xml:space="preserve">Bite occurred (often not witnessed); may have local itch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Arboviral syndromes</w:t>
            </w:r>
            <w:r>
              <w:t xml:space="preserve"> </w:t>
            </w:r>
            <w:r>
              <w:t xml:space="preserve">(dengue, West Nile, chikungunya, Zika, yellow fever, Japanese encephalitis);</w:t>
            </w:r>
            <w:r>
              <w:t xml:space="preserve"> </w:t>
            </w:r>
            <w:r>
              <w:rPr>
                <w:b/>
                <w:bCs/>
              </w:rPr>
              <w:t xml:space="preserve">malaria</w:t>
            </w:r>
            <w:r>
              <w:t xml:space="preserve"> </w:t>
            </w:r>
            <w:r>
              <w:t xml:space="preserve">if exposure in endemic region</w:t>
            </w:r>
          </w:p>
        </w:tc>
        <w:tc>
          <w:tcPr/>
          <w:p>
            <w:pPr>
              <w:pStyle w:val="Compact"/>
            </w:pPr>
            <w:r>
              <w:t xml:space="preserve">In absence of systemic symptoms, there is generally</w:t>
            </w:r>
            <w:r>
              <w:t xml:space="preserve"> </w:t>
            </w:r>
            <w:r>
              <w:rPr>
                <w:b/>
                <w:bCs/>
              </w:rPr>
              <w:t xml:space="preserve">no post-bite medical intervention</w:t>
            </w:r>
            <w:r>
              <w:t xml:space="preserve">; focus on prevention and symptom surveillance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Tick bite/attachment</w:t>
            </w:r>
          </w:p>
        </w:tc>
        <w:tc>
          <w:tcPr/>
          <w:p>
            <w:pPr>
              <w:pStyle w:val="Compact"/>
            </w:pPr>
            <w:r>
              <w:t xml:space="preserve">Tick attached to skin (often discovered during check); removal possible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Bacterial tick-borne</w:t>
            </w:r>
            <w:r>
              <w:t xml:space="preserve"> </w:t>
            </w:r>
            <w:r>
              <w:t xml:space="preserve">(Lyme, anaplasmosis/ehrlichiosis, rickettsioses),</w:t>
            </w:r>
            <w:r>
              <w:t xml:space="preserve"> </w:t>
            </w:r>
            <w:r>
              <w:rPr>
                <w:b/>
                <w:bCs/>
              </w:rPr>
              <w:t xml:space="preserve">parasitic</w:t>
            </w:r>
            <w:r>
              <w:t xml:space="preserve"> </w:t>
            </w:r>
            <w:r>
              <w:t xml:space="preserve">(babesiosis),</w:t>
            </w:r>
            <w:r>
              <w:t xml:space="preserve"> </w:t>
            </w:r>
            <w:r>
              <w:rPr>
                <w:b/>
                <w:bCs/>
              </w:rPr>
              <w:t xml:space="preserve">viral neuroinvasive</w:t>
            </w:r>
            <w:r>
              <w:t xml:space="preserve"> </w:t>
            </w:r>
            <w:r>
              <w:t xml:space="preserve">(Powassan; travel: TBE), other region-specific hazards</w:t>
            </w:r>
          </w:p>
        </w:tc>
        <w:tc>
          <w:tcPr/>
          <w:p>
            <w:pPr>
              <w:pStyle w:val="Compact"/>
            </w:pPr>
            <w:r>
              <w:t xml:space="preserve">If tick was never attached (just crawling) and no symptoms: usually reassurance/self-care; if attached: removal + assess Lyme PEP criteria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Flea bite</w:t>
            </w:r>
          </w:p>
        </w:tc>
        <w:tc>
          <w:tcPr/>
          <w:p>
            <w:pPr>
              <w:pStyle w:val="Compact"/>
            </w:pPr>
            <w:r>
              <w:t xml:space="preserve">Bites (often clustered) or known flea exposure via pets/rodents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Plague</w:t>
            </w:r>
            <w:r>
              <w:t xml:space="preserve"> </w:t>
            </w:r>
            <w:r>
              <w:t xml:space="preserve">(specific endemic settings),</w:t>
            </w:r>
            <w:r>
              <w:t xml:space="preserve"> </w:t>
            </w:r>
            <w:r>
              <w:rPr>
                <w:b/>
                <w:bCs/>
              </w:rPr>
              <w:t xml:space="preserve">flea-borne (murine) typhus</w:t>
            </w:r>
            <w:r>
              <w:t xml:space="preserve">, other regional rickettsioses</w:t>
            </w:r>
          </w:p>
        </w:tc>
        <w:tc>
          <w:tcPr/>
          <w:p>
            <w:pPr>
              <w:pStyle w:val="Compact"/>
            </w:pPr>
            <w:r>
              <w:t xml:space="preserve">In most settings, exposure-only is self-care; escalate for fever/systemic illness after travel/residence in endemic areas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Louse exposure</w:t>
            </w:r>
          </w:p>
        </w:tc>
        <w:tc>
          <w:tcPr/>
          <w:p>
            <w:pPr>
              <w:pStyle w:val="Compact"/>
            </w:pPr>
            <w:r>
              <w:t xml:space="preserve">Body lice infestation risk (crowded/limited hygiene settings); bites may be unnoticed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Epidemic typhus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trench fever (B. quintana)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louse-borne relapsing fever</w:t>
            </w:r>
            <w:r>
              <w:t xml:space="preserve"> </w:t>
            </w:r>
            <w:r>
              <w:t xml:space="preserve">(region-specific)</w:t>
            </w:r>
          </w:p>
        </w:tc>
        <w:tc>
          <w:tcPr/>
          <w:p>
            <w:pPr>
              <w:pStyle w:val="Compact"/>
            </w:pPr>
            <w:r>
              <w:t xml:space="preserve">Asymptomatic infestation is usually routine care (delousing) unless systemic symptoms develop; fever should escalate given treatability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Mite/chigger exposure</w:t>
            </w:r>
          </w:p>
        </w:tc>
        <w:tc>
          <w:tcPr/>
          <w:p>
            <w:pPr>
              <w:pStyle w:val="Compact"/>
            </w:pPr>
            <w:r>
              <w:t xml:space="preserve">Chiggers/mites in grasses/brush; bites often multiple; eschar possible (some diseases)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Scrub typhus</w:t>
            </w:r>
            <w:r>
              <w:t xml:space="preserve"> </w:t>
            </w:r>
            <w:r>
              <w:t xml:space="preserve">(travel, Asia-Pacific), other rickettsial syndromes</w:t>
            </w:r>
          </w:p>
        </w:tc>
        <w:tc>
          <w:tcPr/>
          <w:p>
            <w:pPr>
              <w:pStyle w:val="Compact"/>
            </w:pPr>
            <w:r>
              <w:t xml:space="preserve">In most Canadians without relevant travel, exposure-only is self-care; fever + compatible travel should escalate because early doxy is recommended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Sand fly bite</w:t>
            </w:r>
          </w:p>
        </w:tc>
        <w:tc>
          <w:tcPr/>
          <w:p>
            <w:pPr>
              <w:pStyle w:val="Compact"/>
            </w:pPr>
            <w:r>
              <w:t xml:space="preserve">Often dusk/night; travel exposure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Leishmaniasis</w:t>
            </w:r>
            <w:r>
              <w:t xml:space="preserve"> </w:t>
            </w:r>
            <w:r>
              <w:t xml:space="preserve">(cutaneous/visceral), sand fly fever (some regions)</w:t>
            </w:r>
          </w:p>
        </w:tc>
        <w:tc>
          <w:tcPr/>
          <w:p>
            <w:pPr>
              <w:pStyle w:val="Compact"/>
            </w:pPr>
            <w:r>
              <w:t xml:space="preserve">Cutaneous lesions are usually not immediate emergencies but need assessment if persistent; visceral features (fever + splenomegaly/cytopenias) are urgent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Triatomine exposure</w:t>
            </w:r>
          </w:p>
        </w:tc>
        <w:tc>
          <w:tcPr/>
          <w:p>
            <w:pPr>
              <w:pStyle w:val="Compact"/>
            </w:pPr>
            <w:r>
              <w:t xml:space="preserve">“Kissing bug” bite; transmission through feces contamination of bite/mucosa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Chagas disease</w:t>
            </w:r>
            <w:r>
              <w:t xml:space="preserve"> </w:t>
            </w:r>
            <w:r>
              <w:t xml:space="preserve">(acute sometimes mild; chronic cardiac/GI disease later)</w:t>
            </w:r>
          </w:p>
        </w:tc>
        <w:tc>
          <w:tcPr/>
          <w:p>
            <w:pPr>
              <w:pStyle w:val="Compact"/>
            </w:pPr>
            <w:r>
              <w:t xml:space="preserve">Exposure-only usually does not need emergency care, but clinician assessment/testing may be considered after high-risk exposure in endemic regions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Tsetse / other biting fly exposure</w:t>
            </w:r>
          </w:p>
        </w:tc>
        <w:tc>
          <w:tcPr/>
          <w:p>
            <w:pPr>
              <w:pStyle w:val="Compact"/>
            </w:pPr>
            <w:r>
              <w:t xml:space="preserve">Tsetse bite (Africa) or other flies (e.g., deer fly, blackfly)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African trypanosomiasis</w:t>
            </w:r>
            <w:r>
              <w:t xml:space="preserve"> </w:t>
            </w:r>
            <w:r>
              <w:t xml:space="preserve">(tsetse),</w:t>
            </w:r>
            <w:r>
              <w:t xml:space="preserve"> </w:t>
            </w:r>
            <w:r>
              <w:rPr>
                <w:b/>
                <w:bCs/>
              </w:rPr>
              <w:t xml:space="preserve">tularemia</w:t>
            </w:r>
            <w:r>
              <w:t xml:space="preserve"> </w:t>
            </w:r>
            <w:r>
              <w:t xml:space="preserve">(ticks/deer fly),</w:t>
            </w:r>
            <w:r>
              <w:t xml:space="preserve"> </w:t>
            </w:r>
            <w:r>
              <w:rPr>
                <w:b/>
                <w:bCs/>
              </w:rPr>
              <w:t xml:space="preserve">onchocerciasis</w:t>
            </w:r>
            <w:r>
              <w:t xml:space="preserve"> </w:t>
            </w:r>
            <w:r>
              <w:t xml:space="preserve">(blackfly),</w:t>
            </w:r>
            <w:r>
              <w:t xml:space="preserve"> </w:t>
            </w:r>
            <w:r>
              <w:rPr>
                <w:b/>
                <w:bCs/>
              </w:rPr>
              <w:t xml:space="preserve">loiasis</w:t>
            </w:r>
            <w:r>
              <w:t xml:space="preserve"> </w:t>
            </w:r>
            <w:r>
              <w:t xml:space="preserve">(deer fly)</w:t>
            </w:r>
          </w:p>
        </w:tc>
        <w:tc>
          <w:tcPr/>
          <w:p>
            <w:pPr>
              <w:pStyle w:val="Compact"/>
            </w:pPr>
            <w:r>
              <w:t xml:space="preserve">Travel exposure without symptoms is usually monitoring; fever after tsetse exposure should be urgent; chronic filarial symptoms are usually routine assessment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Uncertain arthropod exposure</w:t>
            </w:r>
          </w:p>
        </w:tc>
        <w:tc>
          <w:tcPr/>
          <w:p>
            <w:pPr>
              <w:pStyle w:val="Compact"/>
            </w:pPr>
            <w:r>
              <w:t xml:space="preserve">“Bug bite” unknown; no vector identified</w:t>
            </w:r>
          </w:p>
        </w:tc>
        <w:tc>
          <w:tcPr/>
          <w:p>
            <w:pPr>
              <w:pStyle w:val="Compact"/>
            </w:pPr>
            <w:r>
              <w:t xml:space="preserve">Depends on geography, timing, syndrome (fever/rash/neuro)</w:t>
            </w:r>
          </w:p>
        </w:tc>
        <w:tc>
          <w:tcPr/>
          <w:p>
            <w:pPr>
              <w:pStyle w:val="Compact"/>
            </w:pPr>
            <w:r>
              <w:t xml:space="preserve">If exposure-only + mild local reaction: self-care; uncertainty should not block escalation when symptoms suggest severe disease (e.g., febrile traveler)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Vector contact without bite</w:t>
            </w:r>
          </w:p>
        </w:tc>
        <w:tc>
          <w:tcPr/>
          <w:p>
            <w:pPr>
              <w:pStyle w:val="Compact"/>
            </w:pPr>
            <w:r>
              <w:t xml:space="preserve">Vector handled/touched but no bite/attachment</w:t>
            </w:r>
          </w:p>
        </w:tc>
        <w:tc>
          <w:tcPr/>
          <w:p>
            <w:pPr>
              <w:pStyle w:val="Compact"/>
            </w:pPr>
            <w:r>
              <w:t xml:space="preserve">Usually none (most vector-borne diseases require bite/attachment or specific contamination route)</w:t>
            </w:r>
          </w:p>
        </w:tc>
        <w:tc>
          <w:tcPr/>
          <w:p>
            <w:pPr>
              <w:pStyle w:val="Compact"/>
            </w:pPr>
            <w:r>
              <w:t xml:space="preserve">Generally reassurance unless triatomine feces contamination or crushed tick fluid into mucosa/wound is plausible (rare)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Vector found on body without confirmed bite</w:t>
            </w:r>
          </w:p>
        </w:tc>
        <w:tc>
          <w:tcPr/>
          <w:p>
            <w:pPr>
              <w:pStyle w:val="Compact"/>
            </w:pPr>
            <w:r>
              <w:t xml:space="preserve">Tick found but not attached; mosquito on skin; lice seen</w:t>
            </w:r>
          </w:p>
        </w:tc>
        <w:tc>
          <w:tcPr/>
          <w:p>
            <w:pPr>
              <w:pStyle w:val="Compact"/>
            </w:pPr>
            <w:r>
              <w:t xml:space="preserve">Tick: risk low if not attached; lice: infestation itself is actionable</w:t>
            </w:r>
          </w:p>
        </w:tc>
        <w:tc>
          <w:tcPr/>
          <w:p>
            <w:pPr>
              <w:pStyle w:val="Compact"/>
            </w:pPr>
            <w:r>
              <w:t xml:space="preserve">For ticks, usually self-care + monitoring; for lice, routine treatment is appropriate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Vector found in environment only</w:t>
            </w:r>
          </w:p>
        </w:tc>
        <w:tc>
          <w:tcPr/>
          <w:p>
            <w:pPr>
              <w:pStyle w:val="Compact"/>
            </w:pPr>
            <w:r>
              <w:t xml:space="preserve">Tick in home/pet; mosquitoes outdoors; no human exposure</w:t>
            </w:r>
          </w:p>
        </w:tc>
        <w:tc>
          <w:tcPr/>
          <w:p>
            <w:pPr>
              <w:pStyle w:val="Compact"/>
            </w:pPr>
            <w:r>
              <w:t xml:space="preserve">No transmission without exposure</w:t>
            </w:r>
          </w:p>
        </w:tc>
        <w:tc>
          <w:tcPr/>
          <w:p>
            <w:pPr>
              <w:pStyle w:val="Compact"/>
            </w:pPr>
            <w:r>
              <w:t xml:space="preserve">Reassurance; prevention advice only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90" w:name="output-2-vector-specific-hazard-tables"/>
    <w:p>
      <w:pPr>
        <w:pStyle w:val="Heading2"/>
      </w:pPr>
      <w:r>
        <w:t xml:space="preserve">Output 2: Vector-specific hazard tables</w:t>
      </w:r>
    </w:p>
    <w:p>
      <w:pPr>
        <w:pStyle w:val="FirstParagraph"/>
      </w:pPr>
      <w:r>
        <w:t xml:space="preserve">These tables list</w:t>
      </w:r>
      <w:r>
        <w:t xml:space="preserve"> </w:t>
      </w:r>
      <w:r>
        <w:rPr>
          <w:b/>
          <w:bCs/>
        </w:rPr>
        <w:t xml:space="preserve">major disposition-relevant</w:t>
      </w:r>
      <w:r>
        <w:t xml:space="preserve"> </w:t>
      </w:r>
      <w:r>
        <w:t xml:space="preserve">diseases by vector family—prioritizing conditions that change urgency because they are severe if missed and/or have time-sensitive management.</w:t>
      </w:r>
    </w:p>
    <w:bookmarkStart w:id="53" w:name="mosquito-associated-hazards"/>
    <w:p>
      <w:pPr>
        <w:pStyle w:val="Heading3"/>
      </w:pPr>
      <w:r>
        <w:t xml:space="preserve">Mosquito-associated hazards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Malaria</w:t>
            </w:r>
            <w:r>
              <w:t xml:space="preserve"> </w:t>
            </w:r>
            <w:r>
              <w:t xml:space="preserve">(esp.</w:t>
            </w:r>
            <w:r>
              <w:t xml:space="preserve"> </w:t>
            </w:r>
            <w:r>
              <w:rPr>
                <w:i/>
                <w:iCs/>
              </w:rPr>
              <w:t xml:space="preserve">P. falciparum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Endemic in large areas of Africa, parts of Asia, Latin America, etc.; imported cases in Canada; any febrile traveler from endemic area must be evaluated</w:t>
            </w:r>
          </w:p>
        </w:tc>
        <w:tc>
          <w:tcPr/>
          <w:p>
            <w:pPr>
              <w:pStyle w:val="Compact"/>
            </w:pPr>
            <w:r>
              <w:t xml:space="preserve">Infective female</w:t>
            </w:r>
            <w:r>
              <w:t xml:space="preserve"> </w:t>
            </w:r>
            <w:r>
              <w:rPr>
                <w:i/>
                <w:iCs/>
              </w:rPr>
              <w:t xml:space="preserve">Anopheles</w:t>
            </w:r>
            <w:r>
              <w:t xml:space="preserve"> </w:t>
            </w:r>
            <w:r>
              <w:t xml:space="preserve">bite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Usually 7–30 days overall; shorter often with</w:t>
            </w:r>
            <w:r>
              <w:t xml:space="preserve"> </w:t>
            </w:r>
            <w:r>
              <w:rPr>
                <w:i/>
                <w:iCs/>
              </w:rPr>
              <w:t xml:space="preserve">P. falciparum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chills, sweats, headache, GI symptoms; can progress to severe anemia, jaundice, confusion, seizures, organ failure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emergency</w:t>
            </w:r>
            <w:r>
              <w:t xml:space="preserve"> </w:t>
            </w:r>
            <w:r>
              <w:t xml:space="preserve">if falciparum/severe suspected; prompt testing and treatment; WHO emphasizes treatment within 24h of fever onset (and testing within ~2h where feasible); CATMAT advises immediate attention for unexplained fever within 1 year after travel (especially within 3 months)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Dengue</w:t>
            </w:r>
          </w:p>
        </w:tc>
        <w:tc>
          <w:tcPr/>
          <w:p>
            <w:pPr>
              <w:pStyle w:val="Compact"/>
            </w:pPr>
            <w:r>
              <w:t xml:space="preserve">Tropical/subtropical; increasing global incidence; important in returned travelers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Aedes</w:t>
            </w:r>
            <w:r>
              <w:t xml:space="preserve"> </w:t>
            </w:r>
            <w:r>
              <w:t xml:space="preserve">bite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 5–7 days (range ~3–10); WHO describes symptoms usually begin 4–10 days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Febrile → critical → recovery phases; warning signs: severe abdominal pain, persistent vomiting, fluid accumulation, mucosal bleeding, lethargy/AMS, etc.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antiviral;</w:t>
            </w:r>
            <w:r>
              <w:t xml:space="preserve"> </w:t>
            </w:r>
            <w:r>
              <w:rPr>
                <w:b/>
                <w:bCs/>
              </w:rPr>
              <w:t xml:space="preserve">time-sensitive is recognition/monitoring</w:t>
            </w:r>
            <w:r>
              <w:t xml:space="preserve">: CDC highlights rapid deterioration during critical phase (often around defervescence) and need for close monitoring/fluids; avoid NSAIDs until dengue ruled out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West Nile virus disease</w:t>
            </w:r>
          </w:p>
        </w:tc>
        <w:tc>
          <w:tcPr/>
          <w:p>
            <w:pPr>
              <w:pStyle w:val="Compact"/>
            </w:pPr>
            <w:r>
              <w:t xml:space="preserve">Seasonal mosquito-borne risk in parts of Canada/US; neuroinvasive disease more severe in older/immunocompromised</w:t>
            </w:r>
          </w:p>
        </w:tc>
        <w:tc>
          <w:tcPr/>
          <w:p>
            <w:pPr>
              <w:pStyle w:val="Compact"/>
            </w:pPr>
            <w:r>
              <w:t xml:space="preserve">Mosquito bite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2–14 days; can be longer in immunocompromised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Acute febrile illness or neuroinvasive disease (meningitis/encephalitis/acute flaccid paralysis)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treatment; supportive; disposition is symptom- and neuro-sign–driven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Chikungunya</w:t>
            </w:r>
          </w:p>
        </w:tc>
        <w:tc>
          <w:tcPr/>
          <w:p>
            <w:pPr>
              <w:pStyle w:val="Compact"/>
            </w:pPr>
            <w:r>
              <w:t xml:space="preserve">Travel-associated; outbreaks in Africa/Asia/Americas; chronic arthralgia common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Aedes</w:t>
            </w:r>
            <w:r>
              <w:t xml:space="preserve"> </w:t>
            </w:r>
            <w:r>
              <w:t xml:space="preserve">bite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3–7 days (range 1–12)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Sudden high fever + severe polyarthralgia; rash possible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antiviral; supportive; avoid NSAIDs until dengue ruled out in dengue-risk regions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Zika virus disease</w:t>
            </w:r>
          </w:p>
        </w:tc>
        <w:tc>
          <w:tcPr/>
          <w:p>
            <w:pPr>
              <w:pStyle w:val="Compact"/>
            </w:pPr>
            <w:r>
              <w:t xml:space="preserve">Travel-related; major disposition issue is pregnancy/fetal risk; many infections asymptomatic</w:t>
            </w:r>
          </w:p>
        </w:tc>
        <w:tc>
          <w:tcPr/>
          <w:p>
            <w:pPr>
              <w:pStyle w:val="Compact"/>
            </w:pPr>
            <w:r>
              <w:t xml:space="preserve">Mosquito bite and sexual transmission (engine should treat sexual as separate module if needed)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3–14 days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Mild illness: rash, fever, arthralgia, conjunctivitis; ~80% asymptomatic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Supportive only;</w:t>
            </w:r>
            <w:r>
              <w:t xml:space="preserve"> </w:t>
            </w:r>
            <w:r>
              <w:rPr>
                <w:b/>
                <w:bCs/>
              </w:rPr>
              <w:t xml:space="preserve">time-sensitive</w:t>
            </w:r>
            <w:r>
              <w:t xml:space="preserve"> </w:t>
            </w:r>
            <w:r>
              <w:t xml:space="preserve">component is pregnancy counseling/testing and fetal surveillance when indicated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 fever</w:t>
            </w:r>
          </w:p>
        </w:tc>
        <w:tc>
          <w:tcPr/>
          <w:p>
            <w:pPr>
              <w:pStyle w:val="Compact"/>
            </w:pPr>
            <w:r>
              <w:t xml:space="preserve">Travel-related; severe disease possible; vaccine-preventable</w:t>
            </w:r>
          </w:p>
        </w:tc>
        <w:tc>
          <w:tcPr/>
          <w:p>
            <w:pPr>
              <w:pStyle w:val="Compact"/>
            </w:pPr>
            <w:r>
              <w:t xml:space="preserve">Mosquito bite</w:t>
            </w:r>
          </w:p>
        </w:tc>
        <w:tc>
          <w:tcPr/>
          <w:p>
            <w:pPr>
              <w:pStyle w:val="Compact"/>
            </w:pPr>
            <w:r>
              <w:t xml:space="preserve">Typically 3–6 days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Non-specific febrile illness; subset progresses to severe disease (jaundice/hemorrhage)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antiviral; supportive; disposition is driven by severity and hemorrhagic/hepatic signs; prevention is vaccination pre-travel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Japanese encephalitis</w:t>
            </w:r>
          </w:p>
        </w:tc>
        <w:tc>
          <w:tcPr/>
          <w:p>
            <w:pPr>
              <w:pStyle w:val="Compact"/>
            </w:pPr>
            <w:r>
              <w:t xml:space="preserve">Travel-related (Asia-Pacific); risk depends on itinerary/exposure</w:t>
            </w:r>
          </w:p>
        </w:tc>
        <w:tc>
          <w:tcPr/>
          <w:p>
            <w:pPr>
              <w:pStyle w:val="Compact"/>
            </w:pPr>
            <w:r>
              <w:t xml:space="preserve">Mosquito bite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5–15 days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Fever/headache/vomiting → possible encephalitis with seizures/coma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treatment; supportive; prevention by vaccination for higher-risk travelers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53"/>
    <w:bookmarkStart w:id="66" w:name="tick-associated-hazards"/>
    <w:p>
      <w:pPr>
        <w:pStyle w:val="Heading3"/>
      </w:pPr>
      <w:r>
        <w:t xml:space="preserve">Tick-associated hazards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Lyme disease</w:t>
            </w:r>
          </w:p>
        </w:tc>
        <w:tc>
          <w:tcPr/>
          <w:p>
            <w:pPr>
              <w:pStyle w:val="Compact"/>
            </w:pPr>
            <w:r>
              <w:t xml:space="preserve">Endemic/focal areas in Canada/US/Europe; risk varies by region and tick infection rates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Ixodes</w:t>
            </w:r>
            <w:r>
              <w:t xml:space="preserve"> </w:t>
            </w:r>
            <w:r>
              <w:t xml:space="preserve">tick attachment; transmission typically requires prolonged attachment (often ≥24h)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Early symptoms 3–30 days after bite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Erythema migrans (often &gt;5 cm) ± fever/fatigue/myalgias; may occur without classic bull’s-eye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Post-exposure prophylaxis</w:t>
            </w:r>
            <w:r>
              <w:t xml:space="preserve">: single-dose doxycycline within 72h of tick removal for</w:t>
            </w:r>
            <w:r>
              <w:t xml:space="preserve"> </w:t>
            </w:r>
            <w:r>
              <w:rPr>
                <w:i/>
                <w:iCs/>
              </w:rPr>
              <w:t xml:space="preserve">high-risk</w:t>
            </w:r>
            <w:r>
              <w:t xml:space="preserve"> </w:t>
            </w:r>
            <w:r>
              <w:t xml:space="preserve">bites (Ixodes, endemic area, attached ≥36h)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Anaplasmosis / Ehrlichiosis</w:t>
            </w:r>
          </w:p>
        </w:tc>
        <w:tc>
          <w:tcPr/>
          <w:p>
            <w:pPr>
              <w:pStyle w:val="Compact"/>
            </w:pPr>
            <w:r>
              <w:t xml:space="preserve">North America; important differential in fever after tick exposure; can be severe if delayed</w:t>
            </w:r>
          </w:p>
        </w:tc>
        <w:tc>
          <w:tcPr/>
          <w:p>
            <w:pPr>
              <w:pStyle w:val="Compact"/>
            </w:pPr>
            <w:r>
              <w:t xml:space="preserve">Tick attachment; PHAC notes typical transmission 24–48h but can occur sooner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Variable; often days–weeks after bite (engine should treat as “within 1–3 weeks” for disposition)</w:t>
            </w:r>
          </w:p>
        </w:tc>
        <w:tc>
          <w:tcPr/>
          <w:p>
            <w:pPr>
              <w:pStyle w:val="Compact"/>
            </w:pPr>
            <w:r>
              <w:t xml:space="preserve">Acute febrile illness, headache, myalgias; can progress to severe complications if untreated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empiric doxy</w:t>
            </w:r>
            <w:r>
              <w:t xml:space="preserve"> </w:t>
            </w:r>
            <w:r>
              <w:t xml:space="preserve">is emphasized; CDC: do not delay treatment pending tests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Spotted fever rickettsioses (e.g., RMSF)</w:t>
            </w:r>
          </w:p>
        </w:tc>
        <w:tc>
          <w:tcPr/>
          <w:p>
            <w:pPr>
              <w:pStyle w:val="Compact"/>
            </w:pPr>
            <w:r>
              <w:t xml:space="preserve">US focus but relevant for travelers; high severity if missed</w:t>
            </w:r>
          </w:p>
        </w:tc>
        <w:tc>
          <w:tcPr/>
          <w:p>
            <w:pPr>
              <w:pStyle w:val="Compact"/>
            </w:pPr>
            <w:r>
              <w:t xml:space="preserve">Tick bite; transmission can occur within hours; early doxy is critical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within 2–14 days (engine can treat as “within 2 weeks”)</w:t>
            </w:r>
          </w:p>
        </w:tc>
        <w:tc>
          <w:tcPr/>
          <w:p>
            <w:pPr>
              <w:pStyle w:val="Compact"/>
            </w:pPr>
            <w:r>
              <w:t xml:space="preserve">Fever, headache, rash may be absent early; severe illness possible</w:t>
            </w:r>
          </w:p>
        </w:tc>
        <w:tc>
          <w:tcPr/>
          <w:p>
            <w:pPr>
              <w:pStyle w:val="Compact"/>
            </w:pPr>
            <w:r>
              <w:t xml:space="preserve">CDC: never delay doxy pending labs; early treatment critical to survival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Babesiosis</w:t>
            </w:r>
          </w:p>
        </w:tc>
        <w:tc>
          <w:tcPr/>
          <w:p>
            <w:pPr>
              <w:pStyle w:val="Compact"/>
            </w:pPr>
            <w:r>
              <w:t xml:space="preserve">Emerging in parts of Canada/US; severe disease risks in asplenia/immunocompromise/older age</w:t>
            </w:r>
          </w:p>
        </w:tc>
        <w:tc>
          <w:tcPr/>
          <w:p>
            <w:pPr>
              <w:pStyle w:val="Compact"/>
            </w:pPr>
            <w:r>
              <w:t xml:space="preserve">Tick attachment; PHAC notes typical transmission 36–72h; also transfusion possible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1–4 weeks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Flu-like illness; hemolytic anemia; can resemble malaria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Treatable; severe cases require admission; clinician urgency increases with host risk factors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Powassan virus disease</w:t>
            </w:r>
          </w:p>
        </w:tc>
        <w:tc>
          <w:tcPr/>
          <w:p>
            <w:pPr>
              <w:pStyle w:val="Compact"/>
            </w:pPr>
            <w:r>
              <w:t xml:space="preserve">Rare but severe neuroinvasive tick-borne virus in North America; important “don’t miss” due to encephalitis risk</w:t>
            </w:r>
          </w:p>
        </w:tc>
        <w:tc>
          <w:tcPr/>
          <w:p>
            <w:pPr>
              <w:pStyle w:val="Compact"/>
            </w:pPr>
            <w:r>
              <w:t xml:space="preserve">Tick bite; transmission may be rapid (animal studies, some human evidence)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1–5 weeks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Fever/headache/vomiting → possible meningitis/encephalitis; higher risk in older, children, immunocompromised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treatment; supportive; disposition is driven by neurologic signs and systemic severity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 (epidemiology) / Strong (supportive-care principle)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Tick-borne encephalitis</w:t>
            </w:r>
            <w:r>
              <w:t xml:space="preserve"> </w:t>
            </w:r>
            <w:r>
              <w:t xml:space="preserve">(travel)</w:t>
            </w:r>
          </w:p>
        </w:tc>
        <w:tc>
          <w:tcPr/>
          <w:p>
            <w:pPr>
              <w:pStyle w:val="Compact"/>
            </w:pPr>
            <w:r>
              <w:t xml:space="preserve">Europe/Asia endemic areas; vaccine-preventable; relevant to travelers</w:t>
            </w:r>
          </w:p>
        </w:tc>
        <w:tc>
          <w:tcPr/>
          <w:p>
            <w:pPr>
              <w:pStyle w:val="Compact"/>
            </w:pPr>
            <w:r>
              <w:t xml:space="preserve">Tick bite (also unpasteurized dairy in some regions)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7–14 days (range 2–28)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Biphasic illness; neuroinvasive disease possible</w:t>
            </w:r>
          </w:p>
        </w:tc>
        <w:tc>
          <w:tcPr/>
          <w:p>
            <w:pPr>
              <w:pStyle w:val="Compact"/>
            </w:pPr>
            <w:r>
              <w:t xml:space="preserve">No specific antiviral; supportive; vaccination pre-travel for risk-based itineraries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Crimean-Congo hemorrhagic fever</w:t>
            </w:r>
            <w:r>
              <w:t xml:space="preserve"> </w:t>
            </w:r>
            <w:r>
              <w:t xml:space="preserve">(travel, tick + animal blood exposure)</w:t>
            </w:r>
          </w:p>
        </w:tc>
        <w:tc>
          <w:tcPr/>
          <w:p>
            <w:pPr>
              <w:pStyle w:val="Compact"/>
            </w:pPr>
            <w:r>
              <w:t xml:space="preserve">Endemic in parts of Africa/Asia/Europe; high CFR; HCW and livestock contact risks</w:t>
            </w:r>
          </w:p>
        </w:tc>
        <w:tc>
          <w:tcPr/>
          <w:p>
            <w:pPr>
              <w:pStyle w:val="Compact"/>
            </w:pPr>
            <w:r>
              <w:t xml:space="preserve">Tick bite (often), exposure to infected blood/tissues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bite: often 1–3 days (max ~9); overall range up to 1–14 days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Sudden febrile illness → hemorrhagic manifestations in severe cases</w:t>
            </w:r>
          </w:p>
        </w:tc>
        <w:tc>
          <w:tcPr/>
          <w:p>
            <w:pPr>
              <w:pStyle w:val="Compact"/>
            </w:pPr>
            <w:r>
              <w:t xml:space="preserve">Supportive; ribavirin evidence is debated (limited/observational); disposition requires urgent isolation-aware assessment when suspected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Limited–Moderate</w:t>
            </w:r>
          </w:p>
        </w:tc>
      </w:tr>
    </w:tbl>
    <w:bookmarkEnd w:id="66"/>
    <w:bookmarkStart w:id="70" w:name="flea-associated-hazards"/>
    <w:p>
      <w:pPr>
        <w:pStyle w:val="Heading3"/>
      </w:pPr>
      <w:r>
        <w:t xml:space="preserve">Flea-associated hazards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Plague</w:t>
            </w:r>
          </w:p>
        </w:tc>
        <w:tc>
          <w:tcPr/>
          <w:p>
            <w:pPr>
              <w:pStyle w:val="Compact"/>
            </w:pPr>
            <w:r>
              <w:t xml:space="preserve">Endemic foci (e.g., parts of western US and other global foci); travelers/residents in endemic areas</w:t>
            </w:r>
          </w:p>
        </w:tc>
        <w:tc>
          <w:tcPr/>
          <w:p>
            <w:pPr>
              <w:pStyle w:val="Compact"/>
            </w:pPr>
            <w:r>
              <w:t xml:space="preserve">Flea bite (bubonic)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Usually 2–8 days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painful lymphadenopathy (bubo) ± progression to septicemic/pneumonic forms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 promptly with antibiotics; CDC emphasizes therapy as soon as suspected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Flea-borne (murine) typhus</w:t>
            </w:r>
          </w:p>
        </w:tc>
        <w:tc>
          <w:tcPr/>
          <w:p>
            <w:pPr>
              <w:pStyle w:val="Compact"/>
            </w:pPr>
            <w:r>
              <w:t xml:space="preserve">Tropical/subtropical and focal areas; travel-associated</w:t>
            </w:r>
          </w:p>
        </w:tc>
        <w:tc>
          <w:tcPr/>
          <w:p>
            <w:pPr>
              <w:pStyle w:val="Compact"/>
            </w:pPr>
            <w:r>
              <w:t xml:space="preserve">Flea exposure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~1–2 weeks (literature ranges)</w:t>
            </w:r>
          </w:p>
        </w:tc>
        <w:tc>
          <w:tcPr/>
          <w:p>
            <w:pPr>
              <w:pStyle w:val="Compact"/>
            </w:pPr>
            <w:r>
              <w:t xml:space="preserve">Fever, headache, rash ± GI/resp symptoms</w:t>
            </w:r>
          </w:p>
        </w:tc>
        <w:tc>
          <w:tcPr/>
          <w:p>
            <w:pPr>
              <w:pStyle w:val="Compact"/>
            </w:pPr>
            <w:r>
              <w:t xml:space="preserve">Treat based on clinical suspicion; CDC: do not delay doxy pending confirmation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70"/>
    <w:bookmarkStart w:id="73" w:name="louse-associated-hazards"/>
    <w:p>
      <w:pPr>
        <w:pStyle w:val="Heading3"/>
      </w:pPr>
      <w:r>
        <w:t xml:space="preserve">Louse-associated hazards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Epidemic typhus</w:t>
            </w:r>
          </w:p>
        </w:tc>
        <w:tc>
          <w:tcPr/>
          <w:p>
            <w:pPr>
              <w:pStyle w:val="Compact"/>
            </w:pPr>
            <w:r>
              <w:t xml:space="preserve">Outbreak risk in crowded/low-hygiene settings; can be severe</w:t>
            </w:r>
          </w:p>
        </w:tc>
        <w:tc>
          <w:tcPr/>
          <w:p>
            <w:pPr>
              <w:pStyle w:val="Compact"/>
            </w:pPr>
            <w:r>
              <w:t xml:space="preserve">Body louse vector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~1–2 weeks (varies by source)</w:t>
            </w:r>
          </w:p>
        </w:tc>
        <w:tc>
          <w:tcPr/>
          <w:p>
            <w:pPr>
              <w:pStyle w:val="Compact"/>
            </w:pPr>
            <w:r>
              <w:t xml:space="preserve">Acute febrile illness ± rash</w:t>
            </w:r>
          </w:p>
        </w:tc>
        <w:tc>
          <w:tcPr/>
          <w:p>
            <w:pPr>
              <w:pStyle w:val="Compact"/>
            </w:pPr>
            <w:r>
              <w:t xml:space="preserve">CDC: doxy is treatment of choice; early treatment most effective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Trench fever (Bartonella quintana)</w:t>
            </w:r>
          </w:p>
        </w:tc>
        <w:tc>
          <w:tcPr/>
          <w:p>
            <w:pPr>
              <w:pStyle w:val="Compact"/>
            </w:pPr>
            <w:r>
              <w:t xml:space="preserve">Worldwide; associated with body lice and crowding/limited hygiene</w:t>
            </w:r>
          </w:p>
        </w:tc>
        <w:tc>
          <w:tcPr/>
          <w:p>
            <w:pPr>
              <w:pStyle w:val="Compact"/>
            </w:pPr>
            <w:r>
              <w:t xml:space="preserve">Body louse vector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Recurrent febrile illness; can cause endocarditis (severe subset)</w:t>
            </w:r>
          </w:p>
        </w:tc>
        <w:tc>
          <w:tcPr/>
          <w:p>
            <w:pPr>
              <w:pStyle w:val="Compact"/>
            </w:pPr>
            <w:r>
              <w:t xml:space="preserve">Treatable with antibiotics; disposition depends on systemic illness/endocarditis suspicion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bookmarkEnd w:id="73"/>
    <w:bookmarkStart w:id="75" w:name="mitechigger-associated-hazards"/>
    <w:p>
      <w:pPr>
        <w:pStyle w:val="Heading3"/>
      </w:pPr>
      <w:r>
        <w:t xml:space="preserve">Mite/chigger-associated hazards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Scrub typhus</w:t>
            </w:r>
          </w:p>
        </w:tc>
        <w:tc>
          <w:tcPr/>
          <w:p>
            <w:pPr>
              <w:pStyle w:val="Compact"/>
            </w:pPr>
            <w:r>
              <w:t xml:space="preserve">Asia-Pacific “tsutsugamushi triangle” and related regions; travel-associated</w:t>
            </w:r>
          </w:p>
        </w:tc>
        <w:tc>
          <w:tcPr/>
          <w:p>
            <w:pPr>
              <w:pStyle w:val="Compact"/>
            </w:pPr>
            <w:r>
              <w:t xml:space="preserve">Chigger (larval mite) bite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Symptoms usually begin within ~10 days (other sources give wider ranges)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[84]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headache, myalgias; eschar may occur; can be fatal if untreated</w:t>
            </w:r>
          </w:p>
        </w:tc>
        <w:tc>
          <w:tcPr/>
          <w:p>
            <w:pPr>
              <w:pStyle w:val="Compact"/>
            </w:pPr>
            <w:r>
              <w:t xml:space="preserve">CDC: doxy is treatment of choice; treat on suspicion; avoid delay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[85]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75"/>
    <w:bookmarkStart w:id="79" w:name="sand-fly-associated-hazards"/>
    <w:p>
      <w:pPr>
        <w:pStyle w:val="Heading3"/>
      </w:pPr>
      <w:r>
        <w:t xml:space="preserve">Sand fly-associated hazards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Cutaneous leishmaniasis</w:t>
            </w:r>
          </w:p>
        </w:tc>
        <w:tc>
          <w:tcPr/>
          <w:p>
            <w:pPr>
              <w:pStyle w:val="Compact"/>
            </w:pPr>
            <w:r>
              <w:t xml:space="preserve">Travel-associated; endemic areas globally</w:t>
            </w:r>
          </w:p>
        </w:tc>
        <w:tc>
          <w:tcPr/>
          <w:p>
            <w:pPr>
              <w:pStyle w:val="Compact"/>
            </w:pPr>
            <w:r>
              <w:t xml:space="preserve">Sand fly bite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[86]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Weeks to months (can be longer)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[87]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or more chronic skin sores/ulcers, often painless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[88]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usually emergency, but needs evaluation if persistent/at-risk sites or immunocompromised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[89]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Visceral leishmaniasis</w:t>
            </w:r>
          </w:p>
        </w:tc>
        <w:tc>
          <w:tcPr/>
          <w:p>
            <w:pPr>
              <w:pStyle w:val="Compact"/>
            </w:pPr>
            <w:r>
              <w:t xml:space="preserve">Travel-associated; higher severity</w:t>
            </w:r>
          </w:p>
        </w:tc>
        <w:tc>
          <w:tcPr/>
          <w:p>
            <w:pPr>
              <w:pStyle w:val="Compact"/>
            </w:pPr>
            <w:r>
              <w:t xml:space="preserve">Sand fly bite</w:t>
            </w:r>
          </w:p>
        </w:tc>
        <w:tc>
          <w:tcPr/>
          <w:p>
            <w:pPr>
              <w:pStyle w:val="Compact"/>
            </w:pPr>
            <w:r>
              <w:t xml:space="preserve">Weeks to months (can manifest later esp. if immunocompromised)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[87]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hepatosplenomegaly, weight loss; cytopenias common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[87]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Urgent assessment due to progressive systemic disease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79"/>
    <w:bookmarkStart w:id="81" w:name="triatomine-associated-hazards"/>
    <w:p>
      <w:pPr>
        <w:pStyle w:val="Heading3"/>
      </w:pPr>
      <w:r>
        <w:t xml:space="preserve">Triatomine-associated hazards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Chagas disease</w:t>
            </w:r>
          </w:p>
        </w:tc>
        <w:tc>
          <w:tcPr/>
          <w:p>
            <w:pPr>
              <w:pStyle w:val="Compact"/>
            </w:pPr>
            <w:r>
              <w:t xml:space="preserve">Primarily rural Mexico/Central/South America; rare elsewhere</w:t>
            </w:r>
          </w:p>
        </w:tc>
        <w:tc>
          <w:tcPr/>
          <w:p>
            <w:pPr>
              <w:pStyle w:val="Compact"/>
            </w:pPr>
            <w:r>
              <w:t xml:space="preserve">Parasite enters via triatomine feces rubbed into bite/wound/eye/mouth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[90]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Acute infection often mild or unnoticed; chronic disease can cause cardiac/digestive complications later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[91]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Early diagnosis/treatment can be lifesaving per CDC framing; disposition depends on exposure context and symptoms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[91]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bookmarkEnd w:id="81"/>
    <w:bookmarkStart w:id="89" w:name="Xb76cb3a22c4a2e68a863c5532d6883fb34c5efa"/>
    <w:p>
      <w:pPr>
        <w:pStyle w:val="Heading3"/>
      </w:pPr>
      <w:r>
        <w:t xml:space="preserve">Tsetse and other biting fly-associated hazards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African trypanosomiasis</w:t>
            </w:r>
          </w:p>
        </w:tc>
        <w:tc>
          <w:tcPr/>
          <w:p>
            <w:pPr>
              <w:pStyle w:val="Compact"/>
            </w:pPr>
            <w:r>
              <w:t xml:space="preserve">East/West Africa; rare but severe; travel-associated</w:t>
            </w:r>
          </w:p>
        </w:tc>
        <w:tc>
          <w:tcPr/>
          <w:p>
            <w:pPr>
              <w:pStyle w:val="Compact"/>
            </w:pPr>
            <w:r>
              <w:t xml:space="preserve">Tsetse fly bite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[92]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Chancre may appear within ~2 days to 2 weeks; systemic symptoms can follow (varies by subspecies)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[93]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headache, myalgias ± chancre; later neuro/meningoencephalitic disease (“sleeping sickness”)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[94]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Urgent evaluation if febrile after relevant travel due to progression risk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Tularemia</w:t>
            </w:r>
            <w:r>
              <w:t xml:space="preserve"> </w:t>
            </w:r>
            <w:r>
              <w:t xml:space="preserve">(tick or deer fly)</w:t>
            </w:r>
          </w:p>
        </w:tc>
        <w:tc>
          <w:tcPr/>
          <w:p>
            <w:pPr>
              <w:pStyle w:val="Compact"/>
            </w:pPr>
            <w:r>
              <w:t xml:space="preserve">North America; can follow tick/deer fly bite</w:t>
            </w:r>
          </w:p>
        </w:tc>
        <w:tc>
          <w:tcPr/>
          <w:p>
            <w:pPr>
              <w:pStyle w:val="Compact"/>
            </w:pPr>
            <w:r>
              <w:t xml:space="preserve">Tick or deer fly bite may lead to ulceroglandular disease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[95]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a few days (range broader)</w:t>
            </w:r>
          </w:p>
        </w:tc>
        <w:tc>
          <w:tcPr/>
          <w:p>
            <w:pPr>
              <w:pStyle w:val="Compact"/>
            </w:pPr>
            <w:r>
              <w:t xml:space="preserve">Skin ulcer at inoculation site + regional lymphadenopathy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[96]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Treatable; disposition depends on systemic illness and lymphadenitis/severity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Onchocerciasis</w:t>
            </w:r>
          </w:p>
        </w:tc>
        <w:tc>
          <w:tcPr/>
          <w:p>
            <w:pPr>
              <w:pStyle w:val="Compact"/>
            </w:pPr>
            <w:r>
              <w:t xml:space="preserve">Endemic in parts of Africa/Latin America/Yemen; chronic</w:t>
            </w:r>
          </w:p>
        </w:tc>
        <w:tc>
          <w:tcPr/>
          <w:p>
            <w:pPr>
              <w:pStyle w:val="Compact"/>
            </w:pPr>
            <w:r>
              <w:t xml:space="preserve">Blackfly (Simulium) bites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[97]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Long (months–years)</w:t>
            </w:r>
          </w:p>
        </w:tc>
        <w:tc>
          <w:tcPr/>
          <w:p>
            <w:pPr>
              <w:pStyle w:val="Compact"/>
            </w:pPr>
            <w:r>
              <w:t xml:space="preserve">Pruritus/skin changes; eye disease possible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[98]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Usually routine assessment (not emergency), but ocular involvement warrants prompt specialist attention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Loiasis</w:t>
            </w:r>
          </w:p>
        </w:tc>
        <w:tc>
          <w:tcPr/>
          <w:p>
            <w:pPr>
              <w:pStyle w:val="Compact"/>
            </w:pPr>
            <w:r>
              <w:t xml:space="preserve">Central/West Africa; travel-associated</w:t>
            </w:r>
          </w:p>
        </w:tc>
        <w:tc>
          <w:tcPr/>
          <w:p>
            <w:pPr>
              <w:pStyle w:val="Compact"/>
            </w:pPr>
            <w:r>
              <w:t xml:space="preserve">Deer fly bite; chronic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Calabar swellings, “eye worm”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[99]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Treatable; disposition depends on severity/eye involvement and need for specialist management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[100]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bookmarkEnd w:id="89"/>
    <w:bookmarkEnd w:id="90"/>
    <w:bookmarkStart w:id="102" w:name="Xba221738131174f58bfb54651710a1ce88ec8a6"/>
    <w:p>
      <w:pPr>
        <w:pStyle w:val="Heading2"/>
      </w:pPr>
      <w:r>
        <w:t xml:space="preserve">Output 3: Actionability and urgency matrix</w:t>
      </w:r>
    </w:p>
    <w:p>
      <w:pPr>
        <w:pStyle w:val="FirstParagraph"/>
      </w:pPr>
      <w:r>
        <w:t xml:space="preserve">This matrix focuses on disposition logic: what is time-sensitive and what can be safely monitored.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syndrome</w:t>
            </w:r>
          </w:p>
        </w:tc>
        <w:tc>
          <w:tcPr/>
          <w:p>
            <w:pPr>
              <w:pStyle w:val="Compact"/>
            </w:pPr>
            <w:r>
              <w:t xml:space="preserve">Useful post-exposure action?</w:t>
            </w:r>
          </w:p>
        </w:tc>
        <w:tc>
          <w:tcPr/>
          <w:p>
            <w:pPr>
              <w:pStyle w:val="Compact"/>
            </w:pPr>
            <w:r>
              <w:t xml:space="preserve">Does early recognition change outcomes?</w:t>
            </w:r>
          </w:p>
        </w:tc>
        <w:tc>
          <w:tcPr/>
          <w:p>
            <w:pPr>
              <w:pStyle w:val="Compact"/>
            </w:pPr>
            <w:r>
              <w:t xml:space="preserve">Key timing window(s)</w:t>
            </w:r>
          </w:p>
        </w:tc>
        <w:tc>
          <w:tcPr/>
          <w:p>
            <w:pPr>
              <w:pStyle w:val="Compact"/>
            </w:pPr>
            <w:r>
              <w:t xml:space="preserve">Host factors increasing urgency</w:t>
            </w:r>
          </w:p>
        </w:tc>
        <w:tc>
          <w:tcPr/>
          <w:p>
            <w:pPr>
              <w:pStyle w:val="Compact"/>
            </w:pPr>
            <w:r>
              <w:t xml:space="preserve">Default urgency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High-risk Lyme exposure</w:t>
            </w:r>
            <w:r>
              <w:t xml:space="preserve"> </w:t>
            </w:r>
            <w:r>
              <w:t xml:space="preserve">(Ixodes + endemic + attached ≥36h + within 72h of removal)</w:t>
            </w:r>
          </w:p>
        </w:tc>
        <w:tc>
          <w:tcPr/>
          <w:p>
            <w:pPr>
              <w:pStyle w:val="Compact"/>
            </w:pPr>
            <w:r>
              <w:t xml:space="preserve">Yes: consider single-dose doxy PEP if criteria met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Yes: prevents some cases; prophylaxis depends on classification of “high-risk bite”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≤72h after tick removal for PEP decision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Pregnancy/lactation historically debated; some provincial guidance supports single-dose doxy safety for pregnancy/lactation (implementation varies)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[104]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Routine assessment</w:t>
            </w:r>
            <w:r>
              <w:t xml:space="preserve"> </w:t>
            </w:r>
            <w:r>
              <w:t xml:space="preserve">(same/next day) if PEP-eligible; otherwise self-care + 30-day symptom watch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[105]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Suspected malaria</w:t>
            </w:r>
            <w:r>
              <w:t xml:space="preserve"> </w:t>
            </w:r>
            <w:r>
              <w:t xml:space="preserve">in febrile traveler from endemic area</w:t>
            </w:r>
          </w:p>
        </w:tc>
        <w:tc>
          <w:tcPr/>
          <w:p>
            <w:pPr>
              <w:pStyle w:val="Compact"/>
            </w:pPr>
            <w:r>
              <w:t xml:space="preserve">No post-bite action, but urgent evaluation is required once symptomatic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[106]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Yes—delays can be fatal, especially</w:t>
            </w:r>
            <w:r>
              <w:t xml:space="preserve"> </w:t>
            </w:r>
            <w:r>
              <w:rPr>
                <w:i/>
                <w:iCs/>
              </w:rPr>
              <w:t xml:space="preserve">P. falciparum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[107]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Immediate evaluation when fever occurs; CATMAT: “immediate medical attention” if unexplained fever within 1 year, especially within 3 months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[108]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Pregnancy, young children, older adults, immunocompromise; any features of severe malaria (AMS, seizures, respiratory distress, jaundice with severe features)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[109]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care</w:t>
            </w:r>
            <w:r>
              <w:t xml:space="preserve"> </w:t>
            </w:r>
            <w:r>
              <w:t xml:space="preserve">for severe features or falciparum risk; otherwise at least urgent assessment and malaria testing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Suspected dengue</w:t>
            </w:r>
          </w:p>
        </w:tc>
        <w:tc>
          <w:tcPr/>
          <w:p>
            <w:pPr>
              <w:pStyle w:val="Compact"/>
            </w:pPr>
            <w:r>
              <w:t xml:space="preserve">No post-bite prophylaxis; supportive actions include hydration and avoidance of NSAIDs until ruled out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Yes—recognizing warning signs and critical phase reduces mortality; close monitoring during defervescence window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Critical phase often begins around defervescence and lasts ~24–48h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Pregnancy, infants, older adults, comorbidities; social barriers to follow-up; any warning sign (abdominal pain, persistent vomiting, bleeding, lethargy, fluid accumulation)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Urgent assessment</w:t>
            </w:r>
            <w:r>
              <w:t xml:space="preserve"> </w:t>
            </w:r>
            <w:r>
              <w:t xml:space="preserve">if any warning sign;</w:t>
            </w:r>
            <w:r>
              <w:t xml:space="preserve"> </w:t>
            </w:r>
            <w:r>
              <w:rPr>
                <w:b/>
                <w:bCs/>
              </w:rPr>
              <w:t xml:space="preserve">routine</w:t>
            </w:r>
            <w:r>
              <w:t xml:space="preserve"> </w:t>
            </w:r>
            <w:r>
              <w:t xml:space="preserve">if stable/no warning signs but needs monitoring plan;</w:t>
            </w:r>
            <w:r>
              <w:t xml:space="preserve"> </w:t>
            </w:r>
            <w:r>
              <w:rPr>
                <w:b/>
                <w:bCs/>
              </w:rPr>
              <w:t xml:space="preserve">emergency</w:t>
            </w:r>
            <w:r>
              <w:t xml:space="preserve"> </w:t>
            </w:r>
            <w:r>
              <w:t xml:space="preserve">if shock/bleeding/AMS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[115]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Suspected rickettsial illness</w:t>
            </w:r>
            <w:r>
              <w:t xml:space="preserve"> </w:t>
            </w:r>
            <w:r>
              <w:t xml:space="preserve">(RMSF / anaplasmosis / ehrlichiosis / typhus group)</w:t>
            </w:r>
          </w:p>
        </w:tc>
        <w:tc>
          <w:tcPr/>
          <w:p>
            <w:pPr>
              <w:pStyle w:val="Compact"/>
            </w:pPr>
            <w:r>
              <w:t xml:space="preserve">No effective post-exposure prophylaxis; key is early clinical treatment once symptomatic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Yes—CDC repeatedly emphasizes not delaying doxy pending labs, and that early treatment prevents severe illness/death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Start empiric doxy based on suspicion, early in illness rather than waiting for confirmatory testing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Pregnancy, severe illness signs; age extremes; immunocompromise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[119]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Urgent same-day assessment</w:t>
            </w:r>
            <w:r>
              <w:t xml:space="preserve"> </w:t>
            </w:r>
            <w:r>
              <w:t xml:space="preserve">for fever after tick/flea/louse/chigger exposure in compatible geography; escalate if severe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Babesiosis</w:t>
            </w:r>
          </w:p>
        </w:tc>
        <w:tc>
          <w:tcPr/>
          <w:p>
            <w:pPr>
              <w:pStyle w:val="Compact"/>
            </w:pPr>
            <w:r>
              <w:t xml:space="preserve">No routine post-exposure prophylaxis; awareness due to delayed onset and transfusion route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Yes—delayed diagnosis can worsen outcomes, especially in high-risk hosts; severe cases need admission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[122]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Symptoms typically 1–4 weeks after exposure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Asplenia/hyposplenia, advanced age, cancer/rituximab, HIV, other immunosuppression; neonates (special)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[123]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Urgent assessment</w:t>
            </w:r>
            <w:r>
              <w:t xml:space="preserve"> </w:t>
            </w:r>
            <w:r>
              <w:t xml:space="preserve">for febrile hemolytic picture or high-risk host;</w:t>
            </w:r>
            <w:r>
              <w:t xml:space="preserve"> </w:t>
            </w:r>
            <w:r>
              <w:rPr>
                <w:b/>
                <w:bCs/>
              </w:rPr>
              <w:t xml:space="preserve">routine</w:t>
            </w:r>
            <w:r>
              <w:t xml:space="preserve"> </w:t>
            </w:r>
            <w:r>
              <w:t xml:space="preserve">for mild symptoms without red flags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[124]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Neuroinvasive arboviral disease</w:t>
            </w:r>
            <w:r>
              <w:t xml:space="preserve"> </w:t>
            </w:r>
            <w:r>
              <w:t xml:space="preserve">(WNV/JE/TBE/Powassan)</w:t>
            </w:r>
          </w:p>
        </w:tc>
        <w:tc>
          <w:tcPr/>
          <w:p>
            <w:pPr>
              <w:pStyle w:val="Compact"/>
            </w:pPr>
            <w:r>
              <w:t xml:space="preserve">No post-exposure prophylaxis (except vaccines pre-exposure for JE/TBE); symptom-driven escalation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[125]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Yes—early recognition prompts airway/seizure/ICP management and appropriate admission; no curative antivirals for these viruses in routine care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[126]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Any neurologic symptoms require prompt evaluation; incubation varies (days–weeks)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Older adults, immunocompromised, children for some viruses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care</w:t>
            </w:r>
            <w:r>
              <w:t xml:space="preserve"> </w:t>
            </w:r>
            <w:r>
              <w:t xml:space="preserve">for confusion, seizures, meningitis/encephalitis signs, weakness/paralysis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CCHF or other viral hemorrhagic fever syndrome</w:t>
            </w:r>
            <w:r>
              <w:t xml:space="preserve"> </w:t>
            </w:r>
            <w:r>
              <w:t xml:space="preserve">(rare, travel)</w:t>
            </w:r>
          </w:p>
        </w:tc>
        <w:tc>
          <w:tcPr/>
          <w:p>
            <w:pPr>
              <w:pStyle w:val="Compact"/>
            </w:pPr>
            <w:r>
              <w:t xml:space="preserve">No routine post-exposure action for public; clinician/HCW exposure protocols may exist; requires isolation-aware evaluation when suspected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Yes—supportive care, early recognition, and infection control are critical; antiviral benefit debated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Incubation up to 14 days; shorter after tick bite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 (ribavirin contraindication is clinically relevant), HCW exposure, heavy bleeding/shock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[131]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  <w:r>
              <w:t xml:space="preserve"> </w:t>
            </w:r>
            <w:r>
              <w:t xml:space="preserve">if suspected with hemorrhage/shock;</w:t>
            </w:r>
            <w:r>
              <w:t xml:space="preserve"> </w:t>
            </w:r>
            <w:r>
              <w:rPr>
                <w:b/>
                <w:bCs/>
              </w:rPr>
              <w:t xml:space="preserve">urgent</w:t>
            </w:r>
            <w:r>
              <w:t xml:space="preserve"> </w:t>
            </w:r>
            <w:r>
              <w:t xml:space="preserve">if compatible travel + febrile illness requiring infection control-based assessment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Pregnancy after Zika risk exposure</w:t>
            </w:r>
            <w:r>
              <w:t xml:space="preserve"> </w:t>
            </w:r>
            <w:r>
              <w:t xml:space="preserve">(often asymptomatic)</w:t>
            </w:r>
          </w:p>
        </w:tc>
        <w:tc>
          <w:tcPr/>
          <w:p>
            <w:pPr>
              <w:pStyle w:val="Compact"/>
            </w:pPr>
            <w:r>
              <w:t xml:space="preserve">No post-exposure medication; counseling/testing pathways and fetal monitoring may be indicated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[132]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Yes—timely recognition supports appropriate prenatal surveillance and counseling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[133]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Within weeks of travel/exposure; incubation 3–14 days but pregnancy implications extend beyond acute symptoms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[134]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 itself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Routine assessment</w:t>
            </w:r>
            <w:r>
              <w:t xml:space="preserve"> </w:t>
            </w:r>
            <w:r>
              <w:t xml:space="preserve">(prompt scheduling) even if asymptomatic;</w:t>
            </w:r>
            <w:r>
              <w:t xml:space="preserve"> </w:t>
            </w:r>
            <w:r>
              <w:rPr>
                <w:b/>
                <w:bCs/>
              </w:rPr>
              <w:t xml:space="preserve">urgent</w:t>
            </w:r>
            <w:r>
              <w:t xml:space="preserve"> </w:t>
            </w:r>
            <w:r>
              <w:t xml:space="preserve">if febrile illness or concerning obstetric symptoms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[133]</w:t>
              </w:r>
            </w:hyperlink>
          </w:p>
        </w:tc>
      </w:tr>
    </w:tbl>
    <w:bookmarkEnd w:id="102"/>
    <w:bookmarkStart w:id="106" w:name="X0e26580f93a932bdd5c7142ed89e37692a6279d"/>
    <w:p>
      <w:pPr>
        <w:pStyle w:val="Heading2"/>
      </w:pPr>
      <w:r>
        <w:t xml:space="preserve">Output 4: Disposition tiers with scenario mapping</w:t>
      </w:r>
    </w:p>
    <w:bookmarkStart w:id="104" w:name="tier-definitions"/>
    <w:p>
      <w:pPr>
        <w:pStyle w:val="Heading3"/>
      </w:pPr>
      <w:r>
        <w:t xml:space="preserve">Tier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Disposition label</w:t>
            </w:r>
          </w:p>
        </w:tc>
        <w:tc>
          <w:tcPr/>
          <w:p>
            <w:pPr>
              <w:pStyle w:val="Compact"/>
            </w:pPr>
            <w:r>
              <w:t xml:space="preserve">Clinical intent</w:t>
            </w:r>
          </w:p>
        </w:tc>
        <w:tc>
          <w:tcPr/>
          <w:p>
            <w:pPr>
              <w:pStyle w:val="Compact"/>
            </w:pPr>
            <w:r>
              <w:t xml:space="preserve">Examples of “drivers”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Emergency care</w:t>
            </w:r>
          </w:p>
        </w:tc>
        <w:tc>
          <w:tcPr/>
          <w:p>
            <w:pPr>
              <w:pStyle w:val="Compact"/>
            </w:pPr>
            <w:r>
              <w:t xml:space="preserve">Potentially life-threatening or rapidly progressive disease; needs ED-level evaluation now</w:t>
            </w:r>
          </w:p>
        </w:tc>
        <w:tc>
          <w:tcPr/>
          <w:p>
            <w:pPr>
              <w:pStyle w:val="Compact"/>
            </w:pPr>
            <w:r>
              <w:t xml:space="preserve">Severe malaria features; febrile traveler from malaria zone (high-risk until ruled out); neuroinvasive disease signs; dengue shock/bleeding/AMS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Urgent same-day / immediate assessment</w:t>
            </w:r>
          </w:p>
        </w:tc>
        <w:tc>
          <w:tcPr/>
          <w:p>
            <w:pPr>
              <w:pStyle w:val="Compact"/>
            </w:pPr>
            <w:r>
              <w:t xml:space="preserve">Treatable conditions where delay increases severe outcomes, or warning signs predict deterioration</w:t>
            </w:r>
          </w:p>
        </w:tc>
        <w:tc>
          <w:tcPr/>
          <w:p>
            <w:pPr>
              <w:pStyle w:val="Compact"/>
            </w:pPr>
            <w:r>
              <w:t xml:space="preserve">Suspected rickettsial fever (tick/flea/louse/chigger) needing early doxy; dengue warning signs; plague suspicion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Routine medical assessment</w:t>
            </w:r>
          </w:p>
        </w:tc>
        <w:tc>
          <w:tcPr/>
          <w:p>
            <w:pPr>
              <w:pStyle w:val="Compact"/>
            </w:pPr>
            <w:r>
              <w:t xml:space="preserve">Evaluation needed for prophylaxis windows, testing, or moderate symptoms without high-risk red flags</w:t>
            </w:r>
          </w:p>
        </w:tc>
        <w:tc>
          <w:tcPr/>
          <w:p>
            <w:pPr>
              <w:pStyle w:val="Compact"/>
            </w:pPr>
            <w:r>
              <w:t xml:space="preserve">Lyme PEP eligibility within 72h; persistent leishmaniasis lesions; lice infestation without systemic illness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Tier 4</w:t>
            </w:r>
          </w:p>
        </w:tc>
        <w:tc>
          <w:tcPr/>
          <w:p>
            <w:pPr>
              <w:pStyle w:val="Compact"/>
            </w:pPr>
            <w:r>
              <w:t xml:space="preserve">Self-care + monitoring</w:t>
            </w:r>
          </w:p>
        </w:tc>
        <w:tc>
          <w:tcPr/>
          <w:p>
            <w:pPr>
              <w:pStyle w:val="Compact"/>
            </w:pPr>
            <w:r>
              <w:t xml:space="preserve">Exposure-only low actionability; mild illness without warning signs but clear monitoring plan</w:t>
            </w:r>
          </w:p>
        </w:tc>
        <w:tc>
          <w:tcPr/>
          <w:p>
            <w:pPr>
              <w:pStyle w:val="Compact"/>
            </w:pPr>
            <w:r>
              <w:t xml:space="preserve">Uncomplicated mosquito bite; tick attached briefly and removed; afebrile after exposure with prevention advice and symptom watch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[138]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Tier 5</w:t>
            </w:r>
          </w:p>
        </w:tc>
        <w:tc>
          <w:tcPr/>
          <w:p>
            <w:pPr>
              <w:pStyle w:val="Compact"/>
            </w:pPr>
            <w:r>
              <w:t xml:space="preserve">No meaningful risk / reassurance</w:t>
            </w:r>
          </w:p>
        </w:tc>
        <w:tc>
          <w:tcPr/>
          <w:p>
            <w:pPr>
              <w:pStyle w:val="Compact"/>
            </w:pPr>
            <w:r>
              <w:t xml:space="preserve">No exposure pathway or vector only found nearby</w:t>
            </w:r>
          </w:p>
        </w:tc>
        <w:tc>
          <w:tcPr/>
          <w:p>
            <w:pPr>
              <w:pStyle w:val="Compact"/>
            </w:pPr>
            <w:r>
              <w:t xml:space="preserve">Vector in environment only; tick crawling/not attached with no symptoms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[27]</w:t>
              </w:r>
            </w:hyperlink>
          </w:p>
        </w:tc>
      </w:tr>
    </w:tbl>
    <w:bookmarkEnd w:id="104"/>
    <w:bookmarkStart w:id="105" w:name="Xef3095af9a489ded2f935b6b7c0ca6b7d24fe5e"/>
    <w:p>
      <w:pPr>
        <w:pStyle w:val="Heading3"/>
      </w:pPr>
      <w:r>
        <w:t xml:space="preserve">Exposure-only and symptom-based scenario mapping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 / symptom 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Key justification</w:t>
            </w:r>
          </w:p>
        </w:tc>
        <w:tc>
          <w:tcPr/>
          <w:p>
            <w:pPr>
              <w:pStyle w:val="Compact"/>
            </w:pPr>
            <w:r>
              <w:t xml:space="preserve">Primary decision 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Fever</w:t>
            </w:r>
            <w:r>
              <w:t xml:space="preserve"> </w:t>
            </w:r>
            <w:r>
              <w:t xml:space="preserve">after travel to a malaria-endemic area (any fever within 1 year, especially within 3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(default)</w:t>
            </w:r>
          </w:p>
        </w:tc>
        <w:tc>
          <w:tcPr/>
          <w:p>
            <w:pPr>
              <w:pStyle w:val="Compact"/>
            </w:pPr>
            <w:r>
              <w:t xml:space="preserve">Malaria must be ruled out;</w:t>
            </w:r>
            <w:r>
              <w:t xml:space="preserve"> </w:t>
            </w:r>
            <w:r>
              <w:rPr>
                <w:i/>
                <w:iCs/>
              </w:rPr>
              <w:t xml:space="preserve">P. falciparum</w:t>
            </w:r>
            <w:r>
              <w:t xml:space="preserve"> </w:t>
            </w:r>
            <w:r>
              <w:t xml:space="preserve">is a medical emergency; CATMAT advises immediate attention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[108]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Travel geography + fever +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Suspected</w:t>
            </w:r>
            <w:r>
              <w:t xml:space="preserve"> </w:t>
            </w:r>
            <w:r>
              <w:rPr>
                <w:b/>
                <w:bCs/>
              </w:rPr>
              <w:t xml:space="preserve">severe malaria</w:t>
            </w:r>
            <w:r>
              <w:t xml:space="preserve"> </w:t>
            </w:r>
            <w:r>
              <w:t xml:space="preserve">signs (AMS, seizures, respiratory distress, shock, severe anemia, jaundice with severe features)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CDC: treat severe malaria immediately; can progress rapidly to fatal outcome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[109]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Severe symptom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 with any</w:t>
            </w:r>
            <w:r>
              <w:t xml:space="preserve"> </w:t>
            </w:r>
            <w:r>
              <w:rPr>
                <w:b/>
                <w:bCs/>
              </w:rPr>
              <w:t xml:space="preserve">warning sign</w:t>
            </w:r>
            <w:r>
              <w:t xml:space="preserve"> </w:t>
            </w:r>
            <w:r>
              <w:t xml:space="preserve">(severe abdominal pain, persistent vomiting, mucosal bleed, lethargy/AMS, fluid accumulation, rising hematocrit)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(or 1 if shock/AMS/major bleeding)</w:t>
            </w:r>
          </w:p>
        </w:tc>
        <w:tc>
          <w:tcPr/>
          <w:p>
            <w:pPr>
              <w:pStyle w:val="Compact"/>
            </w:pPr>
            <w:r>
              <w:t xml:space="preserve">CDC highlights warning signs and rapid deterioration during critical phase; requires close monitoring and possible IV fluids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Warning signs and phase (defervescence)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Dengue-like illness without warning signs, reliable follow-up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No antiviral; outpatient management possible when stable, but requires monitoring plan and strict return precautions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Stability + ability to return if 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attached and removed:</w:t>
            </w:r>
            <w:r>
              <w:t xml:space="preserve"> </w:t>
            </w:r>
            <w:r>
              <w:rPr>
                <w:b/>
                <w:bCs/>
              </w:rPr>
              <w:t xml:space="preserve">high-risk Lyme bite</w:t>
            </w:r>
            <w:r>
              <w:t xml:space="preserve"> </w:t>
            </w:r>
            <w:r>
              <w:t xml:space="preserve">(Ixodes, endemic area, attached ≥36h, within 72h removal, doxy safe)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(time-window routine)</w:t>
            </w:r>
          </w:p>
        </w:tc>
        <w:tc>
          <w:tcPr/>
          <w:p>
            <w:pPr>
              <w:pStyle w:val="Compact"/>
            </w:pPr>
            <w:r>
              <w:t xml:space="preserve">IDSA/CDC: single-dose doxy within 72h for high-risk bites; otherwise observe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ID + endemic area + attachment duration + time since 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bite + fever/headache/myalgias within days–weeks (no malaria travel)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Tick-borne bacterial illnesses are treated based on clinical suspicion; CDC: do not delay treatment pending tests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[142]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after tick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bite +</w:t>
            </w:r>
            <w:r>
              <w:t xml:space="preserve"> </w:t>
            </w:r>
            <w:r>
              <w:rPr>
                <w:b/>
                <w:bCs/>
              </w:rPr>
              <w:t xml:space="preserve">meningitis/encephalitis signs</w:t>
            </w:r>
            <w:r>
              <w:t xml:space="preserve"> </w:t>
            </w:r>
            <w:r>
              <w:t xml:space="preserve">(confusion, seizures, stiff neck, focal deficits)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Neuroinvasive WNV/JE/TBE/Powassan require hospital-level evaluation and supportive management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Neurologic red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found crawling (not attached), no symptoms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attachment → minimal risk; prevention advice and symptom watch only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attachment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Flea bites + fever after travel/residence in endemic region; rash/systemic symptoms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Flea-borne typhus: CDC recommends doxy based on suspicion and not delaying lab confirmation; plague requires prompt antibiotics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[145]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flea exposure + 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lice infestation without systemic symptoms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Lice exposure requires treatment/delousing; escalation if fever suggests louse-borne infection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[146]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Infestation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lice + febrile illness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Epidemic typhus and related illnesses are treatable; early doxy most effective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louse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Chigger exposure (travel) + fever ± eschar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Scrub typhus can be severe; CDC recommends doxy and not delaying care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travel + eschar/compatible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fly travel exposure + chronic skin ulcer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Cutaneous leishmaniasis lesions develop weeks–months; requires assessment if persistent, cosmetically/functionally significant, or immunocompromised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[147]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Persistent lesion +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fly exposure + prolonged fever, weight loss, hepatosplenomegaly/cytopenias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Visceral leishmaniasis is systemic and progressive; needs urgent evaluation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[87]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Systemic 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Triatomine exposure in endemic region, no symptoms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(contextual)</w:t>
            </w:r>
          </w:p>
        </w:tc>
        <w:tc>
          <w:tcPr/>
          <w:p>
            <w:pPr>
              <w:pStyle w:val="Compact"/>
            </w:pPr>
            <w:r>
              <w:t xml:space="preserve">Chagas transmission is via feces contamination; evaluation/testing is context-driven rather than emergent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Geography + high-risk exposure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Pregnant person after possible Zika exposure (even asymptomatic)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(prompt routine)</w:t>
            </w:r>
          </w:p>
        </w:tc>
        <w:tc>
          <w:tcPr/>
          <w:p>
            <w:pPr>
              <w:pStyle w:val="Compact"/>
            </w:pPr>
            <w:r>
              <w:t xml:space="preserve">CDC/Canada guidance supports clinician evaluation pathways in pregnancy; fetal surveillance may be indicated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[133]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 + exposure history</w:t>
            </w:r>
          </w:p>
        </w:tc>
      </w:tr>
    </w:tbl>
    <w:bookmarkEnd w:id="105"/>
    <w:bookmarkEnd w:id="106"/>
    <w:bookmarkStart w:id="108" w:name="X0c52a8f3a2ff22574b9362c7d7012e9eefc7d88"/>
    <w:p>
      <w:pPr>
        <w:pStyle w:val="Heading2"/>
      </w:pPr>
      <w:r>
        <w:t xml:space="preserve">Output 5: Decision node candidates for algorithm design</w:t>
      </w:r>
    </w:p>
    <w:p>
      <w:pPr>
        <w:pStyle w:val="FirstParagraph"/>
      </w:pPr>
      <w:r>
        <w:t xml:space="preserve">Nodes are written to support both</w:t>
      </w:r>
      <w:r>
        <w:t xml:space="preserve"> </w:t>
      </w:r>
      <w:r>
        <w:rPr>
          <w:b/>
          <w:bCs/>
        </w:rPr>
        <w:t xml:space="preserve">public-safe wording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clinician-grade precision</w:t>
      </w:r>
      <w:r>
        <w:t xml:space="preserve">, with explicit failure modes (how users misclassify and how the engine should guardrail).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Technical definition</w:t>
            </w:r>
          </w:p>
        </w:tc>
        <w:tc>
          <w:tcPr/>
          <w:p>
            <w:pPr>
              <w:pStyle w:val="Compact"/>
            </w:pPr>
            <w:r>
              <w:t xml:space="preserve">Public-friendly wording</w:t>
            </w:r>
          </w:p>
        </w:tc>
        <w:tc>
          <w:tcPr/>
          <w:p>
            <w:pPr>
              <w:pStyle w:val="Compact"/>
            </w:pPr>
            <w:r>
              <w:t xml:space="preserve">Clinician-grade wording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Main failure modes / mitigations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type</w:t>
            </w:r>
          </w:p>
        </w:tc>
        <w:tc>
          <w:tcPr/>
          <w:p>
            <w:pPr>
              <w:pStyle w:val="Compact"/>
            </w:pPr>
            <w:r>
              <w:t xml:space="preserve">Categorical: mosquito / tick / flea / louse / chigger-mite / sand fly / triatomine / tsetse-other fly / unknown</w:t>
            </w:r>
          </w:p>
        </w:tc>
        <w:tc>
          <w:tcPr/>
          <w:p>
            <w:pPr>
              <w:pStyle w:val="Compact"/>
            </w:pPr>
            <w:r>
              <w:t xml:space="preserve">“What bit you?” (with pictures/examples)</w:t>
            </w:r>
          </w:p>
        </w:tc>
        <w:tc>
          <w:tcPr/>
          <w:p>
            <w:pPr>
              <w:pStyle w:val="Compact"/>
            </w:pPr>
            <w:r>
              <w:t xml:space="preserve">Vector category based on specimen/photo/context</w:t>
            </w:r>
          </w:p>
        </w:tc>
        <w:tc>
          <w:tcPr/>
          <w:p>
            <w:pPr>
              <w:pStyle w:val="Compact"/>
            </w:pPr>
            <w:r>
              <w:t xml:space="preserve">Different vectors imply different hazard sets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Users guess wrong → allow “unknown” and anchor on geography +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bite or attachment</w:t>
            </w:r>
          </w:p>
        </w:tc>
        <w:tc>
          <w:tcPr/>
          <w:p>
            <w:pPr>
              <w:pStyle w:val="Compact"/>
            </w:pPr>
            <w:r>
              <w:t xml:space="preserve">Known bite/attached tick vs uncertain vs none</w:t>
            </w:r>
          </w:p>
        </w:tc>
        <w:tc>
          <w:tcPr/>
          <w:p>
            <w:pPr>
              <w:pStyle w:val="Compact"/>
            </w:pPr>
            <w:r>
              <w:t xml:space="preserve">“Did it actually bite you or attach?”</w:t>
            </w:r>
          </w:p>
        </w:tc>
        <w:tc>
          <w:tcPr/>
          <w:p>
            <w:pPr>
              <w:pStyle w:val="Compact"/>
            </w:pPr>
            <w:r>
              <w:t xml:space="preserve">Confirmed attachment (tick) vs presumed bites (mosquito/flea)</w:t>
            </w:r>
          </w:p>
        </w:tc>
        <w:tc>
          <w:tcPr/>
          <w:p>
            <w:pPr>
              <w:pStyle w:val="Compact"/>
            </w:pPr>
            <w:r>
              <w:t xml:space="preserve">Tick attachment drives transmission and prophylaxis logic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“Found nearby” misread as bite → separate environment-only pathway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attached now</w:t>
            </w:r>
          </w:p>
        </w:tc>
        <w:tc>
          <w:tcPr/>
          <w:p>
            <w:pPr>
              <w:pStyle w:val="Compact"/>
            </w:pPr>
            <w:r>
              <w:t xml:space="preserve">Tick currently attached</w:t>
            </w:r>
          </w:p>
        </w:tc>
        <w:tc>
          <w:tcPr/>
          <w:p>
            <w:pPr>
              <w:pStyle w:val="Compact"/>
            </w:pPr>
            <w:r>
              <w:t xml:space="preserve">“Is the tick still attached?”</w:t>
            </w:r>
          </w:p>
        </w:tc>
        <w:tc>
          <w:tcPr/>
          <w:p>
            <w:pPr>
              <w:pStyle w:val="Compact"/>
            </w:pPr>
            <w:r>
              <w:t xml:space="preserve">Attached tick requiring removal now</w:t>
            </w:r>
          </w:p>
        </w:tc>
        <w:tc>
          <w:tcPr/>
          <w:p>
            <w:pPr>
              <w:pStyle w:val="Compact"/>
            </w:pPr>
            <w:r>
              <w:t xml:space="preserve">Removal ASAP reduces risk; CDC/PHAC provide removal guidance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Unsafe removal methods → embed removal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attachment duration estimate</w:t>
            </w:r>
          </w:p>
        </w:tc>
        <w:tc>
          <w:tcPr/>
          <w:p>
            <w:pPr>
              <w:pStyle w:val="Compact"/>
            </w:pPr>
            <w:r>
              <w:t xml:space="preserve">Buckets: &lt;24h / 24–36h / ≥36h / unknown</w:t>
            </w:r>
          </w:p>
        </w:tc>
        <w:tc>
          <w:tcPr/>
          <w:p>
            <w:pPr>
              <w:pStyle w:val="Compact"/>
            </w:pPr>
            <w:r>
              <w:t xml:space="preserve">“About how long was it attached?”</w:t>
            </w:r>
          </w:p>
        </w:tc>
        <w:tc>
          <w:tcPr/>
          <w:p>
            <w:pPr>
              <w:pStyle w:val="Compact"/>
            </w:pPr>
            <w:r>
              <w:t xml:space="preserve">Estimate duration by engorgement/history</w:t>
            </w:r>
          </w:p>
        </w:tc>
        <w:tc>
          <w:tcPr/>
          <w:p>
            <w:pPr>
              <w:pStyle w:val="Compact"/>
            </w:pPr>
            <w:r>
              <w:t xml:space="preserve">High-risk Lyme bite requires ≥36h attachment in IDSA; transmission often needs ≥24h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Users can’t estimate → allow “unknown”; if unknown but endemic + engorged, route to clinician assessment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[105]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Time since tick removal</w:t>
            </w:r>
          </w:p>
        </w:tc>
        <w:tc>
          <w:tcPr/>
          <w:p>
            <w:pPr>
              <w:pStyle w:val="Compact"/>
            </w:pPr>
            <w:r>
              <w:t xml:space="preserve">Continuous/buckets; key is ≤72h</w:t>
            </w:r>
          </w:p>
        </w:tc>
        <w:tc>
          <w:tcPr/>
          <w:p>
            <w:pPr>
              <w:pStyle w:val="Compact"/>
            </w:pPr>
            <w:r>
              <w:t xml:space="preserve">“Did you remove it within the last 3 days?”</w:t>
            </w:r>
          </w:p>
        </w:tc>
        <w:tc>
          <w:tcPr/>
          <w:p>
            <w:pPr>
              <w:pStyle w:val="Compact"/>
            </w:pPr>
            <w:r>
              <w:t xml:space="preserve">≤72h since removal for Lyme PEP eligibility</w:t>
            </w:r>
          </w:p>
        </w:tc>
        <w:tc>
          <w:tcPr/>
          <w:p>
            <w:pPr>
              <w:pStyle w:val="Compact"/>
            </w:pPr>
            <w:r>
              <w:t xml:space="preserve">Doxy PEP window ≤72h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People present late → auto-shift to monitoring pathway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Lyme-endemic area exposure</w:t>
            </w:r>
          </w:p>
        </w:tc>
        <w:tc>
          <w:tcPr/>
          <w:p>
            <w:pPr>
              <w:pStyle w:val="Compact"/>
            </w:pPr>
            <w:r>
              <w:t xml:space="preserve">Region classification based on local surveillance maps (engine should use updatable geography service)</w:t>
            </w:r>
          </w:p>
        </w:tc>
        <w:tc>
          <w:tcPr/>
          <w:p>
            <w:pPr>
              <w:pStyle w:val="Compact"/>
            </w:pPr>
            <w:r>
              <w:t xml:space="preserve">“Where were you when it happened?”</w:t>
            </w:r>
          </w:p>
        </w:tc>
        <w:tc>
          <w:tcPr/>
          <w:p>
            <w:pPr>
              <w:pStyle w:val="Compact"/>
            </w:pPr>
            <w:r>
              <w:t xml:space="preserve">Highly endemic area vs low-incidence</w:t>
            </w:r>
          </w:p>
        </w:tc>
        <w:tc>
          <w:tcPr/>
          <w:p>
            <w:pPr>
              <w:pStyle w:val="Compact"/>
            </w:pPr>
            <w:r>
              <w:t xml:space="preserve">PEP depends on “highly endemic” criterion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Outdated maps → fail-safe: if unsure, advise clinician/public health consult rather than “PEP not indicated”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 present</w:t>
            </w:r>
          </w:p>
        </w:tc>
        <w:tc>
          <w:tcPr/>
          <w:p>
            <w:pPr>
              <w:pStyle w:val="Compact"/>
            </w:pPr>
            <w:r>
              <w:t xml:space="preserve">Measured fever or subjective febrile illness</w:t>
            </w:r>
          </w:p>
        </w:tc>
        <w:tc>
          <w:tcPr/>
          <w:p>
            <w:pPr>
              <w:pStyle w:val="Compact"/>
            </w:pPr>
            <w:r>
              <w:t xml:space="preserve">“Do you have fever now?”</w:t>
            </w:r>
          </w:p>
        </w:tc>
        <w:tc>
          <w:tcPr/>
          <w:p>
            <w:pPr>
              <w:pStyle w:val="Compact"/>
            </w:pPr>
            <w:r>
              <w:t xml:space="preserve">Acute febrile illness</w:t>
            </w:r>
          </w:p>
        </w:tc>
        <w:tc>
          <w:tcPr/>
          <w:p>
            <w:pPr>
              <w:pStyle w:val="Compact"/>
            </w:pPr>
            <w:r>
              <w:t xml:space="preserve">Fever drives symptom-based escalation; malaria/dengue/tick-borne bacterial illness pathways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Users minimize fever → ask about chills/sweats and measured temp if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travel geography</w:t>
            </w:r>
          </w:p>
        </w:tc>
        <w:tc>
          <w:tcPr/>
          <w:p>
            <w:pPr>
              <w:pStyle w:val="Compact"/>
            </w:pPr>
            <w:r>
              <w:t xml:space="preserve">Countries/regions visited in last 1 year; emphasize last 3 months</w:t>
            </w:r>
          </w:p>
        </w:tc>
        <w:tc>
          <w:tcPr/>
          <w:p>
            <w:pPr>
              <w:pStyle w:val="Compact"/>
            </w:pPr>
            <w:r>
              <w:t xml:space="preserve">“Have you traveled outside Canada in the last year?”</w:t>
            </w:r>
          </w:p>
        </w:tc>
        <w:tc>
          <w:tcPr/>
          <w:p>
            <w:pPr>
              <w:pStyle w:val="Compact"/>
            </w:pPr>
            <w:r>
              <w:t xml:space="preserve">Exposure in malaria/dengue/TBE/CCHF endemic regions</w:t>
            </w:r>
          </w:p>
        </w:tc>
        <w:tc>
          <w:tcPr/>
          <w:p>
            <w:pPr>
              <w:pStyle w:val="Compact"/>
            </w:pPr>
            <w:r>
              <w:t xml:space="preserve">CATMAT: unexplained fever within 1 year after travel needs immediate attention; CDC: malaria must be ruled out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[155]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Users forget stopovers → prompt for layovers, cruises, rural stays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Malaria-risk travel + fever</w:t>
            </w:r>
          </w:p>
        </w:tc>
        <w:tc>
          <w:tcPr/>
          <w:p>
            <w:pPr>
              <w:pStyle w:val="Compact"/>
            </w:pPr>
            <w:r>
              <w:t xml:space="preserve">Boolean combining above nodes</w:t>
            </w:r>
          </w:p>
        </w:tc>
        <w:tc>
          <w:tcPr/>
          <w:p>
            <w:pPr>
              <w:pStyle w:val="Compact"/>
            </w:pPr>
            <w:r>
              <w:t xml:space="preserve">“Fever after travel to a malaria area?”</w:t>
            </w:r>
          </w:p>
        </w:tc>
        <w:tc>
          <w:tcPr/>
          <w:p>
            <w:pPr>
              <w:pStyle w:val="Compact"/>
            </w:pPr>
            <w:r>
              <w:t xml:space="preserve">Febrile traveler from endemic area until malaria ruled out</w:t>
            </w:r>
          </w:p>
        </w:tc>
        <w:tc>
          <w:tcPr/>
          <w:p>
            <w:pPr>
              <w:pStyle w:val="Compact"/>
            </w:pPr>
            <w:r>
              <w:t xml:space="preserve">Severe/falciparum malaria emergency; urgent testing recommended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Over-triage acceptable; mitigate by defining malaria-risk regions via data and updating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 warning signs</w:t>
            </w:r>
          </w:p>
        </w:tc>
        <w:tc>
          <w:tcPr/>
          <w:p>
            <w:pPr>
              <w:pStyle w:val="Compact"/>
            </w:pPr>
            <w:r>
              <w:t xml:space="preserve">Checklist per CDC</w:t>
            </w:r>
          </w:p>
        </w:tc>
        <w:tc>
          <w:tcPr/>
          <w:p>
            <w:pPr>
              <w:pStyle w:val="Compact"/>
            </w:pPr>
            <w:r>
              <w:t xml:space="preserve">“Any severe belly pain, nonstop vomiting, bleeding, extreme sleepiness?”</w:t>
            </w:r>
          </w:p>
        </w:tc>
        <w:tc>
          <w:tcPr/>
          <w:p>
            <w:pPr>
              <w:pStyle w:val="Compact"/>
            </w:pPr>
            <w:r>
              <w:t xml:space="preserve">Warning signs (abdominal pain, persistent vomiting, mucosal bleed, fluid accumulation, lethargy/AMS, rising Hct)</w:t>
            </w:r>
          </w:p>
        </w:tc>
        <w:tc>
          <w:tcPr/>
          <w:p>
            <w:pPr>
              <w:pStyle w:val="Compact"/>
            </w:pPr>
            <w:r>
              <w:t xml:space="preserve">CDC warning signs and critical phase deterioration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Users misread “normal nausea” vs “persistent vomiting” → include simple thresholds (“can’t keep fluids down”)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Neurologic red flags</w:t>
            </w:r>
          </w:p>
        </w:tc>
        <w:tc>
          <w:tcPr/>
          <w:p>
            <w:pPr>
              <w:pStyle w:val="Compact"/>
            </w:pPr>
            <w:r>
              <w:t xml:space="preserve">Confusion, seizures, focal weakness, severe neck stiffness, inability to stay awake</w:t>
            </w:r>
          </w:p>
        </w:tc>
        <w:tc>
          <w:tcPr/>
          <w:p>
            <w:pPr>
              <w:pStyle w:val="Compact"/>
            </w:pPr>
            <w:r>
              <w:t xml:space="preserve">“Confusion, seizure, weakness, stiff neck?”</w:t>
            </w:r>
          </w:p>
        </w:tc>
        <w:tc>
          <w:tcPr/>
          <w:p>
            <w:pPr>
              <w:pStyle w:val="Compact"/>
            </w:pPr>
            <w:r>
              <w:t xml:space="preserve">Suspected meningitis/encephalitis/neurologic deficit</w:t>
            </w:r>
          </w:p>
        </w:tc>
        <w:tc>
          <w:tcPr/>
          <w:p>
            <w:pPr>
              <w:pStyle w:val="Compact"/>
            </w:pPr>
            <w:r>
              <w:t xml:space="preserve">Neuroinvasive WNV/JE/TBE/Powassan require hospital evaluation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Under-reporting → keep wording blunt and repetitive; hard override to Tier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High-risk host factors</w:t>
            </w:r>
          </w:p>
        </w:tc>
        <w:tc>
          <w:tcPr/>
          <w:p>
            <w:pPr>
              <w:pStyle w:val="Compact"/>
            </w:pPr>
            <w:r>
              <w:t xml:space="preserve">Pregnancy; immunocompromise; asplenia; very young/elderly</w:t>
            </w:r>
          </w:p>
        </w:tc>
        <w:tc>
          <w:tcPr/>
          <w:p>
            <w:pPr>
              <w:pStyle w:val="Compact"/>
            </w:pPr>
            <w:r>
              <w:t xml:space="preserve">“Pregnant or immune system weakened (or no spleen)?”</w:t>
            </w:r>
          </w:p>
        </w:tc>
        <w:tc>
          <w:tcPr/>
          <w:p>
            <w:pPr>
              <w:pStyle w:val="Compact"/>
            </w:pPr>
            <w:r>
              <w:t xml:space="preserve">Risk strata for babesiosis severity, malaria severity, dengue risk, etc.</w:t>
            </w:r>
          </w:p>
        </w:tc>
        <w:tc>
          <w:tcPr/>
          <w:p>
            <w:pPr>
              <w:pStyle w:val="Compact"/>
            </w:pPr>
            <w:r>
              <w:t xml:space="preserve">Babesiosis severe risk factors include asplenia/immunosuppression; WNV incubation longer in immunocompromised; malaria severe risk overall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[157]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Should-have (public) / Must-have (clinician)</w:t>
            </w:r>
          </w:p>
        </w:tc>
        <w:tc>
          <w:tcPr/>
          <w:p>
            <w:pPr>
              <w:pStyle w:val="Compact"/>
            </w:pPr>
            <w:r>
              <w:t xml:space="preserve">Users don’t know “asplenia” → provide examples; allow “not sure” with conservative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of infestation (lice)</w:t>
            </w:r>
          </w:p>
        </w:tc>
        <w:tc>
          <w:tcPr/>
          <w:p>
            <w:pPr>
              <w:pStyle w:val="Compact"/>
            </w:pPr>
            <w:r>
              <w:t xml:space="preserve">Visible body lice or high-likelihood exposure setting</w:t>
            </w:r>
          </w:p>
        </w:tc>
        <w:tc>
          <w:tcPr/>
          <w:p>
            <w:pPr>
              <w:pStyle w:val="Compact"/>
            </w:pPr>
            <w:r>
              <w:t xml:space="preserve">“Do you have body lice?”</w:t>
            </w:r>
          </w:p>
        </w:tc>
        <w:tc>
          <w:tcPr/>
          <w:p>
            <w:pPr>
              <w:pStyle w:val="Compact"/>
            </w:pPr>
            <w:r>
              <w:t xml:space="preserve">Confirmed infestation</w:t>
            </w:r>
          </w:p>
        </w:tc>
        <w:tc>
          <w:tcPr/>
          <w:p>
            <w:pPr>
              <w:pStyle w:val="Compact"/>
            </w:pPr>
            <w:r>
              <w:t xml:space="preserve">Body lice transmit typhus/trench fever; infestation requires treatment pathway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[146]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Should-have</w:t>
            </w:r>
          </w:p>
        </w:tc>
        <w:tc>
          <w:tcPr/>
          <w:p>
            <w:pPr>
              <w:pStyle w:val="Compact"/>
            </w:pPr>
            <w:r>
              <w:t xml:space="preserve">Social stigma → allow discreet phrasing and nonjudgmental prompts</w:t>
            </w:r>
          </w:p>
        </w:tc>
      </w:tr>
    </w:tbl>
    <w:bookmarkEnd w:id="108"/>
    <w:bookmarkStart w:id="110" w:name="output-6-fail-safe-and-escalation-rules"/>
    <w:p>
      <w:pPr>
        <w:pStyle w:val="Heading2"/>
      </w:pPr>
      <w:r>
        <w:t xml:space="preserve">Output 6: Fail-safe and escalation rules</w:t>
      </w:r>
    </w:p>
    <w:p>
      <w:pPr>
        <w:pStyle w:val="FirstParagraph"/>
      </w:pPr>
      <w:r>
        <w:t xml:space="preserve">Fail-safes are “hard overrides” that protect against catastrophic misses and common public misclassification.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Fail-safe 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Escalate to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b/>
                <w:bCs/>
              </w:rPr>
              <w:t xml:space="preserve">fever</w:t>
            </w:r>
            <w:r>
              <w:t xml:space="preserve"> </w:t>
            </w:r>
            <w:r>
              <w:t xml:space="preserve">after travel to a malaria-endemic region within the last year (especially last 3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Malaria must be ruled out; falciparum malaria is a medical emergency; CATMAT advises immediate attention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[108]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 Yellow Book + CATMAT guidance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[108]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b/>
                <w:bCs/>
              </w:rPr>
              <w:t xml:space="preserve">neurologic symptoms</w:t>
            </w:r>
            <w:r>
              <w:t xml:space="preserve"> </w:t>
            </w:r>
            <w:r>
              <w:t xml:space="preserve">after vector exposure (confusion, seizures, focal weakness, severe headache with neck stiffness, acute flaccid weakness)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Neuroinvasive WNV/JE/TBE/Powassan require urgent hospital-level supportive care and monitoring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 clinical guidance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Dengue suspected +</w:t>
            </w:r>
            <w:r>
              <w:t xml:space="preserve"> </w:t>
            </w:r>
            <w:r>
              <w:rPr>
                <w:b/>
                <w:bCs/>
              </w:rPr>
              <w:t xml:space="preserve">any warning sign</w:t>
            </w:r>
            <w:r>
              <w:t xml:space="preserve"> </w:t>
            </w:r>
            <w:r>
              <w:t xml:space="preserve">or clinical deterioration around defervescence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2 (often Tier 1 if shock/AMS/bleeding)</w:t>
            </w:r>
          </w:p>
        </w:tc>
        <w:tc>
          <w:tcPr/>
          <w:p>
            <w:pPr>
              <w:pStyle w:val="Compact"/>
            </w:pPr>
            <w:r>
              <w:t xml:space="preserve">Critical phase may deteriorate within hours; requires close monitoring and IV fluids when indicated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 clinical features + pocket guide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Suspected rickettsial illness (tick/flea/louse/chigger exposure + fever) where doxy is indicated by clinical suspicion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CDC consistently warns not to delay doxy pending labs (RMSF, anaplasmosis, ehrlichiosis, typhus, scrub typhus)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 rickettsial pages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Suspected plague (flea exposure + fever + painful bubo in endemic setting)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2 (Tier 1 if septicemic/pneumonic signs)</w:t>
            </w:r>
          </w:p>
        </w:tc>
        <w:tc>
          <w:tcPr/>
          <w:p>
            <w:pPr>
              <w:pStyle w:val="Compact"/>
            </w:pPr>
            <w:r>
              <w:t xml:space="preserve">Plague is curable with antibiotics but requires prompt therapy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 plague clinical care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[78]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Tick removal uncertain + high-risk area + inability to estimate attachment duration + goal is to decide Lyme PEP eligibility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3 (conservative)</w:t>
            </w:r>
          </w:p>
        </w:tc>
        <w:tc>
          <w:tcPr/>
          <w:p>
            <w:pPr>
              <w:pStyle w:val="Compact"/>
            </w:pPr>
            <w:r>
              <w:t xml:space="preserve">PEP requires classification confidence; if cannot classify, guideline approach becomes clinician assessment + watchful waiting (rather than unsafe self-determination)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IDSA clinician summary + public health algorithms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[161]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Powassan/TBE suspected due to compatible incubation + neuro symptoms, even if attachment was “brief”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Powassan transmission may occur rapidly; brief attachment does not exclude risk; neuro syndrome should dominate disposition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 clinical data and guidance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Pregnancy + possible Zika exposure (even asymptomatic)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3 (prompt routine)</w:t>
            </w:r>
          </w:p>
        </w:tc>
        <w:tc>
          <w:tcPr/>
          <w:p>
            <w:pPr>
              <w:pStyle w:val="Compact"/>
            </w:pPr>
            <w:r>
              <w:t xml:space="preserve">Pregnancy requires specialized counseling/testing/surveillance pathways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[164]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 + Canada pregnancy-related guidance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[133]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“Unknown vector” + systemic symptoms + recent travel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1–2 depending on syndrome</w:t>
            </w:r>
          </w:p>
        </w:tc>
        <w:tc>
          <w:tcPr/>
          <w:p>
            <w:pPr>
              <w:pStyle w:val="Compact"/>
            </w:pPr>
            <w:r>
              <w:t xml:space="preserve">Symptoms trump exposure uncertainty; travel-returned fever must prioritize malaria/dengue and other severe infections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 Yellow Book + CATMAT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[108]</w:t>
              </w:r>
            </w:hyperlink>
          </w:p>
        </w:tc>
      </w:tr>
    </w:tbl>
    <w:p>
      <w:pPr>
        <w:pStyle w:val="BodyText"/>
      </w:pPr>
      <w:r>
        <w:t xml:space="preserve">Minimum safe conservative defaults for public use: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fever + travel</w:t>
      </w:r>
      <w:r>
        <w:t xml:space="preserve"> </w:t>
      </w:r>
      <w:r>
        <w:t xml:space="preserve">can’t be characterized, default to malaria-safe escalation (Tier 1) rather than reassurance.</w:t>
      </w:r>
      <w:r>
        <w:t xml:space="preserve"> </w:t>
      </w:r>
      <w:hyperlink r:id="rId28">
        <w:r>
          <w:rPr>
            <w:rStyle w:val="Hyperlink"/>
          </w:rPr>
          <w:t xml:space="preserve">[108]</w:t>
        </w:r>
      </w:hyperlink>
      <w:r>
        <w:br/>
      </w:r>
      <w:r>
        <w:t xml:space="preserve">- If</w:t>
      </w:r>
      <w:r>
        <w:t xml:space="preserve"> </w:t>
      </w:r>
      <w:r>
        <w:rPr>
          <w:b/>
          <w:bCs/>
        </w:rPr>
        <w:t xml:space="preserve">neurologic symptoms</w:t>
      </w:r>
      <w:r>
        <w:t xml:space="preserve"> </w:t>
      </w:r>
      <w:r>
        <w:t xml:space="preserve">are present, vector identity is irrelevant for disposition; default to Tier 1.</w:t>
      </w:r>
      <w:r>
        <w:t xml:space="preserve"> </w:t>
      </w:r>
      <w:hyperlink r:id="rId42">
        <w:r>
          <w:rPr>
            <w:rStyle w:val="Hyperlink"/>
          </w:rPr>
          <w:t xml:space="preserve">[165]</w:t>
        </w:r>
      </w:hyperlink>
      <w:r>
        <w:br/>
      </w:r>
      <w:r>
        <w:t xml:space="preserve">- If a user cannot determine whether a tick was attached long enough for PEP eligibility, default to clinician assessment rather than “PEP not indicated.”</w:t>
      </w:r>
      <w:r>
        <w:t xml:space="preserve"> </w:t>
      </w:r>
      <w:hyperlink r:id="rId27">
        <w:r>
          <w:rPr>
            <w:rStyle w:val="Hyperlink"/>
          </w:rPr>
          <w:t xml:space="preserve">[160]</w:t>
        </w:r>
      </w:hyperlink>
    </w:p>
    <w:bookmarkEnd w:id="110"/>
    <w:bookmarkStart w:id="116" w:name="X2096191983cb690d68a66c877b66eca6f18b919"/>
    <w:p>
      <w:pPr>
        <w:pStyle w:val="Heading2"/>
      </w:pPr>
      <w:r>
        <w:t xml:space="preserve">Output 7: Cross-vector harmonization schema and conflict/uncertainty analysis</w:t>
      </w:r>
    </w:p>
    <w:bookmarkStart w:id="112" w:name="X0d8bfc9e2cf70a8a701beb40161ab8e8b6050c2"/>
    <w:p>
      <w:pPr>
        <w:pStyle w:val="Heading3"/>
      </w:pPr>
      <w:r>
        <w:t xml:space="preserve">Canonical schema recommendation (engine-wide)</w:t>
      </w:r>
    </w:p>
    <w:p>
      <w:pPr>
        <w:pStyle w:val="FirstParagraph"/>
      </w:pPr>
      <w:r>
        <w:t xml:space="preserve">A harmonized schema should support both public and clinician modes. The goal is a single event model with optional detail.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 for implementation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Use the taxonomy in Output 1</w:t>
            </w:r>
          </w:p>
        </w:tc>
        <w:tc>
          <w:tcPr/>
          <w:p>
            <w:pPr>
              <w:pStyle w:val="Compact"/>
            </w:pPr>
            <w:r>
              <w:t xml:space="preserve">Drives hazard set inclusion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vector_confidence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confirmed specimen/photo; probable by context; unknown</w:t>
            </w:r>
          </w:p>
        </w:tc>
        <w:tc>
          <w:tcPr/>
          <w:p>
            <w:pPr>
              <w:pStyle w:val="Compact"/>
            </w:pPr>
            <w:r>
              <w:t xml:space="preserve">Enables conservative branching when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bite_or_attachment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none / suspected / confirmed</w:t>
            </w:r>
          </w:p>
        </w:tc>
        <w:tc>
          <w:tcPr/>
          <w:p>
            <w:pPr>
              <w:pStyle w:val="Compact"/>
            </w:pPr>
            <w:r>
              <w:t xml:space="preserve">Separates environment-only from true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time_since_exposure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Support buckets and exact timestamps</w:t>
            </w:r>
          </w:p>
        </w:tc>
        <w:tc>
          <w:tcPr/>
          <w:p>
            <w:pPr>
              <w:pStyle w:val="Compact"/>
            </w:pPr>
            <w:r>
              <w:t xml:space="preserve">Aligns with incubation and prophylaxis windows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geo_exposure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country/region + urban/rural + season; versioned endemicity map</w:t>
            </w:r>
          </w:p>
        </w:tc>
        <w:tc>
          <w:tcPr/>
          <w:p>
            <w:pPr>
              <w:pStyle w:val="Compact"/>
            </w:pPr>
            <w:r>
              <w:t xml:space="preserve">Enables malaria/dengue/TBE/CCHF risk gating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[167]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travel_history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include layovers and stopovers; last 1 year with emphasis last 3 months</w:t>
            </w:r>
          </w:p>
        </w:tc>
        <w:tc>
          <w:tcPr/>
          <w:p>
            <w:pPr>
              <w:pStyle w:val="Compact"/>
            </w:pPr>
            <w:r>
              <w:t xml:space="preserve">Enables malaria fail-safe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[155]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tick_details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attached now, removal method, engorgement, est. duration</w:t>
            </w:r>
          </w:p>
        </w:tc>
        <w:tc>
          <w:tcPr/>
          <w:p>
            <w:pPr>
              <w:pStyle w:val="Compact"/>
            </w:pPr>
            <w:r>
              <w:t xml:space="preserve">Required for Lyme PEP logic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[168]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host_factors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pregnancy, age bands, immunocompromise, asplenia, comorbidities</w:t>
            </w:r>
          </w:p>
        </w:tc>
        <w:tc>
          <w:tcPr/>
          <w:p>
            <w:pPr>
              <w:pStyle w:val="Compact"/>
            </w:pPr>
            <w:r>
              <w:t xml:space="preserve">Modifies severity/urgency (e.g., babesiosis)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[169]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syndrome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asymptomatic / febrile / febrile+rash / hemorrhagic / neuroinvasive / focal skin lesion / lymphadenopathy / other</w:t>
            </w:r>
          </w:p>
        </w:tc>
        <w:tc>
          <w:tcPr/>
          <w:p>
            <w:pPr>
              <w:pStyle w:val="Compact"/>
            </w:pPr>
            <w:r>
              <w:t xml:space="preserve">Cross-vector triage anchor; symptoms trump exposure uncertainty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[170]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red_flags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shock, AMS, seizures, dehydration, bleeding, respiratory distress, severe pain</w:t>
            </w:r>
          </w:p>
        </w:tc>
        <w:tc>
          <w:tcPr/>
          <w:p>
            <w:pPr>
              <w:pStyle w:val="Compact"/>
            </w:pPr>
            <w:r>
              <w:t xml:space="preserve">Locks Tier 1/2 overrides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[171]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intervention_window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e.g., Lyme PEP eligible yes/no; dengue critical-phase risk yes/no</w:t>
            </w:r>
          </w:p>
        </w:tc>
        <w:tc>
          <w:tcPr/>
          <w:p>
            <w:pPr>
              <w:pStyle w:val="Compact"/>
            </w:pPr>
            <w:r>
              <w:t xml:space="preserve">Makes actionability explicit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[172]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public_health_significance</w:t>
            </w:r>
          </w:p>
        </w:tc>
        <w:tc>
          <w:tcPr/>
          <w:p>
            <w:pPr>
              <w:pStyle w:val="Compact"/>
            </w:pPr>
            <w:r>
              <w:t xml:space="preserve">derived flag</w:t>
            </w:r>
          </w:p>
        </w:tc>
        <w:tc>
          <w:tcPr/>
          <w:p>
            <w:pPr>
              <w:pStyle w:val="Compact"/>
            </w:pPr>
            <w:r>
              <w:t xml:space="preserve">reportable/suspected outbreak/high-consequence pathogen</w:t>
            </w:r>
          </w:p>
        </w:tc>
        <w:tc>
          <w:tcPr/>
          <w:p>
            <w:pPr>
              <w:pStyle w:val="Compact"/>
            </w:pPr>
            <w:r>
              <w:t xml:space="preserve">Enables clinician routing/isolation language when needed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[173]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disposition_tier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Tier 1–5</w:t>
            </w:r>
          </w:p>
        </w:tc>
        <w:tc>
          <w:tcPr/>
          <w:p>
            <w:pPr>
              <w:pStyle w:val="Compact"/>
            </w:pPr>
            <w:r>
              <w:t xml:space="preserve">Final engine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next_actions</w:t>
            </w:r>
          </w:p>
        </w:tc>
        <w:tc>
          <w:tcPr/>
          <w:p>
            <w:pPr>
              <w:pStyle w:val="Compact"/>
            </w:pPr>
            <w:r>
              <w:t xml:space="preserve">structured set</w:t>
            </w:r>
          </w:p>
        </w:tc>
        <w:tc>
          <w:tcPr/>
          <w:p>
            <w:pPr>
              <w:pStyle w:val="Compact"/>
            </w:pPr>
            <w:r>
              <w:t xml:space="preserve">self-care instructions; seek care timeframe; testing prompts; safety-net symptoms</w:t>
            </w:r>
          </w:p>
        </w:tc>
        <w:tc>
          <w:tcPr/>
          <w:p>
            <w:pPr>
              <w:pStyle w:val="Compact"/>
            </w:pPr>
            <w:r>
              <w:t xml:space="preserve">Keeps public output actionable without over-diagnosing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[174]</w:t>
              </w:r>
            </w:hyperlink>
          </w:p>
        </w:tc>
      </w:tr>
    </w:tbl>
    <w:bookmarkEnd w:id="112"/>
    <w:bookmarkStart w:id="114" w:name="X1789e927cfb35953c5eb6a5b83a0e4ccf122e53"/>
    <w:p>
      <w:pPr>
        <w:pStyle w:val="Heading3"/>
      </w:pPr>
      <w:r>
        <w:t xml:space="preserve">Conflict and uncertainty analysis (where conservative design is required)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varies across sources/settings</w:t>
            </w:r>
          </w:p>
        </w:tc>
        <w:tc>
          <w:tcPr/>
          <w:p>
            <w:pPr>
              <w:pStyle w:val="Compact"/>
            </w:pPr>
            <w:r>
              <w:t xml:space="preserve">Engine-safe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Lyme PEP eligibility in Canada</w:t>
            </w:r>
          </w:p>
        </w:tc>
        <w:tc>
          <w:tcPr/>
          <w:p>
            <w:pPr>
              <w:pStyle w:val="Compact"/>
            </w:pPr>
            <w:r>
              <w:t xml:space="preserve">IDSA provides strict “high-risk bite” criteria; provincial algorithms incorporate local risk maps and evolving doxy safety considerations (e.g., short-course use in children and some pregnancy contexts)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Encode</w:t>
            </w:r>
            <w:r>
              <w:t xml:space="preserve"> </w:t>
            </w:r>
            <w:r>
              <w:rPr>
                <w:b/>
                <w:bCs/>
              </w:rPr>
              <w:t xml:space="preserve">PEP eligibility as a decision support</w:t>
            </w:r>
            <w:r>
              <w:t xml:space="preserve"> </w:t>
            </w:r>
            <w:r>
              <w:t xml:space="preserve">requiring region map + attachment duration + time since removal; if any key element unknown, recommend clinician assessment rather than “no PEP.”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[161]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 transmission timing</w:t>
            </w:r>
          </w:p>
        </w:tc>
        <w:tc>
          <w:tcPr/>
          <w:p>
            <w:pPr>
              <w:pStyle w:val="Compact"/>
            </w:pPr>
            <w:r>
              <w:t xml:space="preserve">Lyme often requires prolonged attachment (commonly ≥24h); Powassan may transmit much faster; anaplasmosis can transmit 24–48h but sometimes sooner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[176]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 not rely on “&lt;24h = safe” for all tick diseases; use duration primarily for</w:t>
            </w:r>
            <w:r>
              <w:t xml:space="preserve"> </w:t>
            </w:r>
            <w:r>
              <w:rPr>
                <w:b/>
                <w:bCs/>
              </w:rPr>
              <w:t xml:space="preserve">Lyme PEP</w:t>
            </w:r>
            <w:r>
              <w:t xml:space="preserve">, but keep symptom-based escalation independent of duration.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[177]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Dengue outpatient vs admission thresholds</w:t>
            </w:r>
          </w:p>
        </w:tc>
        <w:tc>
          <w:tcPr/>
          <w:p>
            <w:pPr>
              <w:pStyle w:val="Compact"/>
            </w:pPr>
            <w:r>
              <w:t xml:space="preserve">Guidance emphasizes warning signs and the critical phase timing; admission decisions depend on comorbidities and ability to follow-up; warning signs predictive but not perfect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Engine should treat warning signs as</w:t>
            </w:r>
            <w:r>
              <w:t xml:space="preserve"> </w:t>
            </w:r>
            <w:r>
              <w:rPr>
                <w:b/>
                <w:bCs/>
              </w:rPr>
              <w:t xml:space="preserve">Tier 2</w:t>
            </w:r>
            <w:r>
              <w:t xml:space="preserve">, and include</w:t>
            </w:r>
            <w:r>
              <w:t xml:space="preserve"> </w:t>
            </w:r>
            <w:r>
              <w:rPr>
                <w:b/>
                <w:bCs/>
              </w:rPr>
              <w:t xml:space="preserve">social risk/follow-up constraints</w:t>
            </w:r>
            <w:r>
              <w:t xml:space="preserve"> </w:t>
            </w:r>
            <w:r>
              <w:t xml:space="preserve">as modifiers pushing toward higher urgency.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[179]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High-consequence travel diseases (CCHF, yellow fever)</w:t>
            </w:r>
          </w:p>
        </w:tc>
        <w:tc>
          <w:tcPr/>
          <w:p>
            <w:pPr>
              <w:pStyle w:val="Compact"/>
            </w:pPr>
            <w:r>
              <w:t xml:space="preserve">Rarity in Canada but severe; evidence for specific antivirals may be debated; infection control and public health involvement matter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[180]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Keep these as “rare but high severity” branches triggered by</w:t>
            </w:r>
            <w:r>
              <w:t xml:space="preserve"> </w:t>
            </w:r>
            <w:r>
              <w:rPr>
                <w:b/>
                <w:bCs/>
              </w:rPr>
              <w:t xml:space="preserve">travel geography + syndrome (hemorrhagic/hepatic)</w:t>
            </w:r>
            <w:r>
              <w:t xml:space="preserve">; escalate to urgent/emergency with isolation-aware language for clinician mode.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Zika risk status by geography</w:t>
            </w:r>
          </w:p>
        </w:tc>
        <w:tc>
          <w:tcPr/>
          <w:p>
            <w:pPr>
              <w:pStyle w:val="Compact"/>
            </w:pPr>
            <w:r>
              <w:t xml:space="preserve">CDC notes uncertainty in current risk in many areas; advisories change</w:t>
            </w:r>
            <w:r>
              <w:t xml:space="preserve"> </w:t>
            </w:r>
            <w:hyperlink r:id="rId113">
              <w:r>
                <w:rPr>
                  <w:rStyle w:val="Hyperlink"/>
                </w:rPr>
                <w:t xml:space="preserve">[181]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 geography as an updatable external service; in pregnancy, default to clinician consult when exposure is plausible rather than relying on user interpretation of advisories.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[133]</w:t>
              </w:r>
            </w:hyperlink>
          </w:p>
        </w:tc>
      </w:tr>
    </w:tbl>
    <w:bookmarkEnd w:id="114"/>
    <w:bookmarkStart w:id="115" w:name="Xadb3592c8956062c0487b9f6a8bdd483502738e"/>
    <w:p>
      <w:pPr>
        <w:pStyle w:val="Heading3"/>
      </w:pPr>
      <w:r>
        <w:t xml:space="preserve">Evidence gaps most relevant to disposition logic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Rapid-transmission tick viruses (Powassan)</w:t>
      </w:r>
      <w:r>
        <w:t xml:space="preserve">: speed of transmission has animal-study support and some human contextual evidence; this justifies a conservative “brief attachment does not exclude risk” rule, while still recognizing the overall rarity.</w:t>
      </w:r>
      <w:r>
        <w:t xml:space="preserve"> </w:t>
      </w:r>
      <w:hyperlink r:id="rId22">
        <w:r>
          <w:rPr>
            <w:rStyle w:val="Hyperlink"/>
          </w:rPr>
          <w:t xml:space="preserve">[182]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CCHF therapeutics</w:t>
      </w:r>
      <w:r>
        <w:t xml:space="preserve">: ribavirin benefit remains debated (low-quality RCT vs observational signals). For disposition, the key is early recognition + supportive care + infection control, not prescribing decisions.</w:t>
      </w:r>
      <w:r>
        <w:t xml:space="preserve"> </w:t>
      </w:r>
      <w:hyperlink r:id="rId65">
        <w:r>
          <w:rPr>
            <w:rStyle w:val="Hyperlink"/>
          </w:rPr>
          <w:t xml:space="preserve">[74]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Endemicity thresholds</w:t>
      </w:r>
      <w:r>
        <w:t xml:space="preserve">: “highly endemic” is operationally defined via surveillance; safe engines require a versioned, updatable geography layer rather than static logic.</w:t>
      </w:r>
      <w:r>
        <w:t xml:space="preserve"> </w:t>
      </w:r>
      <w:hyperlink r:id="rId21">
        <w:r>
          <w:rPr>
            <w:rStyle w:val="Hyperlink"/>
          </w:rPr>
          <w:t xml:space="preserve">[183]</w:t>
        </w:r>
      </w:hyperlink>
    </w:p>
    <w:bookmarkEnd w:id="115"/>
    <w:bookmarkEnd w:id="116"/>
    <w:bookmarkEnd w:id="117"/>
    <w:bookmarkEnd w:id="118"/>
    <w:p>
      <w:r>
        <w:pict>
          <v:rect style="width:0;height:1.5pt" o:hralign="center" o:hrstd="t" o:hr="t"/>
        </w:pict>
      </w:r>
    </w:p>
    <w:bookmarkStart w:id="11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[104]</w:t>
        </w:r>
      </w:hyperlink>
      <w:r>
        <w:t xml:space="preserve"> </w:t>
      </w:r>
      <w:hyperlink r:id="rId21">
        <w:r>
          <w:rPr>
            <w:rStyle w:val="Hyperlink"/>
          </w:rPr>
          <w:t xml:space="preserve">[183]</w:t>
        </w:r>
      </w:hyperlink>
      <w:r>
        <w:t xml:space="preserve"> </w:t>
      </w:r>
      <w:r>
        <w:t xml:space="preserve">Antibiotic Prophylaxis to Prevent Lyme Disease following a ...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https://www.publichealthontario.ca/-/media/Documents/L/2023/lyme-disease-assessment-prescribing-algorithm-antibiotic-prophylaxis.pdf?utm_source=chatgpt.com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[65]</w:t>
        </w:r>
      </w:hyperlink>
      <w:r>
        <w:t xml:space="preserve"> </w:t>
      </w:r>
      <w:hyperlink r:id="rId22">
        <w:r>
          <w:rPr>
            <w:rStyle w:val="Hyperlink"/>
          </w:rPr>
          <w:t xml:space="preserve">[162]</w:t>
        </w:r>
      </w:hyperlink>
      <w:r>
        <w:t xml:space="preserve"> </w:t>
      </w:r>
      <w:hyperlink r:id="rId22">
        <w:r>
          <w:rPr>
            <w:rStyle w:val="Hyperlink"/>
          </w:rPr>
          <w:t xml:space="preserve">[163]</w:t>
        </w:r>
      </w:hyperlink>
      <w:r>
        <w:t xml:space="preserve"> </w:t>
      </w:r>
      <w:hyperlink r:id="rId22">
        <w:r>
          <w:rPr>
            <w:rStyle w:val="Hyperlink"/>
          </w:rPr>
          <w:t xml:space="preserve">[177]</w:t>
        </w:r>
      </w:hyperlink>
      <w:r>
        <w:t xml:space="preserve"> </w:t>
      </w:r>
      <w:hyperlink r:id="rId22">
        <w:r>
          <w:rPr>
            <w:rStyle w:val="Hyperlink"/>
          </w:rPr>
          <w:t xml:space="preserve">[182]</w:t>
        </w:r>
      </w:hyperlink>
      <w:r>
        <w:t xml:space="preserve"> </w:t>
      </w:r>
      <w:r>
        <w:t xml:space="preserve">Powassan Virus Encephalitis after Tick Bite, Manitoba, Canada - CDC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https://wwwnc.cdc.gov/eid/article/30/9/23-1344_article?utm_source=chatgpt.com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t xml:space="preserve"> </w:t>
      </w:r>
      <w:hyperlink r:id="rId23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Clinical Care of Dengue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https://www.cdc.gov/dengue/hcp/clinical-care/index.html?utm_source=chatgpt.com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[72]</w:t>
        </w:r>
      </w:hyperlink>
      <w:r>
        <w:t xml:space="preserve"> </w:t>
      </w:r>
      <w:hyperlink r:id="rId24">
        <w:r>
          <w:rPr>
            <w:rStyle w:val="Hyperlink"/>
          </w:rPr>
          <w:t xml:space="preserve">[73]</w:t>
        </w:r>
      </w:hyperlink>
      <w:r>
        <w:t xml:space="preserve"> </w:t>
      </w:r>
      <w:hyperlink r:id="rId24">
        <w:r>
          <w:rPr>
            <w:rStyle w:val="Hyperlink"/>
          </w:rPr>
          <w:t xml:space="preserve">[130]</w:t>
        </w:r>
      </w:hyperlink>
      <w:r>
        <w:t xml:space="preserve"> </w:t>
      </w:r>
      <w:hyperlink r:id="rId24">
        <w:r>
          <w:rPr>
            <w:rStyle w:val="Hyperlink"/>
          </w:rPr>
          <w:t xml:space="preserve">[173]</w:t>
        </w:r>
      </w:hyperlink>
      <w:r>
        <w:t xml:space="preserve"> </w:t>
      </w:r>
      <w:r>
        <w:t xml:space="preserve">Crimean-Congo haemorrhagic fever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https://www.who.int/news-room/fact-sheets/detail/crimean-congo-haemorrhagic-fever?utm_source=chatgpt.com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[59]</w:t>
        </w:r>
      </w:hyperlink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  <w:r>
        <w:t xml:space="preserve"> </w:t>
      </w:r>
      <w:hyperlink r:id="rId25">
        <w:r>
          <w:rPr>
            <w:rStyle w:val="Hyperlink"/>
          </w:rPr>
          <w:t xml:space="preserve">[116]</w:t>
        </w:r>
      </w:hyperlink>
      <w:r>
        <w:t xml:space="preserve"> </w:t>
      </w:r>
      <w:hyperlink r:id="rId25">
        <w:r>
          <w:rPr>
            <w:rStyle w:val="Hyperlink"/>
          </w:rPr>
          <w:t xml:space="preserve">[117]</w:t>
        </w:r>
      </w:hyperlink>
      <w:r>
        <w:t xml:space="preserve"> </w:t>
      </w:r>
      <w:hyperlink r:id="rId25">
        <w:r>
          <w:rPr>
            <w:rStyle w:val="Hyperlink"/>
          </w:rPr>
          <w:t xml:space="preserve">[118]</w:t>
        </w:r>
      </w:hyperlink>
      <w:r>
        <w:t xml:space="preserve"> </w:t>
      </w:r>
      <w:hyperlink r:id="rId25">
        <w:r>
          <w:rPr>
            <w:rStyle w:val="Hyperlink"/>
          </w:rPr>
          <w:t xml:space="preserve">[120]</w:t>
        </w:r>
      </w:hyperlink>
      <w:r>
        <w:t xml:space="preserve"> </w:t>
      </w:r>
      <w:hyperlink r:id="rId25">
        <w:r>
          <w:rPr>
            <w:rStyle w:val="Hyperlink"/>
          </w:rPr>
          <w:t xml:space="preserve">[136]</w:t>
        </w:r>
      </w:hyperlink>
      <w:r>
        <w:t xml:space="preserve"> </w:t>
      </w:r>
      <w:r>
        <w:t xml:space="preserve">Clinical and Laboratory Diagnosis for Rocky Mountain ...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https://www.cdc.gov/rocky-mountain-spotted-fever/hcp/diagnosis-testing/index.html?utm_source=chatgpt.com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[33]</w:t>
        </w:r>
      </w:hyperlink>
      <w:r>
        <w:t xml:space="preserve"> </w:t>
      </w:r>
      <w:hyperlink r:id="rId26">
        <w:r>
          <w:rPr>
            <w:rStyle w:val="Hyperlink"/>
          </w:rPr>
          <w:t xml:space="preserve">[34]</w:t>
        </w:r>
      </w:hyperlink>
      <w:r>
        <w:t xml:space="preserve"> </w:t>
      </w:r>
      <w:hyperlink r:id="rId26">
        <w:r>
          <w:rPr>
            <w:rStyle w:val="Hyperlink"/>
          </w:rPr>
          <w:t xml:space="preserve">[112]</w:t>
        </w:r>
      </w:hyperlink>
      <w:r>
        <w:t xml:space="preserve"> </w:t>
      </w:r>
      <w:hyperlink r:id="rId26">
        <w:r>
          <w:rPr>
            <w:rStyle w:val="Hyperlink"/>
          </w:rPr>
          <w:t xml:space="preserve">[114]</w:t>
        </w:r>
      </w:hyperlink>
      <w:r>
        <w:t xml:space="preserve"> </w:t>
      </w:r>
      <w:hyperlink r:id="rId26">
        <w:r>
          <w:rPr>
            <w:rStyle w:val="Hyperlink"/>
          </w:rPr>
          <w:t xml:space="preserve">[139]</w:t>
        </w:r>
      </w:hyperlink>
      <w:r>
        <w:t xml:space="preserve"> </w:t>
      </w:r>
      <w:r>
        <w:t xml:space="preserve">Clinical Features of Dengue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https://www.cdc.gov/dengue/hcp/clinical-signs/index.html?utm_source=chatgpt.com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[13]</w:t>
        </w:r>
      </w:hyperlink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  <w:r>
        <w:t xml:space="preserve"> </w:t>
      </w:r>
      <w:hyperlink r:id="rId27">
        <w:r>
          <w:rPr>
            <w:rStyle w:val="Hyperlink"/>
          </w:rPr>
          <w:t xml:space="preserve">[55]</w:t>
        </w:r>
      </w:hyperlink>
      <w:r>
        <w:t xml:space="preserve"> </w:t>
      </w:r>
      <w:hyperlink r:id="rId27">
        <w:r>
          <w:rPr>
            <w:rStyle w:val="Hyperlink"/>
          </w:rPr>
          <w:t xml:space="preserve">[101]</w:t>
        </w:r>
      </w:hyperlink>
      <w:r>
        <w:t xml:space="preserve"> </w:t>
      </w:r>
      <w:hyperlink r:id="rId27">
        <w:r>
          <w:rPr>
            <w:rStyle w:val="Hyperlink"/>
          </w:rPr>
          <w:t xml:space="preserve">[102]</w:t>
        </w:r>
      </w:hyperlink>
      <w:r>
        <w:t xml:space="preserve"> </w:t>
      </w:r>
      <w:hyperlink r:id="rId27">
        <w:r>
          <w:rPr>
            <w:rStyle w:val="Hyperlink"/>
          </w:rPr>
          <w:t xml:space="preserve">[103]</w:t>
        </w:r>
      </w:hyperlink>
      <w:r>
        <w:t xml:space="preserve"> </w:t>
      </w:r>
      <w:hyperlink r:id="rId27">
        <w:r>
          <w:rPr>
            <w:rStyle w:val="Hyperlink"/>
          </w:rPr>
          <w:t xml:space="preserve">[137]</w:t>
        </w:r>
      </w:hyperlink>
      <w:r>
        <w:t xml:space="preserve"> </w:t>
      </w:r>
      <w:hyperlink r:id="rId27">
        <w:r>
          <w:rPr>
            <w:rStyle w:val="Hyperlink"/>
          </w:rPr>
          <w:t xml:space="preserve">[141]</w:t>
        </w:r>
      </w:hyperlink>
      <w:r>
        <w:t xml:space="preserve"> </w:t>
      </w:r>
      <w:hyperlink r:id="rId27">
        <w:r>
          <w:rPr>
            <w:rStyle w:val="Hyperlink"/>
          </w:rPr>
          <w:t xml:space="preserve">[152]</w:t>
        </w:r>
      </w:hyperlink>
      <w:r>
        <w:t xml:space="preserve"> </w:t>
      </w:r>
      <w:hyperlink r:id="rId27">
        <w:r>
          <w:rPr>
            <w:rStyle w:val="Hyperlink"/>
          </w:rPr>
          <w:t xml:space="preserve">[153]</w:t>
        </w:r>
      </w:hyperlink>
      <w:r>
        <w:t xml:space="preserve"> </w:t>
      </w:r>
      <w:hyperlink r:id="rId27">
        <w:r>
          <w:rPr>
            <w:rStyle w:val="Hyperlink"/>
          </w:rPr>
          <w:t xml:space="preserve">[160]</w:t>
        </w:r>
      </w:hyperlink>
      <w:r>
        <w:t xml:space="preserve"> </w:t>
      </w:r>
      <w:hyperlink r:id="rId27">
        <w:r>
          <w:rPr>
            <w:rStyle w:val="Hyperlink"/>
          </w:rPr>
          <w:t xml:space="preserve">[166]</w:t>
        </w:r>
      </w:hyperlink>
      <w:r>
        <w:t xml:space="preserve"> </w:t>
      </w:r>
      <w:hyperlink r:id="rId27">
        <w:r>
          <w:rPr>
            <w:rStyle w:val="Hyperlink"/>
          </w:rPr>
          <w:t xml:space="preserve">[168]</w:t>
        </w:r>
      </w:hyperlink>
      <w:r>
        <w:t xml:space="preserve"> </w:t>
      </w:r>
      <w:hyperlink r:id="rId27">
        <w:r>
          <w:rPr>
            <w:rStyle w:val="Hyperlink"/>
          </w:rPr>
          <w:t xml:space="preserve">[172]</w:t>
        </w:r>
      </w:hyperlink>
      <w:r>
        <w:t xml:space="preserve"> </w:t>
      </w:r>
      <w:hyperlink r:id="rId27">
        <w:r>
          <w:rPr>
            <w:rStyle w:val="Hyperlink"/>
          </w:rPr>
          <w:t xml:space="preserve">[175]</w:t>
        </w:r>
      </w:hyperlink>
      <w:r>
        <w:t xml:space="preserve"> </w:t>
      </w:r>
      <w:r>
        <w:t xml:space="preserve">Lyme Disease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https://www.idsociety.org/practice-guideline/lyme-disease/?utm_source=chatgpt.com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  <w:r>
        <w:t xml:space="preserve"> </w:t>
      </w:r>
      <w:hyperlink r:id="rId28">
        <w:r>
          <w:rPr>
            <w:rStyle w:val="Hyperlink"/>
          </w:rPr>
          <w:t xml:space="preserve">[31]</w:t>
        </w:r>
      </w:hyperlink>
      <w:r>
        <w:t xml:space="preserve"> </w:t>
      </w:r>
      <w:hyperlink r:id="rId28">
        <w:r>
          <w:rPr>
            <w:rStyle w:val="Hyperlink"/>
          </w:rPr>
          <w:t xml:space="preserve">[107]</w:t>
        </w:r>
      </w:hyperlink>
      <w:r>
        <w:t xml:space="preserve"> </w:t>
      </w:r>
      <w:hyperlink r:id="rId28">
        <w:r>
          <w:rPr>
            <w:rStyle w:val="Hyperlink"/>
          </w:rPr>
          <w:t xml:space="preserve">[108]</w:t>
        </w:r>
      </w:hyperlink>
      <w:r>
        <w:t xml:space="preserve"> </w:t>
      </w:r>
      <w:hyperlink r:id="rId28">
        <w:r>
          <w:rPr>
            <w:rStyle w:val="Hyperlink"/>
          </w:rPr>
          <w:t xml:space="preserve">[110]</w:t>
        </w:r>
      </w:hyperlink>
      <w:r>
        <w:t xml:space="preserve"> </w:t>
      </w:r>
      <w:hyperlink r:id="rId28">
        <w:r>
          <w:rPr>
            <w:rStyle w:val="Hyperlink"/>
          </w:rPr>
          <w:t xml:space="preserve">[135]</w:t>
        </w:r>
      </w:hyperlink>
      <w:r>
        <w:t xml:space="preserve"> </w:t>
      </w:r>
      <w:hyperlink r:id="rId28">
        <w:r>
          <w:rPr>
            <w:rStyle w:val="Hyperlink"/>
          </w:rPr>
          <w:t xml:space="preserve">[154]</w:t>
        </w:r>
      </w:hyperlink>
      <w:r>
        <w:t xml:space="preserve"> </w:t>
      </w:r>
      <w:hyperlink r:id="rId28">
        <w:r>
          <w:rPr>
            <w:rStyle w:val="Hyperlink"/>
          </w:rPr>
          <w:t xml:space="preserve">[170]</w:t>
        </w:r>
      </w:hyperlink>
      <w:r>
        <w:t xml:space="preserve"> </w:t>
      </w:r>
      <w:r>
        <w:t xml:space="preserve">Post-Travel Evaluation of the Ill Traveler | Yellow Book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https://www.cdc.gov/yellow-book/hcp/post-travel-evaluation/post-travel-evaluation-of-the-ill-traveler.html?utm_source=chatgpt.com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hyperlink r:id="rId30">
        <w:r>
          <w:rPr>
            <w:rStyle w:val="Hyperlink"/>
          </w:rPr>
          <w:t xml:space="preserve">[26]</w:t>
        </w:r>
      </w:hyperlink>
      <w:r>
        <w:t xml:space="preserve"> </w:t>
      </w:r>
      <w:hyperlink r:id="rId30">
        <w:r>
          <w:rPr>
            <w:rStyle w:val="Hyperlink"/>
          </w:rPr>
          <w:t xml:space="preserve">[27]</w:t>
        </w:r>
      </w:hyperlink>
      <w:r>
        <w:t xml:space="preserve"> </w:t>
      </w:r>
      <w:hyperlink r:id="rId30">
        <w:r>
          <w:rPr>
            <w:rStyle w:val="Hyperlink"/>
          </w:rPr>
          <w:t xml:space="preserve">[144]</w:t>
        </w:r>
      </w:hyperlink>
      <w:r>
        <w:t xml:space="preserve"> </w:t>
      </w:r>
      <w:hyperlink r:id="rId30">
        <w:r>
          <w:rPr>
            <w:rStyle w:val="Hyperlink"/>
          </w:rPr>
          <w:t xml:space="preserve">[149]</w:t>
        </w:r>
      </w:hyperlink>
      <w:r>
        <w:t xml:space="preserve"> </w:t>
      </w:r>
      <w:hyperlink r:id="rId30">
        <w:r>
          <w:rPr>
            <w:rStyle w:val="Hyperlink"/>
          </w:rPr>
          <w:t xml:space="preserve">[150]</w:t>
        </w:r>
      </w:hyperlink>
      <w:r>
        <w:t xml:space="preserve"> </w:t>
      </w:r>
      <w:hyperlink r:id="rId30">
        <w:r>
          <w:rPr>
            <w:rStyle w:val="Hyperlink"/>
          </w:rPr>
          <w:t xml:space="preserve">[151]</w:t>
        </w:r>
      </w:hyperlink>
      <w:r>
        <w:t xml:space="preserve"> </w:t>
      </w:r>
      <w:hyperlink r:id="rId30">
        <w:r>
          <w:rPr>
            <w:rStyle w:val="Hyperlink"/>
          </w:rPr>
          <w:t xml:space="preserve">[174]</w:t>
        </w:r>
      </w:hyperlink>
      <w:r>
        <w:t xml:space="preserve"> </w:t>
      </w:r>
      <w:r>
        <w:t xml:space="preserve">What to Do After a Tick Bite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https://www.cdc.gov/ticks/after-a-tick-bite/index.html?utm_source=chatgpt.com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hyperlink r:id="rId33">
        <w:r>
          <w:rPr>
            <w:rStyle w:val="Hyperlink"/>
          </w:rPr>
          <w:t xml:space="preserve">[75]</w:t>
        </w:r>
      </w:hyperlink>
      <w:r>
        <w:t xml:space="preserve"> </w:t>
      </w:r>
      <w:hyperlink r:id="rId33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Signs and Symptoms of Plague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https://www.cdc.gov/plague/signs-symptoms/index.html?utm_source=chatgpt.com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Clinical Overview of Epidemic Typhus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https://www.cdc.gov/typhus/hcp/clinical-overview/clinical-overview-of-epidemic-typhus.html?utm_source=chatgpt.com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5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About Scrub Typhus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https://www.cdc.gov/typhus/about/scrub.html?utm_source=chatgpt.com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hyperlink r:id="rId36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Leishmaniasis | Yellow Book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https://www.cdc.gov/yellow-book/hcp/travel-associated-infections-diseases/leishmaniasis.html?utm_source=chatgpt.com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hyperlink r:id="rId37">
        <w:r>
          <w:rPr>
            <w:rStyle w:val="Hyperlink"/>
          </w:rPr>
          <w:t xml:space="preserve">[25]</w:t>
        </w:r>
      </w:hyperlink>
      <w:r>
        <w:t xml:space="preserve"> </w:t>
      </w:r>
      <w:hyperlink r:id="rId37">
        <w:r>
          <w:rPr>
            <w:rStyle w:val="Hyperlink"/>
          </w:rPr>
          <w:t xml:space="preserve">[90]</w:t>
        </w:r>
      </w:hyperlink>
      <w:r>
        <w:t xml:space="preserve"> </w:t>
      </w:r>
      <w:hyperlink r:id="rId37">
        <w:r>
          <w:rPr>
            <w:rStyle w:val="Hyperlink"/>
          </w:rPr>
          <w:t xml:space="preserve">[148]</w:t>
        </w:r>
      </w:hyperlink>
      <w:r>
        <w:t xml:space="preserve"> </w:t>
      </w:r>
      <w:r>
        <w:t xml:space="preserve">How Chagas Disease Spreads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https://www.cdc.gov/chagas/spreads/index.html?utm_source=chatgpt.com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hyperlink r:id="rId38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Trypanosomiasis, human African (sleeping sickness)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https://www.who.int/news-room/fact-sheets/detail/trypanosomiasis-human-african-%28sleeping-sickness%29?utm_source=chatgpt.com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[28]</w:t>
        </w:r>
      </w:hyperlink>
      <w:r>
        <w:t xml:space="preserve"> </w:t>
      </w:r>
      <w:hyperlink r:id="rId40">
        <w:r>
          <w:rPr>
            <w:rStyle w:val="Hyperlink"/>
          </w:rPr>
          <w:t xml:space="preserve">[29]</w:t>
        </w:r>
      </w:hyperlink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Clinical Features of Malaria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https://www.cdc.gov/malaria/hcp/clinical-features/index.html?utm_source=chatgpt.com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Dengue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https://www.who.int/news-room/fact-sheets/detail/dengue-and-severe-dengue?utm_source=chatgpt.com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[36]</w:t>
        </w:r>
      </w:hyperlink>
      <w:r>
        <w:t xml:space="preserve"> </w:t>
      </w:r>
      <w:hyperlink r:id="rId42">
        <w:r>
          <w:rPr>
            <w:rStyle w:val="Hyperlink"/>
          </w:rPr>
          <w:t xml:space="preserve">[37]</w:t>
        </w:r>
      </w:hyperlink>
      <w:r>
        <w:t xml:space="preserve"> </w:t>
      </w:r>
      <w:hyperlink r:id="rId42">
        <w:r>
          <w:rPr>
            <w:rStyle w:val="Hyperlink"/>
          </w:rPr>
          <w:t xml:space="preserve">[127]</w:t>
        </w:r>
      </w:hyperlink>
      <w:r>
        <w:t xml:space="preserve"> </w:t>
      </w:r>
      <w:hyperlink r:id="rId42">
        <w:r>
          <w:rPr>
            <w:rStyle w:val="Hyperlink"/>
          </w:rPr>
          <w:t xml:space="preserve">[128]</w:t>
        </w:r>
      </w:hyperlink>
      <w:r>
        <w:t xml:space="preserve"> </w:t>
      </w:r>
      <w:hyperlink r:id="rId42">
        <w:r>
          <w:rPr>
            <w:rStyle w:val="Hyperlink"/>
          </w:rPr>
          <w:t xml:space="preserve">[129]</w:t>
        </w:r>
      </w:hyperlink>
      <w:r>
        <w:t xml:space="preserve"> </w:t>
      </w:r>
      <w:hyperlink r:id="rId42">
        <w:r>
          <w:rPr>
            <w:rStyle w:val="Hyperlink"/>
          </w:rPr>
          <w:t xml:space="preserve">[143]</w:t>
        </w:r>
      </w:hyperlink>
      <w:r>
        <w:t xml:space="preserve"> </w:t>
      </w:r>
      <w:hyperlink r:id="rId42">
        <w:r>
          <w:rPr>
            <w:rStyle w:val="Hyperlink"/>
          </w:rPr>
          <w:t xml:space="preserve">[156]</w:t>
        </w:r>
      </w:hyperlink>
      <w:r>
        <w:t xml:space="preserve"> </w:t>
      </w:r>
      <w:hyperlink r:id="rId42">
        <w:r>
          <w:rPr>
            <w:rStyle w:val="Hyperlink"/>
          </w:rPr>
          <w:t xml:space="preserve">[165]</w:t>
        </w:r>
      </w:hyperlink>
      <w:r>
        <w:t xml:space="preserve"> </w:t>
      </w:r>
      <w:r>
        <w:t xml:space="preserve">Clinical Signs and Symptoms of West Nile Virus Disease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https://www.cdc.gov/west-nile-virus/hcp/clinical-signs/index.html?utm_source=chatgpt.com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[38]</w:t>
        </w:r>
      </w:hyperlink>
      <w:r>
        <w:t xml:space="preserve"> </w:t>
      </w:r>
      <w:hyperlink r:id="rId43">
        <w:r>
          <w:rPr>
            <w:rStyle w:val="Hyperlink"/>
          </w:rPr>
          <w:t xml:space="preserve">[125]</w:t>
        </w:r>
      </w:hyperlink>
      <w:r>
        <w:t xml:space="preserve"> </w:t>
      </w:r>
      <w:r>
        <w:t xml:space="preserve">Clinical Treatment and Prevention | West Nile Virus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https://www.cdc.gov/west-nile-virus/hcp/treatment-prevention/index.html?utm_source=chatgpt.com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[39]</w:t>
        </w:r>
      </w:hyperlink>
      <w:r>
        <w:t xml:space="preserve"> </w:t>
      </w:r>
      <w:hyperlink r:id="rId4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Chikungunya | Yellow Book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https://www.cdc.gov/yellow-book/hcp/travel-associated-infections-diseases/chikungunya.html?utm_source=chatgpt.com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Clinical Signs and Symptoms of Chikungunya Virus Disease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https://www.cdc.gov/chikungunya/hcp/clinical-signs/index.html?utm_source=chatgpt.com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Treatment and Prevention of Chikungunya Virus Disease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https://www.cdc.gov/chikungunya/hcp/treatment-prevention/index.html?utm_source=chatgpt.com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[43]</w:t>
        </w:r>
      </w:hyperlink>
      <w:r>
        <w:t xml:space="preserve"> </w:t>
      </w:r>
      <w:hyperlink r:id="rId47">
        <w:r>
          <w:rPr>
            <w:rStyle w:val="Hyperlink"/>
          </w:rPr>
          <w:t xml:space="preserve">[44]</w:t>
        </w:r>
      </w:hyperlink>
      <w:r>
        <w:t xml:space="preserve"> </w:t>
      </w:r>
      <w:hyperlink r:id="rId47">
        <w:r>
          <w:rPr>
            <w:rStyle w:val="Hyperlink"/>
          </w:rPr>
          <w:t xml:space="preserve">[45]</w:t>
        </w:r>
      </w:hyperlink>
      <w:r>
        <w:t xml:space="preserve"> </w:t>
      </w:r>
      <w:hyperlink r:id="rId47">
        <w:r>
          <w:rPr>
            <w:rStyle w:val="Hyperlink"/>
          </w:rPr>
          <w:t xml:space="preserve">[134]</w:t>
        </w:r>
      </w:hyperlink>
      <w:r>
        <w:t xml:space="preserve"> </w:t>
      </w:r>
      <w:r>
        <w:t xml:space="preserve">Clinical Signs and Symptoms of Zika Virus Disease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https://www.cdc.gov/zika/hcp/clinical-signs/index.html?utm_source=chatgpt.com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[46]</w:t>
        </w:r>
      </w:hyperlink>
      <w:r>
        <w:t xml:space="preserve"> </w:t>
      </w:r>
      <w:hyperlink r:id="rId48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Yellow Fever | Yellow Book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https://www.cdc.gov/yellow-book/hcp/travel-associated-infections-diseases/yellow-fever.html?utm_source=chatgpt.com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Yellow fever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https://www.who.int/news-room/fact-sheets/detail/yellow-fever?utm_source=chatgpt.com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[49]</w:t>
        </w:r>
      </w:hyperlink>
      <w:r>
        <w:t xml:space="preserve"> </w:t>
      </w:r>
      <w:hyperlink r:id="rId50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Japanese Encephalitis | Yellow Book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https://www.cdc.gov/yellow-book/hcp/travel-associated-infections-diseases/japanese-encephalitis.html?utm_source=chatgpt.com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Symptoms, Diagnosis, and Treatment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https://www.cdc.gov/japanese-encephalitis/symptoms-diagnosis-treatment/index.html?utm_source=chatgpt.com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[52]</w:t>
        </w:r>
      </w:hyperlink>
      <w:r>
        <w:t xml:space="preserve"> </w:t>
      </w:r>
      <w:hyperlink r:id="rId52">
        <w:r>
          <w:rPr>
            <w:rStyle w:val="Hyperlink"/>
          </w:rPr>
          <w:t xml:space="preserve">[126]</w:t>
        </w:r>
      </w:hyperlink>
      <w:r>
        <w:t xml:space="preserve"> </w:t>
      </w:r>
      <w:r>
        <w:t xml:space="preserve">Treatment and Prevention of Japanese Encephalitis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https://www.cdc.gov/japanese-encephalitis/hcp/treatment-prevention/index.html?utm_source=chatgpt.com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[53]</w:t>
        </w:r>
      </w:hyperlink>
      <w:r>
        <w:t xml:space="preserve"> </w:t>
      </w:r>
      <w:hyperlink r:id="rId54">
        <w:r>
          <w:rPr>
            <w:rStyle w:val="Hyperlink"/>
          </w:rPr>
          <w:t xml:space="preserve">[176]</w:t>
        </w:r>
      </w:hyperlink>
      <w:r>
        <w:t xml:space="preserve"> </w:t>
      </w:r>
      <w:r>
        <w:t xml:space="preserve">How Lyme Disease Spreads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https://www.cdc.gov/lyme/causes/index.html?utm_source=chatgpt.com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Signs and Symptoms of Untreated Lyme Disease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https://www.cdc.gov/lyme/signs-symptoms/index.html?utm_source=chatgpt.com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Anaplasmosis: For health professionals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https://www.canada.ca/en/public-health/services/diseases/ticks-tick-borne-diseases/anaplasmosis/health-professionals.html?utm_source=chatgpt.com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Clinical Signs and Symptoms of Anaplasmosis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https://www.cdc.gov/anaplasmosis/hcp/clinical-signs/index.html?utm_source=chatgpt.com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[58]</w:t>
        </w:r>
      </w:hyperlink>
      <w:r>
        <w:t xml:space="preserve"> </w:t>
      </w:r>
      <w:hyperlink r:id="rId58">
        <w:r>
          <w:rPr>
            <w:rStyle w:val="Hyperlink"/>
          </w:rPr>
          <w:t xml:space="preserve">[142]</w:t>
        </w:r>
      </w:hyperlink>
      <w:r>
        <w:t xml:space="preserve"> </w:t>
      </w:r>
      <w:r>
        <w:t xml:space="preserve">Clinical Testing and Diagnosis for Anaplasmosis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https://www.cdc.gov/anaplasmosis/hcp/diagnosis-testing/index.html?utm_source=chatgpt.com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Babesiosis: For health professionals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https://www.canada.ca/en/public-health/services/diseases/ticks-tick-borne-diseases/babesiosis/health-professionals.html?utm_source=chatgpt.com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[62]</w:t>
        </w:r>
      </w:hyperlink>
      <w:r>
        <w:t xml:space="preserve"> </w:t>
      </w:r>
      <w:hyperlink r:id="rId60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Babesiosis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https://www.cdc.gov/dpdx/babesiosis/index.html?utm_source=chatgpt.com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[64]</w:t>
        </w:r>
      </w:hyperlink>
      <w:r>
        <w:t xml:space="preserve"> </w:t>
      </w:r>
      <w:hyperlink r:id="rId61">
        <w:r>
          <w:rPr>
            <w:rStyle w:val="Hyperlink"/>
          </w:rPr>
          <w:t xml:space="preserve">[123]</w:t>
        </w:r>
      </w:hyperlink>
      <w:r>
        <w:t xml:space="preserve"> </w:t>
      </w:r>
      <w:hyperlink r:id="rId61">
        <w:r>
          <w:rPr>
            <w:rStyle w:val="Hyperlink"/>
          </w:rPr>
          <w:t xml:space="preserve">[157]</w:t>
        </w:r>
      </w:hyperlink>
      <w:r>
        <w:t xml:space="preserve"> </w:t>
      </w:r>
      <w:hyperlink r:id="rId61">
        <w:r>
          <w:rPr>
            <w:rStyle w:val="Hyperlink"/>
          </w:rPr>
          <w:t xml:space="preserve">[169]</w:t>
        </w:r>
      </w:hyperlink>
      <w:r>
        <w:t xml:space="preserve"> </w:t>
      </w:r>
      <w:r>
        <w:t xml:space="preserve">Clinical Overview of Babesiosis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https://www.cdc.gov/babesiosis/hcp/clinical-overview/index.html?utm_source=chatgpt.com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[66]</w:t>
        </w:r>
      </w:hyperlink>
      <w:r>
        <w:t xml:space="preserve"> </w:t>
      </w:r>
      <w:hyperlink r:id="rId62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Clinical Signs and Symptoms of Powassan Virus Disease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https://www.cdc.gov/powassan/hcp/clinical-signs/index.html?utm_source=chatgpt.com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Treatment and Prevention of Powassan Virus Disease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https://www.cdc.gov/powassan/hcp/treatment-prevention/index.html?utm_source=chatgpt.com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[69]</w:t>
        </w:r>
      </w:hyperlink>
      <w:r>
        <w:t xml:space="preserve"> </w:t>
      </w:r>
      <w:hyperlink r:id="rId64">
        <w:r>
          <w:rPr>
            <w:rStyle w:val="Hyperlink"/>
          </w:rPr>
          <w:t xml:space="preserve">[70]</w:t>
        </w:r>
      </w:hyperlink>
      <w:r>
        <w:t xml:space="preserve"> </w:t>
      </w:r>
      <w:hyperlink r:id="rId64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Tick-Borne Encephalitis | Yellow Book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https://www.cdc.gov/yellow-book/hcp/travel-associated-infections-diseases/tick-borne-encephalitis.html?utm_source=chatgpt.com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[74]</w:t>
        </w:r>
      </w:hyperlink>
      <w:r>
        <w:t xml:space="preserve"> </w:t>
      </w:r>
      <w:hyperlink r:id="rId65">
        <w:r>
          <w:rPr>
            <w:rStyle w:val="Hyperlink"/>
          </w:rPr>
          <w:t xml:space="preserve">[180]</w:t>
        </w:r>
      </w:hyperlink>
      <w:r>
        <w:t xml:space="preserve"> </w:t>
      </w:r>
      <w:r>
        <w:t xml:space="preserve">Ribavirin for treating Crimean Congo haemorrhagic fever - PMC</w:t>
      </w:r>
    </w:p>
    <w:p>
      <w:pPr>
        <w:pStyle w:val="BodyText"/>
      </w:pPr>
      <w:hyperlink r:id="rId65">
        <w:r>
          <w:rPr>
            <w:rStyle w:val="Hyperlink"/>
          </w:rPr>
          <w:t xml:space="preserve">https://pmc.ncbi.nlm.nih.gov/articles/PMC5994605/?utm_source=chatgpt.com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Clinical Testing and Diagnosis for Plague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https://www.cdc.gov/plague/hcp/diagnosis-testing/index.html?utm_source=chatgpt.com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Clinical Care of Plague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https://www.cdc.gov/plague/hcp/clinical-care/index.html?utm_source=chatgpt.com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[79]</w:t>
        </w:r>
      </w:hyperlink>
      <w:r>
        <w:t xml:space="preserve"> </w:t>
      </w:r>
      <w:hyperlink r:id="rId69">
        <w:r>
          <w:rPr>
            <w:rStyle w:val="Hyperlink"/>
          </w:rPr>
          <w:t xml:space="preserve">[145]</w:t>
        </w:r>
      </w:hyperlink>
      <w:r>
        <w:t xml:space="preserve"> </w:t>
      </w:r>
      <w:r>
        <w:t xml:space="preserve">Clinical Overview of Flea-borne Typhus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https://www.cdc.gov/typhus/hcp/clinical-overview/clinical-overview-of-murine-typhus.html?utm_source=chatgpt.com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About Epidemic Typhus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https://www.cdc.gov/typhus/about/epidemic.html?utm_source=chatgpt.com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[82]</w:t>
        </w:r>
      </w:hyperlink>
      <w:r>
        <w:t xml:space="preserve"> </w:t>
      </w:r>
      <w:hyperlink r:id="rId72">
        <w:r>
          <w:rPr>
            <w:rStyle w:val="Hyperlink"/>
          </w:rPr>
          <w:t xml:space="preserve">[83]</w:t>
        </w:r>
      </w:hyperlink>
      <w:r>
        <w:t xml:space="preserve"> </w:t>
      </w:r>
      <w:hyperlink r:id="rId72">
        <w:r>
          <w:rPr>
            <w:rStyle w:val="Hyperlink"/>
          </w:rPr>
          <w:t xml:space="preserve">[146]</w:t>
        </w:r>
      </w:hyperlink>
      <w:r>
        <w:t xml:space="preserve"> </w:t>
      </w:r>
      <w:r>
        <w:t xml:space="preserve">About Bartonella quintana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https://www.cdc.gov/bartonella/about/about-bartonella-quintana.html?utm_source=chatgpt.com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Clinical Overview of Scrub Typhus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https://www.cdc.gov/typhus/hcp/clinical-overview/clinical-overview-of-scrub-typhus.html?utm_source=chatgpt.com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Leishmaniasis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https://www.who.int/news-room/fact-sheets/detail/leishmaniasis?utm_source=chatgpt.com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[88]</w:t>
        </w:r>
      </w:hyperlink>
      <w:r>
        <w:t xml:space="preserve"> </w:t>
      </w:r>
      <w:hyperlink r:id="rId77">
        <w:r>
          <w:rPr>
            <w:rStyle w:val="Hyperlink"/>
          </w:rPr>
          <w:t xml:space="preserve">[147]</w:t>
        </w:r>
      </w:hyperlink>
      <w:r>
        <w:t xml:space="preserve"> </w:t>
      </w:r>
      <w:r>
        <w:t xml:space="preserve">About Leishmaniasis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https://www.cdc.gov/leishmaniasis/about/index.html?utm_source=chatgpt.com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Clinical Overview of Leishmaniasis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https://www.cdc.gov/leishmaniasis/hcp/clinical-overview/index.html?utm_source=chatgpt.com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About Chagas Disease</w:t>
      </w:r>
    </w:p>
    <w:p>
      <w:pPr>
        <w:pStyle w:val="BodyText"/>
      </w:pPr>
      <w:hyperlink r:id="rId80">
        <w:r>
          <w:rPr>
            <w:rStyle w:val="Hyperlink"/>
          </w:rPr>
          <w:t xml:space="preserve">https://www.cdc.gov/chagas/about/index.html?utm_source=chatgpt.com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Sleeping Sickness (African Trypanosomiasis)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https://www.cdc.gov/sleeping-sickness/about/index.html?utm_source=chatgpt.com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African trypanosomiasis (sleeping sickness)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https://www.canada.ca/en/public-health/services/diseases/trypanosomiasis.html?utm_source=chatgpt.com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Clinical Signs and Symptoms of Tularemia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https://www.cdc.gov/tularemia/hcp/clinical-signs/index.html?utm_source=chatgpt.com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Signs and Symptoms of Tularemia</w:t>
      </w:r>
    </w:p>
    <w:p>
      <w:pPr>
        <w:pStyle w:val="BodyText"/>
      </w:pPr>
      <w:hyperlink r:id="rId85">
        <w:r>
          <w:rPr>
            <w:rStyle w:val="Hyperlink"/>
          </w:rPr>
          <w:t xml:space="preserve">https://www.cdc.gov/tularemia/signs-symptoms/index.html?utm_source=chatgpt.com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[97]</w:t>
        </w:r>
      </w:hyperlink>
      <w:r>
        <w:t xml:space="preserve"> </w:t>
      </w:r>
      <w:hyperlink r:id="rId86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Onchocerciasis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https://www.who.int/news-room/fact-sheets/detail/onchocerciasis?utm_source=chatgpt.com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DPDx - Loiasis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https://www.cdc.gov/dpdx/loiasis/index.html?utm_source=chatgpt.com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Clinical Treatment of Loiasis | Filarial Worms</w:t>
      </w:r>
    </w:p>
    <w:p>
      <w:pPr>
        <w:pStyle w:val="BodyText"/>
      </w:pPr>
      <w:hyperlink r:id="rId88">
        <w:r>
          <w:rPr>
            <w:rStyle w:val="Hyperlink"/>
          </w:rPr>
          <w:t xml:space="preserve">https://www.cdc.gov/filarial-worms/hcp/clinical-care/loiasis.html?utm_source=chatgpt.com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Guidance for Clinicians - Caring for Patients after a Tick Bite</w:t>
      </w:r>
    </w:p>
    <w:p>
      <w:pPr>
        <w:pStyle w:val="BodyText"/>
      </w:pPr>
      <w:hyperlink r:id="rId91">
        <w:r>
          <w:rPr>
            <w:rStyle w:val="Hyperlink"/>
          </w:rPr>
          <w:t xml:space="preserve">https://www.cdc.gov/lyme/media/pdfs/Caring-for-Patients-after-a-Tick-Bite.pdf?utm_source=chatgpt.com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Malaria | Yellow Book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https://www.cdc.gov/yellow-book/hcp/travel-associated-infections-diseases/malaria.html?utm_source=chatgpt.com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[109]</w:t>
        </w:r>
      </w:hyperlink>
      <w:r>
        <w:t xml:space="preserve"> </w:t>
      </w:r>
      <w:hyperlink r:id="rId93">
        <w:r>
          <w:rPr>
            <w:rStyle w:val="Hyperlink"/>
          </w:rPr>
          <w:t xml:space="preserve">[171]</w:t>
        </w:r>
      </w:hyperlink>
      <w:r>
        <w:t xml:space="preserve"> </w:t>
      </w:r>
      <w:r>
        <w:t xml:space="preserve">Treatment of Severe Malaria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https://www.cdc.gov/malaria/hcp/clinical-guidance/treatment-of-severe-malaria.html?utm_source=chatgpt.com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[113]</w:t>
        </w:r>
      </w:hyperlink>
      <w:r>
        <w:t xml:space="preserve"> </w:t>
      </w:r>
      <w:hyperlink r:id="rId94">
        <w:r>
          <w:rPr>
            <w:rStyle w:val="Hyperlink"/>
          </w:rPr>
          <w:t xml:space="preserve">[140]</w:t>
        </w:r>
      </w:hyperlink>
      <w:r>
        <w:t xml:space="preserve"> </w:t>
      </w:r>
      <w:hyperlink r:id="rId94">
        <w:r>
          <w:rPr>
            <w:rStyle w:val="Hyperlink"/>
          </w:rPr>
          <w:t xml:space="preserve">[158]</w:t>
        </w:r>
      </w:hyperlink>
      <w:r>
        <w:t xml:space="preserve"> </w:t>
      </w:r>
      <w:hyperlink r:id="rId94">
        <w:r>
          <w:rPr>
            <w:rStyle w:val="Hyperlink"/>
          </w:rPr>
          <w:t xml:space="preserve">[159]</w:t>
        </w:r>
      </w:hyperlink>
      <w:r>
        <w:t xml:space="preserve"> </w:t>
      </w:r>
      <w:hyperlink r:id="rId94">
        <w:r>
          <w:rPr>
            <w:rStyle w:val="Hyperlink"/>
          </w:rPr>
          <w:t xml:space="preserve">[178]</w:t>
        </w:r>
      </w:hyperlink>
      <w:r>
        <w:t xml:space="preserve"> </w:t>
      </w:r>
      <w:hyperlink r:id="rId94">
        <w:r>
          <w:rPr>
            <w:rStyle w:val="Hyperlink"/>
          </w:rPr>
          <w:t xml:space="preserve">[179]</w:t>
        </w:r>
      </w:hyperlink>
      <w:r>
        <w:t xml:space="preserve"> </w:t>
      </w:r>
      <w:r>
        <w:t xml:space="preserve">Dengue Case Management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https://www.cdc.gov/dengue/media/pdfs/2024/05/20240521_342849-B_PRESS_READY_PocketGuideDCMC_UPDATE.pdf?utm_source=chatgpt.com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Guidelines for Classifying Dengue</w:t>
      </w:r>
    </w:p>
    <w:p>
      <w:pPr>
        <w:pStyle w:val="BodyText"/>
      </w:pPr>
      <w:hyperlink r:id="rId95">
        <w:r>
          <w:rPr>
            <w:rStyle w:val="Hyperlink"/>
          </w:rPr>
          <w:t xml:space="preserve">https://www.cdc.gov/dengue/hcp/clinical-signs/guidelines.html?utm_source=chatgpt.com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Treatment of Ehrlichiosis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https://www.cdc.gov/ehrlichiosis/treatment/index.html?utm_source=chatgpt.com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Babesiosis - StatPearls - NCBI Bookshelf - NIH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https://www.ncbi.nlm.nih.gov/books/NBK430715/?utm_source=chatgpt.com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[122]</w:t>
        </w:r>
      </w:hyperlink>
      <w:r>
        <w:t xml:space="preserve"> </w:t>
      </w:r>
      <w:hyperlink r:id="rId98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Babesiosis</w:t>
      </w:r>
    </w:p>
    <w:p>
      <w:pPr>
        <w:pStyle w:val="BodyText"/>
      </w:pPr>
      <w:hyperlink r:id="rId98">
        <w:r>
          <w:rPr>
            <w:rStyle w:val="Hyperlink"/>
          </w:rPr>
          <w:t xml:space="preserve">https://www.idsociety.org/practice-guideline/babesiosis/?utm_source=chatgpt.com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[131]</w:t>
        </w:r>
      </w:hyperlink>
      <w:r>
        <w:t xml:space="preserve"> </w:t>
      </w:r>
      <w:r>
        <w:t xml:space="preserve">Crimean-Congo Hemorrhagic Fever Virus for Clinicians</w:t>
      </w:r>
    </w:p>
    <w:p>
      <w:pPr>
        <w:pStyle w:val="BodyText"/>
      </w:pPr>
      <w:hyperlink r:id="rId99">
        <w:r>
          <w:rPr>
            <w:rStyle w:val="Hyperlink"/>
          </w:rPr>
          <w:t xml:space="preserve">https://wwwnc.cdc.gov/eid/article/30/5/pdfs/23-1648-combined.pdf?utm_source=chatgpt.com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[132]</w:t>
        </w:r>
      </w:hyperlink>
      <w:r>
        <w:t xml:space="preserve"> </w:t>
      </w:r>
      <w:r>
        <w:t xml:space="preserve">Zika Travel Information | Travelers' Health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https://wwwnc.cdc.gov/travel/page/zika-information?utm_source=chatgpt.com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[133]</w:t>
        </w:r>
      </w:hyperlink>
      <w:r>
        <w:t xml:space="preserve"> </w:t>
      </w:r>
      <w:hyperlink r:id="rId101">
        <w:r>
          <w:rPr>
            <w:rStyle w:val="Hyperlink"/>
          </w:rPr>
          <w:t xml:space="preserve">[164]</w:t>
        </w:r>
      </w:hyperlink>
      <w:r>
        <w:t xml:space="preserve"> </w:t>
      </w:r>
      <w:r>
        <w:t xml:space="preserve">Clinical Considerations for Pregnant Women with Possible ...</w:t>
      </w:r>
    </w:p>
    <w:p>
      <w:pPr>
        <w:pStyle w:val="BodyText"/>
      </w:pPr>
      <w:hyperlink r:id="rId101">
        <w:r>
          <w:rPr>
            <w:rStyle w:val="Hyperlink"/>
          </w:rPr>
          <w:t xml:space="preserve">https://www.cdc.gov/zika/hcp/clinical-pregnant/index.html?utm_source=chatgpt.com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Preventing Dengue</w:t>
      </w:r>
    </w:p>
    <w:p>
      <w:pPr>
        <w:pStyle w:val="BodyText"/>
      </w:pPr>
      <w:hyperlink r:id="rId103">
        <w:r>
          <w:rPr>
            <w:rStyle w:val="Hyperlink"/>
          </w:rPr>
          <w:t xml:space="preserve">https://www.cdc.gov/dengue/prevention/index.html?utm_source=chatgpt.com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[155]</w:t>
        </w:r>
      </w:hyperlink>
      <w:r>
        <w:t xml:space="preserve"> </w:t>
      </w:r>
      <w:r>
        <w:t xml:space="preserve">Chapter 6 - Malaria diagnosis: Canadian ...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https://www.canada.ca/en/public-health/services/catmat/canadian-recommendations-prevention-treatment-malaria/chapter-6-malaria-diagnosis.html?utm_source=chatgpt.com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[161]</w:t>
        </w:r>
      </w:hyperlink>
      <w:r>
        <w:t xml:space="preserve"> </w:t>
      </w:r>
      <w:r>
        <w:t xml:space="preserve">idsa_aan_acr-lyme-disease-guideline---clinician-summary. ...</w:t>
      </w:r>
    </w:p>
    <w:p>
      <w:pPr>
        <w:pStyle w:val="BodyText"/>
      </w:pPr>
      <w:hyperlink r:id="rId109">
        <w:r>
          <w:rPr>
            <w:rStyle w:val="Hyperlink"/>
          </w:rPr>
          <w:t xml:space="preserve">https://www.idsociety.org/globalassets/idsa/practice-guidelines/lyme/idsa_aan_acr-lyme-disease-guideline---clinician-summary.pdf?utm_source=chatgpt.com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[167]</w:t>
        </w:r>
      </w:hyperlink>
      <w:r>
        <w:t xml:space="preserve"> </w:t>
      </w:r>
      <w:r>
        <w:t xml:space="preserve">Malaria - CDC Yellow Book, 2026 edition - NCBI Bookshelf</w:t>
      </w:r>
    </w:p>
    <w:p>
      <w:pPr>
        <w:pStyle w:val="BodyText"/>
      </w:pPr>
      <w:hyperlink r:id="rId111">
        <w:r>
          <w:rPr>
            <w:rStyle w:val="Hyperlink"/>
          </w:rPr>
          <w:t xml:space="preserve">https://www.ncbi.nlm.nih.gov/books/NBK620970/?utm_source=chatgpt.com</w:t>
        </w:r>
      </w:hyperlink>
    </w:p>
    <w:p>
      <w:pPr>
        <w:pStyle w:val="BodyText"/>
      </w:pPr>
      <w:hyperlink r:id="rId113">
        <w:r>
          <w:rPr>
            <w:rStyle w:val="Hyperlink"/>
          </w:rPr>
          <w:t xml:space="preserve">[181]</w:t>
        </w:r>
      </w:hyperlink>
      <w:r>
        <w:t xml:space="preserve"> </w:t>
      </w:r>
      <w:r>
        <w:t xml:space="preserve">Talking with Travelers and People Living Abroad About ...</w:t>
      </w:r>
    </w:p>
    <w:p>
      <w:pPr>
        <w:pStyle w:val="BodyText"/>
      </w:pPr>
      <w:hyperlink r:id="rId113">
        <w:r>
          <w:rPr>
            <w:rStyle w:val="Hyperlink"/>
          </w:rPr>
          <w:t xml:space="preserve">https://www.cdc.gov/zika/hcp/conversation-tips/index.html?utm_source=chatgpt.com</w:t>
        </w:r>
      </w:hyperlink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5" Target="https://pmc.ncbi.nlm.nih.gov/articles/PMC5994605/?utm_source=chatgpt.com" TargetMode="External" /><Relationship Type="http://schemas.openxmlformats.org/officeDocument/2006/relationships/hyperlink" Id="rId107" Target="https://www.canada.ca/en/public-health/services/catmat/canadian-recommendations-prevention-treatment-malaria/chapter-6-malaria-diagnosis.html?utm_source=chatgpt.com" TargetMode="External" /><Relationship Type="http://schemas.openxmlformats.org/officeDocument/2006/relationships/hyperlink" Id="rId56" Target="https://www.canada.ca/en/public-health/services/diseases/ticks-tick-borne-diseases/anaplasmosis/health-professionals.html?utm_source=chatgpt.com" TargetMode="External" /><Relationship Type="http://schemas.openxmlformats.org/officeDocument/2006/relationships/hyperlink" Id="rId59" Target="https://www.canada.ca/en/public-health/services/diseases/ticks-tick-borne-diseases/babesiosis/health-professionals.html?utm_source=chatgpt.com" TargetMode="External" /><Relationship Type="http://schemas.openxmlformats.org/officeDocument/2006/relationships/hyperlink" Id="rId83" Target="https://www.canada.ca/en/public-health/services/diseases/trypanosomiasis.html?utm_source=chatgpt.com" TargetMode="External" /><Relationship Type="http://schemas.openxmlformats.org/officeDocument/2006/relationships/hyperlink" Id="rId57" Target="https://www.cdc.gov/anaplasmosis/hcp/clinical-signs/index.html?utm_source=chatgpt.com" TargetMode="External" /><Relationship Type="http://schemas.openxmlformats.org/officeDocument/2006/relationships/hyperlink" Id="rId58" Target="https://www.cdc.gov/anaplasmosis/hcp/diagnosis-testing/index.html?utm_source=chatgpt.com" TargetMode="External" /><Relationship Type="http://schemas.openxmlformats.org/officeDocument/2006/relationships/hyperlink" Id="rId61" Target="https://www.cdc.gov/babesiosis/hcp/clinical-overview/index.html?utm_source=chatgpt.com" TargetMode="External" /><Relationship Type="http://schemas.openxmlformats.org/officeDocument/2006/relationships/hyperlink" Id="rId72" Target="https://www.cdc.gov/bartonella/about/about-bartonella-quintana.html?utm_source=chatgpt.com" TargetMode="External" /><Relationship Type="http://schemas.openxmlformats.org/officeDocument/2006/relationships/hyperlink" Id="rId80" Target="https://www.cdc.gov/chagas/about/index.html?utm_source=chatgpt.com" TargetMode="External" /><Relationship Type="http://schemas.openxmlformats.org/officeDocument/2006/relationships/hyperlink" Id="rId37" Target="https://www.cdc.gov/chagas/spreads/index.html?utm_source=chatgpt.com" TargetMode="External" /><Relationship Type="http://schemas.openxmlformats.org/officeDocument/2006/relationships/hyperlink" Id="rId45" Target="https://www.cdc.gov/chikungunya/hcp/clinical-signs/index.html?utm_source=chatgpt.com" TargetMode="External" /><Relationship Type="http://schemas.openxmlformats.org/officeDocument/2006/relationships/hyperlink" Id="rId46" Target="https://www.cdc.gov/chikungunya/hcp/treatment-prevention/index.html?utm_source=chatgpt.com" TargetMode="External" /><Relationship Type="http://schemas.openxmlformats.org/officeDocument/2006/relationships/hyperlink" Id="rId23" Target="https://www.cdc.gov/dengue/hcp/clinical-care/index.html?utm_source=chatgpt.com" TargetMode="External" /><Relationship Type="http://schemas.openxmlformats.org/officeDocument/2006/relationships/hyperlink" Id="rId95" Target="https://www.cdc.gov/dengue/hcp/clinical-signs/guidelines.html?utm_source=chatgpt.com" TargetMode="External" /><Relationship Type="http://schemas.openxmlformats.org/officeDocument/2006/relationships/hyperlink" Id="rId26" Target="https://www.cdc.gov/dengue/hcp/clinical-signs/index.html?utm_source=chatgpt.com" TargetMode="External" /><Relationship Type="http://schemas.openxmlformats.org/officeDocument/2006/relationships/hyperlink" Id="rId94" Target="https://www.cdc.gov/dengue/media/pdfs/2024/05/20240521_342849-B_PRESS_READY_PocketGuideDCMC_UPDATE.pdf?utm_source=chatgpt.com" TargetMode="External" /><Relationship Type="http://schemas.openxmlformats.org/officeDocument/2006/relationships/hyperlink" Id="rId103" Target="https://www.cdc.gov/dengue/prevention/index.html?utm_source=chatgpt.com" TargetMode="External" /><Relationship Type="http://schemas.openxmlformats.org/officeDocument/2006/relationships/hyperlink" Id="rId60" Target="https://www.cdc.gov/dpdx/babesiosis/index.html?utm_source=chatgpt.com" TargetMode="External" /><Relationship Type="http://schemas.openxmlformats.org/officeDocument/2006/relationships/hyperlink" Id="rId87" Target="https://www.cdc.gov/dpdx/loiasis/index.html?utm_source=chatgpt.com" TargetMode="External" /><Relationship Type="http://schemas.openxmlformats.org/officeDocument/2006/relationships/hyperlink" Id="rId96" Target="https://www.cdc.gov/ehrlichiosis/treatment/index.html?utm_source=chatgpt.com" TargetMode="External" /><Relationship Type="http://schemas.openxmlformats.org/officeDocument/2006/relationships/hyperlink" Id="rId88" Target="https://www.cdc.gov/filarial-worms/hcp/clinical-care/loiasis.html?utm_source=chatgpt.com" TargetMode="External" /><Relationship Type="http://schemas.openxmlformats.org/officeDocument/2006/relationships/hyperlink" Id="rId52" Target="https://www.cdc.gov/japanese-encephalitis/hcp/treatment-prevention/index.html?utm_source=chatgpt.com" TargetMode="External" /><Relationship Type="http://schemas.openxmlformats.org/officeDocument/2006/relationships/hyperlink" Id="rId51" Target="https://www.cdc.gov/japanese-encephalitis/symptoms-diagnosis-treatment/index.html?utm_source=chatgpt.com" TargetMode="External" /><Relationship Type="http://schemas.openxmlformats.org/officeDocument/2006/relationships/hyperlink" Id="rId77" Target="https://www.cdc.gov/leishmaniasis/about/index.html?utm_source=chatgpt.com" TargetMode="External" /><Relationship Type="http://schemas.openxmlformats.org/officeDocument/2006/relationships/hyperlink" Id="rId78" Target="https://www.cdc.gov/leishmaniasis/hcp/clinical-overview/index.html?utm_source=chatgpt.com" TargetMode="External" /><Relationship Type="http://schemas.openxmlformats.org/officeDocument/2006/relationships/hyperlink" Id="rId54" Target="https://www.cdc.gov/lyme/causes/index.html?utm_source=chatgpt.com" TargetMode="External" /><Relationship Type="http://schemas.openxmlformats.org/officeDocument/2006/relationships/hyperlink" Id="rId91" Target="https://www.cdc.gov/lyme/media/pdfs/Caring-for-Patients-after-a-Tick-Bite.pdf?utm_source=chatgpt.com" TargetMode="External" /><Relationship Type="http://schemas.openxmlformats.org/officeDocument/2006/relationships/hyperlink" Id="rId55" Target="https://www.cdc.gov/lyme/signs-symptoms/index.html?utm_source=chatgpt.com" TargetMode="External" /><Relationship Type="http://schemas.openxmlformats.org/officeDocument/2006/relationships/hyperlink" Id="rId40" Target="https://www.cdc.gov/malaria/hcp/clinical-features/index.html?utm_source=chatgpt.com" TargetMode="External" /><Relationship Type="http://schemas.openxmlformats.org/officeDocument/2006/relationships/hyperlink" Id="rId93" Target="https://www.cdc.gov/malaria/hcp/clinical-guidance/treatment-of-severe-malaria.html?utm_source=chatgpt.com" TargetMode="External" /><Relationship Type="http://schemas.openxmlformats.org/officeDocument/2006/relationships/hyperlink" Id="rId68" Target="https://www.cdc.gov/plague/hcp/clinical-care/index.html?utm_source=chatgpt.com" TargetMode="External" /><Relationship Type="http://schemas.openxmlformats.org/officeDocument/2006/relationships/hyperlink" Id="rId67" Target="https://www.cdc.gov/plague/hcp/diagnosis-testing/index.html?utm_source=chatgpt.com" TargetMode="External" /><Relationship Type="http://schemas.openxmlformats.org/officeDocument/2006/relationships/hyperlink" Id="rId33" Target="https://www.cdc.gov/plague/signs-symptoms/index.html?utm_source=chatgpt.com" TargetMode="External" /><Relationship Type="http://schemas.openxmlformats.org/officeDocument/2006/relationships/hyperlink" Id="rId62" Target="https://www.cdc.gov/powassan/hcp/clinical-signs/index.html?utm_source=chatgpt.com" TargetMode="External" /><Relationship Type="http://schemas.openxmlformats.org/officeDocument/2006/relationships/hyperlink" Id="rId63" Target="https://www.cdc.gov/powassan/hcp/treatment-prevention/index.html?utm_source=chatgpt.com" TargetMode="External" /><Relationship Type="http://schemas.openxmlformats.org/officeDocument/2006/relationships/hyperlink" Id="rId25" Target="https://www.cdc.gov/rocky-mountain-spotted-fever/hcp/diagnosis-testing/index.html?utm_source=chatgpt.com" TargetMode="External" /><Relationship Type="http://schemas.openxmlformats.org/officeDocument/2006/relationships/hyperlink" Id="rId82" Target="https://www.cdc.gov/sleeping-sickness/about/index.html?utm_source=chatgpt.com" TargetMode="External" /><Relationship Type="http://schemas.openxmlformats.org/officeDocument/2006/relationships/hyperlink" Id="rId30" Target="https://www.cdc.gov/ticks/after-a-tick-bite/index.html?utm_source=chatgpt.com" TargetMode="External" /><Relationship Type="http://schemas.openxmlformats.org/officeDocument/2006/relationships/hyperlink" Id="rId84" Target="https://www.cdc.gov/tularemia/hcp/clinical-signs/index.html?utm_source=chatgpt.com" TargetMode="External" /><Relationship Type="http://schemas.openxmlformats.org/officeDocument/2006/relationships/hyperlink" Id="rId85" Target="https://www.cdc.gov/tularemia/signs-symptoms/index.html?utm_source=chatgpt.com" TargetMode="External" /><Relationship Type="http://schemas.openxmlformats.org/officeDocument/2006/relationships/hyperlink" Id="rId71" Target="https://www.cdc.gov/typhus/about/epidemic.html?utm_source=chatgpt.com" TargetMode="External" /><Relationship Type="http://schemas.openxmlformats.org/officeDocument/2006/relationships/hyperlink" Id="rId35" Target="https://www.cdc.gov/typhus/about/scrub.html?utm_source=chatgpt.com" TargetMode="External" /><Relationship Type="http://schemas.openxmlformats.org/officeDocument/2006/relationships/hyperlink" Id="rId34" Target="https://www.cdc.gov/typhus/hcp/clinical-overview/clinical-overview-of-epidemic-typhus.html?utm_source=chatgpt.com" TargetMode="External" /><Relationship Type="http://schemas.openxmlformats.org/officeDocument/2006/relationships/hyperlink" Id="rId69" Target="https://www.cdc.gov/typhus/hcp/clinical-overview/clinical-overview-of-murine-typhus.html?utm_source=chatgpt.com" TargetMode="External" /><Relationship Type="http://schemas.openxmlformats.org/officeDocument/2006/relationships/hyperlink" Id="rId74" Target="https://www.cdc.gov/typhus/hcp/clinical-overview/clinical-overview-of-scrub-typhus.html?utm_source=chatgpt.com" TargetMode="External" /><Relationship Type="http://schemas.openxmlformats.org/officeDocument/2006/relationships/hyperlink" Id="rId42" Target="https://www.cdc.gov/west-nile-virus/hcp/clinical-signs/index.html?utm_source=chatgpt.com" TargetMode="External" /><Relationship Type="http://schemas.openxmlformats.org/officeDocument/2006/relationships/hyperlink" Id="rId43" Target="https://www.cdc.gov/west-nile-virus/hcp/treatment-prevention/index.html?utm_source=chatgpt.com" TargetMode="External" /><Relationship Type="http://schemas.openxmlformats.org/officeDocument/2006/relationships/hyperlink" Id="rId28" Target="https://www.cdc.gov/yellow-book/hcp/post-travel-evaluation/post-travel-evaluation-of-the-ill-traveler.html?utm_source=chatgpt.com" TargetMode="External" /><Relationship Type="http://schemas.openxmlformats.org/officeDocument/2006/relationships/hyperlink" Id="rId44" Target="https://www.cdc.gov/yellow-book/hcp/travel-associated-infections-diseases/chikungunya.html?utm_source=chatgpt.com" TargetMode="External" /><Relationship Type="http://schemas.openxmlformats.org/officeDocument/2006/relationships/hyperlink" Id="rId50" Target="https://www.cdc.gov/yellow-book/hcp/travel-associated-infections-diseases/japanese-encephalitis.html?utm_source=chatgpt.com" TargetMode="External" /><Relationship Type="http://schemas.openxmlformats.org/officeDocument/2006/relationships/hyperlink" Id="rId36" Target="https://www.cdc.gov/yellow-book/hcp/travel-associated-infections-diseases/leishmaniasis.html?utm_source=chatgpt.com" TargetMode="External" /><Relationship Type="http://schemas.openxmlformats.org/officeDocument/2006/relationships/hyperlink" Id="rId92" Target="https://www.cdc.gov/yellow-book/hcp/travel-associated-infections-diseases/malaria.html?utm_source=chatgpt.com" TargetMode="External" /><Relationship Type="http://schemas.openxmlformats.org/officeDocument/2006/relationships/hyperlink" Id="rId64" Target="https://www.cdc.gov/yellow-book/hcp/travel-associated-infections-diseases/tick-borne-encephalitis.html?utm_source=chatgpt.com" TargetMode="External" /><Relationship Type="http://schemas.openxmlformats.org/officeDocument/2006/relationships/hyperlink" Id="rId48" Target="https://www.cdc.gov/yellow-book/hcp/travel-associated-infections-diseases/yellow-fever.html?utm_source=chatgpt.com" TargetMode="External" /><Relationship Type="http://schemas.openxmlformats.org/officeDocument/2006/relationships/hyperlink" Id="rId101" Target="https://www.cdc.gov/zika/hcp/clinical-pregnant/index.html?utm_source=chatgpt.com" TargetMode="External" /><Relationship Type="http://schemas.openxmlformats.org/officeDocument/2006/relationships/hyperlink" Id="rId47" Target="https://www.cdc.gov/zika/hcp/clinical-signs/index.html?utm_source=chatgpt.com" TargetMode="External" /><Relationship Type="http://schemas.openxmlformats.org/officeDocument/2006/relationships/hyperlink" Id="rId113" Target="https://www.cdc.gov/zika/hcp/conversation-tips/index.html?utm_source=chatgpt.com" TargetMode="External" /><Relationship Type="http://schemas.openxmlformats.org/officeDocument/2006/relationships/hyperlink" Id="rId109" Target="https://www.idsociety.org/globalassets/idsa/practice-guidelines/lyme/idsa_aan_acr-lyme-disease-guideline---clinician-summary.pdf?utm_source=chatgpt.com" TargetMode="External" /><Relationship Type="http://schemas.openxmlformats.org/officeDocument/2006/relationships/hyperlink" Id="rId98" Target="https://www.idsociety.org/practice-guideline/babesiosis/?utm_source=chatgpt.com" TargetMode="External" /><Relationship Type="http://schemas.openxmlformats.org/officeDocument/2006/relationships/hyperlink" Id="rId27" Target="https://www.idsociety.org/practice-guideline/lyme-disease/?utm_source=chatgpt.com" TargetMode="External" /><Relationship Type="http://schemas.openxmlformats.org/officeDocument/2006/relationships/hyperlink" Id="rId97" Target="https://www.ncbi.nlm.nih.gov/books/NBK430715/?utm_source=chatgpt.com" TargetMode="External" /><Relationship Type="http://schemas.openxmlformats.org/officeDocument/2006/relationships/hyperlink" Id="rId111" Target="https://www.ncbi.nlm.nih.gov/books/NBK620970/?utm_source=chatgpt.com" TargetMode="External" /><Relationship Type="http://schemas.openxmlformats.org/officeDocument/2006/relationships/hyperlink" Id="rId21" Target="https://www.publichealthontario.ca/-/media/Documents/L/2023/lyme-disease-assessment-prescribing-algorithm-antibiotic-prophylaxis.pdf?utm_source=chatgpt.com" TargetMode="External" /><Relationship Type="http://schemas.openxmlformats.org/officeDocument/2006/relationships/hyperlink" Id="rId24" Target="https://www.who.int/news-room/fact-sheets/detail/crimean-congo-haemorrhagic-fever?utm_source=chatgpt.com" TargetMode="External" /><Relationship Type="http://schemas.openxmlformats.org/officeDocument/2006/relationships/hyperlink" Id="rId41" Target="https://www.who.int/news-room/fact-sheets/detail/dengue-and-severe-dengue?utm_source=chatgpt.com" TargetMode="External" /><Relationship Type="http://schemas.openxmlformats.org/officeDocument/2006/relationships/hyperlink" Id="rId76" Target="https://www.who.int/news-room/fact-sheets/detail/leishmaniasis?utm_source=chatgpt.com" TargetMode="External" /><Relationship Type="http://schemas.openxmlformats.org/officeDocument/2006/relationships/hyperlink" Id="rId86" Target="https://www.who.int/news-room/fact-sheets/detail/onchocerciasis?utm_source=chatgpt.com" TargetMode="External" /><Relationship Type="http://schemas.openxmlformats.org/officeDocument/2006/relationships/hyperlink" Id="rId38" Target="https://www.who.int/news-room/fact-sheets/detail/trypanosomiasis-human-african-%28sleeping-sickness%29?utm_source=chatgpt.com" TargetMode="External" /><Relationship Type="http://schemas.openxmlformats.org/officeDocument/2006/relationships/hyperlink" Id="rId49" Target="https://www.who.int/news-room/fact-sheets/detail/yellow-fever?utm_source=chatgpt.com" TargetMode="External" /><Relationship Type="http://schemas.openxmlformats.org/officeDocument/2006/relationships/hyperlink" Id="rId99" Target="https://wwwnc.cdc.gov/eid/article/30/5/pdfs/23-1648-combined.pdf?utm_source=chatgpt.com" TargetMode="External" /><Relationship Type="http://schemas.openxmlformats.org/officeDocument/2006/relationships/hyperlink" Id="rId22" Target="https://wwwnc.cdc.gov/eid/article/30/9/23-1344_article?utm_source=chatgpt.com" TargetMode="External" /><Relationship Type="http://schemas.openxmlformats.org/officeDocument/2006/relationships/hyperlink" Id="rId100" Target="https://wwwnc.cdc.gov/travel/page/zika-information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pmc.ncbi.nlm.nih.gov/articles/PMC5994605/?utm_source=chatgpt.com" TargetMode="External" /><Relationship Type="http://schemas.openxmlformats.org/officeDocument/2006/relationships/hyperlink" Id="rId107" Target="https://www.canada.ca/en/public-health/services/catmat/canadian-recommendations-prevention-treatment-malaria/chapter-6-malaria-diagnosis.html?utm_source=chatgpt.com" TargetMode="External" /><Relationship Type="http://schemas.openxmlformats.org/officeDocument/2006/relationships/hyperlink" Id="rId56" Target="https://www.canada.ca/en/public-health/services/diseases/ticks-tick-borne-diseases/anaplasmosis/health-professionals.html?utm_source=chatgpt.com" TargetMode="External" /><Relationship Type="http://schemas.openxmlformats.org/officeDocument/2006/relationships/hyperlink" Id="rId59" Target="https://www.canada.ca/en/public-health/services/diseases/ticks-tick-borne-diseases/babesiosis/health-professionals.html?utm_source=chatgpt.com" TargetMode="External" /><Relationship Type="http://schemas.openxmlformats.org/officeDocument/2006/relationships/hyperlink" Id="rId83" Target="https://www.canada.ca/en/public-health/services/diseases/trypanosomiasis.html?utm_source=chatgpt.com" TargetMode="External" /><Relationship Type="http://schemas.openxmlformats.org/officeDocument/2006/relationships/hyperlink" Id="rId57" Target="https://www.cdc.gov/anaplasmosis/hcp/clinical-signs/index.html?utm_source=chatgpt.com" TargetMode="External" /><Relationship Type="http://schemas.openxmlformats.org/officeDocument/2006/relationships/hyperlink" Id="rId58" Target="https://www.cdc.gov/anaplasmosis/hcp/diagnosis-testing/index.html?utm_source=chatgpt.com" TargetMode="External" /><Relationship Type="http://schemas.openxmlformats.org/officeDocument/2006/relationships/hyperlink" Id="rId61" Target="https://www.cdc.gov/babesiosis/hcp/clinical-overview/index.html?utm_source=chatgpt.com" TargetMode="External" /><Relationship Type="http://schemas.openxmlformats.org/officeDocument/2006/relationships/hyperlink" Id="rId72" Target="https://www.cdc.gov/bartonella/about/about-bartonella-quintana.html?utm_source=chatgpt.com" TargetMode="External" /><Relationship Type="http://schemas.openxmlformats.org/officeDocument/2006/relationships/hyperlink" Id="rId80" Target="https://www.cdc.gov/chagas/about/index.html?utm_source=chatgpt.com" TargetMode="External" /><Relationship Type="http://schemas.openxmlformats.org/officeDocument/2006/relationships/hyperlink" Id="rId37" Target="https://www.cdc.gov/chagas/spreads/index.html?utm_source=chatgpt.com" TargetMode="External" /><Relationship Type="http://schemas.openxmlformats.org/officeDocument/2006/relationships/hyperlink" Id="rId45" Target="https://www.cdc.gov/chikungunya/hcp/clinical-signs/index.html?utm_source=chatgpt.com" TargetMode="External" /><Relationship Type="http://schemas.openxmlformats.org/officeDocument/2006/relationships/hyperlink" Id="rId46" Target="https://www.cdc.gov/chikungunya/hcp/treatment-prevention/index.html?utm_source=chatgpt.com" TargetMode="External" /><Relationship Type="http://schemas.openxmlformats.org/officeDocument/2006/relationships/hyperlink" Id="rId23" Target="https://www.cdc.gov/dengue/hcp/clinical-care/index.html?utm_source=chatgpt.com" TargetMode="External" /><Relationship Type="http://schemas.openxmlformats.org/officeDocument/2006/relationships/hyperlink" Id="rId95" Target="https://www.cdc.gov/dengue/hcp/clinical-signs/guidelines.html?utm_source=chatgpt.com" TargetMode="External" /><Relationship Type="http://schemas.openxmlformats.org/officeDocument/2006/relationships/hyperlink" Id="rId26" Target="https://www.cdc.gov/dengue/hcp/clinical-signs/index.html?utm_source=chatgpt.com" TargetMode="External" /><Relationship Type="http://schemas.openxmlformats.org/officeDocument/2006/relationships/hyperlink" Id="rId94" Target="https://www.cdc.gov/dengue/media/pdfs/2024/05/20240521_342849-B_PRESS_READY_PocketGuideDCMC_UPDATE.pdf?utm_source=chatgpt.com" TargetMode="External" /><Relationship Type="http://schemas.openxmlformats.org/officeDocument/2006/relationships/hyperlink" Id="rId103" Target="https://www.cdc.gov/dengue/prevention/index.html?utm_source=chatgpt.com" TargetMode="External" /><Relationship Type="http://schemas.openxmlformats.org/officeDocument/2006/relationships/hyperlink" Id="rId60" Target="https://www.cdc.gov/dpdx/babesiosis/index.html?utm_source=chatgpt.com" TargetMode="External" /><Relationship Type="http://schemas.openxmlformats.org/officeDocument/2006/relationships/hyperlink" Id="rId87" Target="https://www.cdc.gov/dpdx/loiasis/index.html?utm_source=chatgpt.com" TargetMode="External" /><Relationship Type="http://schemas.openxmlformats.org/officeDocument/2006/relationships/hyperlink" Id="rId96" Target="https://www.cdc.gov/ehrlichiosis/treatment/index.html?utm_source=chatgpt.com" TargetMode="External" /><Relationship Type="http://schemas.openxmlformats.org/officeDocument/2006/relationships/hyperlink" Id="rId88" Target="https://www.cdc.gov/filarial-worms/hcp/clinical-care/loiasis.html?utm_source=chatgpt.com" TargetMode="External" /><Relationship Type="http://schemas.openxmlformats.org/officeDocument/2006/relationships/hyperlink" Id="rId52" Target="https://www.cdc.gov/japanese-encephalitis/hcp/treatment-prevention/index.html?utm_source=chatgpt.com" TargetMode="External" /><Relationship Type="http://schemas.openxmlformats.org/officeDocument/2006/relationships/hyperlink" Id="rId51" Target="https://www.cdc.gov/japanese-encephalitis/symptoms-diagnosis-treatment/index.html?utm_source=chatgpt.com" TargetMode="External" /><Relationship Type="http://schemas.openxmlformats.org/officeDocument/2006/relationships/hyperlink" Id="rId77" Target="https://www.cdc.gov/leishmaniasis/about/index.html?utm_source=chatgpt.com" TargetMode="External" /><Relationship Type="http://schemas.openxmlformats.org/officeDocument/2006/relationships/hyperlink" Id="rId78" Target="https://www.cdc.gov/leishmaniasis/hcp/clinical-overview/index.html?utm_source=chatgpt.com" TargetMode="External" /><Relationship Type="http://schemas.openxmlformats.org/officeDocument/2006/relationships/hyperlink" Id="rId54" Target="https://www.cdc.gov/lyme/causes/index.html?utm_source=chatgpt.com" TargetMode="External" /><Relationship Type="http://schemas.openxmlformats.org/officeDocument/2006/relationships/hyperlink" Id="rId91" Target="https://www.cdc.gov/lyme/media/pdfs/Caring-for-Patients-after-a-Tick-Bite.pdf?utm_source=chatgpt.com" TargetMode="External" /><Relationship Type="http://schemas.openxmlformats.org/officeDocument/2006/relationships/hyperlink" Id="rId55" Target="https://www.cdc.gov/lyme/signs-symptoms/index.html?utm_source=chatgpt.com" TargetMode="External" /><Relationship Type="http://schemas.openxmlformats.org/officeDocument/2006/relationships/hyperlink" Id="rId40" Target="https://www.cdc.gov/malaria/hcp/clinical-features/index.html?utm_source=chatgpt.com" TargetMode="External" /><Relationship Type="http://schemas.openxmlformats.org/officeDocument/2006/relationships/hyperlink" Id="rId93" Target="https://www.cdc.gov/malaria/hcp/clinical-guidance/treatment-of-severe-malaria.html?utm_source=chatgpt.com" TargetMode="External" /><Relationship Type="http://schemas.openxmlformats.org/officeDocument/2006/relationships/hyperlink" Id="rId68" Target="https://www.cdc.gov/plague/hcp/clinical-care/index.html?utm_source=chatgpt.com" TargetMode="External" /><Relationship Type="http://schemas.openxmlformats.org/officeDocument/2006/relationships/hyperlink" Id="rId67" Target="https://www.cdc.gov/plague/hcp/diagnosis-testing/index.html?utm_source=chatgpt.com" TargetMode="External" /><Relationship Type="http://schemas.openxmlformats.org/officeDocument/2006/relationships/hyperlink" Id="rId33" Target="https://www.cdc.gov/plague/signs-symptoms/index.html?utm_source=chatgpt.com" TargetMode="External" /><Relationship Type="http://schemas.openxmlformats.org/officeDocument/2006/relationships/hyperlink" Id="rId62" Target="https://www.cdc.gov/powassan/hcp/clinical-signs/index.html?utm_source=chatgpt.com" TargetMode="External" /><Relationship Type="http://schemas.openxmlformats.org/officeDocument/2006/relationships/hyperlink" Id="rId63" Target="https://www.cdc.gov/powassan/hcp/treatment-prevention/index.html?utm_source=chatgpt.com" TargetMode="External" /><Relationship Type="http://schemas.openxmlformats.org/officeDocument/2006/relationships/hyperlink" Id="rId25" Target="https://www.cdc.gov/rocky-mountain-spotted-fever/hcp/diagnosis-testing/index.html?utm_source=chatgpt.com" TargetMode="External" /><Relationship Type="http://schemas.openxmlformats.org/officeDocument/2006/relationships/hyperlink" Id="rId82" Target="https://www.cdc.gov/sleeping-sickness/about/index.html?utm_source=chatgpt.com" TargetMode="External" /><Relationship Type="http://schemas.openxmlformats.org/officeDocument/2006/relationships/hyperlink" Id="rId30" Target="https://www.cdc.gov/ticks/after-a-tick-bite/index.html?utm_source=chatgpt.com" TargetMode="External" /><Relationship Type="http://schemas.openxmlformats.org/officeDocument/2006/relationships/hyperlink" Id="rId84" Target="https://www.cdc.gov/tularemia/hcp/clinical-signs/index.html?utm_source=chatgpt.com" TargetMode="External" /><Relationship Type="http://schemas.openxmlformats.org/officeDocument/2006/relationships/hyperlink" Id="rId85" Target="https://www.cdc.gov/tularemia/signs-symptoms/index.html?utm_source=chatgpt.com" TargetMode="External" /><Relationship Type="http://schemas.openxmlformats.org/officeDocument/2006/relationships/hyperlink" Id="rId71" Target="https://www.cdc.gov/typhus/about/epidemic.html?utm_source=chatgpt.com" TargetMode="External" /><Relationship Type="http://schemas.openxmlformats.org/officeDocument/2006/relationships/hyperlink" Id="rId35" Target="https://www.cdc.gov/typhus/about/scrub.html?utm_source=chatgpt.com" TargetMode="External" /><Relationship Type="http://schemas.openxmlformats.org/officeDocument/2006/relationships/hyperlink" Id="rId34" Target="https://www.cdc.gov/typhus/hcp/clinical-overview/clinical-overview-of-epidemic-typhus.html?utm_source=chatgpt.com" TargetMode="External" /><Relationship Type="http://schemas.openxmlformats.org/officeDocument/2006/relationships/hyperlink" Id="rId69" Target="https://www.cdc.gov/typhus/hcp/clinical-overview/clinical-overview-of-murine-typhus.html?utm_source=chatgpt.com" TargetMode="External" /><Relationship Type="http://schemas.openxmlformats.org/officeDocument/2006/relationships/hyperlink" Id="rId74" Target="https://www.cdc.gov/typhus/hcp/clinical-overview/clinical-overview-of-scrub-typhus.html?utm_source=chatgpt.com" TargetMode="External" /><Relationship Type="http://schemas.openxmlformats.org/officeDocument/2006/relationships/hyperlink" Id="rId42" Target="https://www.cdc.gov/west-nile-virus/hcp/clinical-signs/index.html?utm_source=chatgpt.com" TargetMode="External" /><Relationship Type="http://schemas.openxmlformats.org/officeDocument/2006/relationships/hyperlink" Id="rId43" Target="https://www.cdc.gov/west-nile-virus/hcp/treatment-prevention/index.html?utm_source=chatgpt.com" TargetMode="External" /><Relationship Type="http://schemas.openxmlformats.org/officeDocument/2006/relationships/hyperlink" Id="rId28" Target="https://www.cdc.gov/yellow-book/hcp/post-travel-evaluation/post-travel-evaluation-of-the-ill-traveler.html?utm_source=chatgpt.com" TargetMode="External" /><Relationship Type="http://schemas.openxmlformats.org/officeDocument/2006/relationships/hyperlink" Id="rId44" Target="https://www.cdc.gov/yellow-book/hcp/travel-associated-infections-diseases/chikungunya.html?utm_source=chatgpt.com" TargetMode="External" /><Relationship Type="http://schemas.openxmlformats.org/officeDocument/2006/relationships/hyperlink" Id="rId50" Target="https://www.cdc.gov/yellow-book/hcp/travel-associated-infections-diseases/japanese-encephalitis.html?utm_source=chatgpt.com" TargetMode="External" /><Relationship Type="http://schemas.openxmlformats.org/officeDocument/2006/relationships/hyperlink" Id="rId36" Target="https://www.cdc.gov/yellow-book/hcp/travel-associated-infections-diseases/leishmaniasis.html?utm_source=chatgpt.com" TargetMode="External" /><Relationship Type="http://schemas.openxmlformats.org/officeDocument/2006/relationships/hyperlink" Id="rId92" Target="https://www.cdc.gov/yellow-book/hcp/travel-associated-infections-diseases/malaria.html?utm_source=chatgpt.com" TargetMode="External" /><Relationship Type="http://schemas.openxmlformats.org/officeDocument/2006/relationships/hyperlink" Id="rId64" Target="https://www.cdc.gov/yellow-book/hcp/travel-associated-infections-diseases/tick-borne-encephalitis.html?utm_source=chatgpt.com" TargetMode="External" /><Relationship Type="http://schemas.openxmlformats.org/officeDocument/2006/relationships/hyperlink" Id="rId48" Target="https://www.cdc.gov/yellow-book/hcp/travel-associated-infections-diseases/yellow-fever.html?utm_source=chatgpt.com" TargetMode="External" /><Relationship Type="http://schemas.openxmlformats.org/officeDocument/2006/relationships/hyperlink" Id="rId101" Target="https://www.cdc.gov/zika/hcp/clinical-pregnant/index.html?utm_source=chatgpt.com" TargetMode="External" /><Relationship Type="http://schemas.openxmlformats.org/officeDocument/2006/relationships/hyperlink" Id="rId47" Target="https://www.cdc.gov/zika/hcp/clinical-signs/index.html?utm_source=chatgpt.com" TargetMode="External" /><Relationship Type="http://schemas.openxmlformats.org/officeDocument/2006/relationships/hyperlink" Id="rId113" Target="https://www.cdc.gov/zika/hcp/conversation-tips/index.html?utm_source=chatgpt.com" TargetMode="External" /><Relationship Type="http://schemas.openxmlformats.org/officeDocument/2006/relationships/hyperlink" Id="rId109" Target="https://www.idsociety.org/globalassets/idsa/practice-guidelines/lyme/idsa_aan_acr-lyme-disease-guideline---clinician-summary.pdf?utm_source=chatgpt.com" TargetMode="External" /><Relationship Type="http://schemas.openxmlformats.org/officeDocument/2006/relationships/hyperlink" Id="rId98" Target="https://www.idsociety.org/practice-guideline/babesiosis/?utm_source=chatgpt.com" TargetMode="External" /><Relationship Type="http://schemas.openxmlformats.org/officeDocument/2006/relationships/hyperlink" Id="rId27" Target="https://www.idsociety.org/practice-guideline/lyme-disease/?utm_source=chatgpt.com" TargetMode="External" /><Relationship Type="http://schemas.openxmlformats.org/officeDocument/2006/relationships/hyperlink" Id="rId97" Target="https://www.ncbi.nlm.nih.gov/books/NBK430715/?utm_source=chatgpt.com" TargetMode="External" /><Relationship Type="http://schemas.openxmlformats.org/officeDocument/2006/relationships/hyperlink" Id="rId111" Target="https://www.ncbi.nlm.nih.gov/books/NBK620970/?utm_source=chatgpt.com" TargetMode="External" /><Relationship Type="http://schemas.openxmlformats.org/officeDocument/2006/relationships/hyperlink" Id="rId21" Target="https://www.publichealthontario.ca/-/media/Documents/L/2023/lyme-disease-assessment-prescribing-algorithm-antibiotic-prophylaxis.pdf?utm_source=chatgpt.com" TargetMode="External" /><Relationship Type="http://schemas.openxmlformats.org/officeDocument/2006/relationships/hyperlink" Id="rId24" Target="https://www.who.int/news-room/fact-sheets/detail/crimean-congo-haemorrhagic-fever?utm_source=chatgpt.com" TargetMode="External" /><Relationship Type="http://schemas.openxmlformats.org/officeDocument/2006/relationships/hyperlink" Id="rId41" Target="https://www.who.int/news-room/fact-sheets/detail/dengue-and-severe-dengue?utm_source=chatgpt.com" TargetMode="External" /><Relationship Type="http://schemas.openxmlformats.org/officeDocument/2006/relationships/hyperlink" Id="rId76" Target="https://www.who.int/news-room/fact-sheets/detail/leishmaniasis?utm_source=chatgpt.com" TargetMode="External" /><Relationship Type="http://schemas.openxmlformats.org/officeDocument/2006/relationships/hyperlink" Id="rId86" Target="https://www.who.int/news-room/fact-sheets/detail/onchocerciasis?utm_source=chatgpt.com" TargetMode="External" /><Relationship Type="http://schemas.openxmlformats.org/officeDocument/2006/relationships/hyperlink" Id="rId38" Target="https://www.who.int/news-room/fact-sheets/detail/trypanosomiasis-human-african-%28sleeping-sickness%29?utm_source=chatgpt.com" TargetMode="External" /><Relationship Type="http://schemas.openxmlformats.org/officeDocument/2006/relationships/hyperlink" Id="rId49" Target="https://www.who.int/news-room/fact-sheets/detail/yellow-fever?utm_source=chatgpt.com" TargetMode="External" /><Relationship Type="http://schemas.openxmlformats.org/officeDocument/2006/relationships/hyperlink" Id="rId99" Target="https://wwwnc.cdc.gov/eid/article/30/5/pdfs/23-1648-combined.pdf?utm_source=chatgpt.com" TargetMode="External" /><Relationship Type="http://schemas.openxmlformats.org/officeDocument/2006/relationships/hyperlink" Id="rId22" Target="https://wwwnc.cdc.gov/eid/article/30/9/23-1344_article?utm_source=chatgpt.com" TargetMode="External" /><Relationship Type="http://schemas.openxmlformats.org/officeDocument/2006/relationships/hyperlink" Id="rId100" Target="https://wwwnc.cdc.gov/travel/page/zika-information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2026-04-04T20:18:39Z</dcterms:created>
  <dcterms:modified xsi:type="dcterms:W3CDTF">2026-04-04T20:18:39Z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