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'pro2project'</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4.2.0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2023-08-09</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'pro2project'.</w:t>
      </w:r>
    </w:p>
    <w:p w:rsidR="00BB4162" w:rsidRDefault="00BB4162" w:rsidP="00426961">
      <w:pPr>
        <w:rPr>
          <w:lang w:val="en-US"/>
        </w:rPr>
      </w:pPr>
      <w:r>
        <w:rPr>
          <w:lang w:val="en-US"/>
        </w:rPr>
        <w:t>CNES app/plugin for SonarQube that allows users to export analysis reports as OpenXML, Markdown and CSV.</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[Java]; </w:t>
      </w:r>
    </w:p>
    <w:p w:rsidR="00CF2650" w:rsidRDefault="001F5FAC" w:rsidP="00CF2650">
      <w:pPr>
        <w:numPr>
          <w:ilvl w:val="1"/>
          <w:numId w:val="3"/>
        </w:numPr>
      </w:pPr>
      <w:r>
        <w:t>Files</w:t>
      </w:r>
      <w:r w:rsidR="00CF2650">
        <w:t xml:space="preserve">: AYlzSd28f_Qmj1ZxJvYY.json;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AYlEo0Ql0S8MdK3ohUdJ</w:t>
      </w:r>
    </w:p>
    <w:p w:rsidR="00CF2650" w:rsidRPr="00CF2650" w:rsidRDefault="001F5FAC" w:rsidP="00CF2650">
      <w:pPr>
        <w:numPr>
          <w:ilvl w:val="1"/>
          <w:numId w:val="3"/>
        </w:numPr>
      </w:pPr>
      <w:r>
        <w:t>File</w:t>
      </w:r>
      <w:r w:rsidR="00CF2650">
        <w:t>: AYlEo0Ql0S8MdK3ohUdJ.xml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0.6 %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31.4 %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41.0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99.5</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0h 15min</w:t>
            </w:r>
          </w:p>
        </w:tc>
        <w:tc>
          <w:p>
            <w:r>
              <w:t>-</w:t>
            </w:r>
          </w:p>
        </w:tc>
        <w:tc>
          <w:p>
            <w:r>
              <w:t>0d 3h 0min</w:t>
            </w:r>
          </w:p>
        </w:tc>
        <w:tc>
          <w:p>
            <w:r>
              <w:t>0d 3h 15min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919.0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471.0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5995.0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75.0</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34.0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5995</w:t>
            </w:r>
          </w:p>
        </w:tc>
      </w:tr>
      <w:tr>
        <w:tc>
          <w:p>
            <w:r>
              <w:t>Total</w:t>
            </w:r>
          </w:p>
        </w:tc>
        <w:tc>
          <w:p>
            <w:r>
              <w:t>5995</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1</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4</w:t>
            </w:r>
          </w:p>
        </w:tc>
        <w:tc>
          <w:p>
            <w:r>
              <w:t>8</w:t>
            </w:r>
          </w:p>
        </w:tc>
        <w:tc>
          <w:p>
            <w:r>
              <w:t>4</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Conditionally executed code should be reachable</w:t>
            </w:r>
          </w:p>
        </w:tc>
        <w:tc>
          <w:p>
            <w:r>
              <w:t>Why is this an issue?
Conditional expressions which are always true or false can lead to dead code. Such code is always buggy and should never
be used in production.
Noncompliant code example
a = false;
if (a) { // Noncompliant
  doSomething(); // never executed
}
if (!a || b) { // Noncompliant; "!a" is always "true", "b" is never evaluated
  doSomething();
} else {
  doSomethingElse(); // never executed
}
Exceptions
This rule will not raise an issue in either of these cases:
   When the condition is a single final boolean 
final boolean debug = false;
//...
if (debug) {
  // Print something
}
   When the condition is literally true or false. 
if (true) {
  // do something
}
In these cases it is obvious the code is as intended.
Resources
   MITRE, CWE-570 - Expression is Always False 
   MITRE, CWE-571 - Expression is Always True 
   CERT, MSC12-C. - Detect and remove code that has no effect or is never executed
</w:t>
            </w:r>
          </w:p>
        </w:tc>
        <w:tc>
          <w:p>
            <w:r>
              <w:t>BUG</w:t>
            </w:r>
          </w:p>
        </w:tc>
        <w:tc>
          <w:p>
            <w:r>
              <w:t>MAJOR</w:t>
            </w:r>
          </w:p>
        </w:tc>
        <w:tc>
          <w:p>
            <w:r>
              <w:t>1</w:t>
            </w:r>
          </w:p>
        </w:tc>
      </w:tr>
      <w:tr>
        <w:tc>
          <w:p>
            <w:r>
              <w:t>String literals should not be duplicated</w:t>
            </w:r>
          </w:p>
        </w:tc>
        <w:tc>
          <w:p>
            <w:r>
              <w:t>Why is this an issue?
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public void run() {
  prepare("action1");                              // Noncompliant - "action1" is duplicated 3 times
  execute("action1");
  release("action1");
}
@SuppressWarning("all")                            // Compliant - annotations are excluded
private void method1() { /* ... */ }
@SuppressWarning("all")
private void method2() { /* ... */ }
public String method3(String a) {
  System.out.println("'" + a + "'");               // Compliant - literal "'" has less than 5 characters and is excluded
  return "";                                       // Compliant - literal "" has less than 5 characters and is excluded
}
Compliant solution
private static final String ACTION_1 = "action1";  // Compliant
public void run() {
  prepare(ACTION_1);                               // Compliant
  execute(ACTION_1);
  release(ACTION_1);
}
Exceptions
To prevent generating some false-positives, literals having less than 5 characters are excluded.</w:t>
            </w:r>
          </w:p>
        </w:tc>
        <w:tc>
          <w:p>
            <w:r>
              <w:t>CODE_SMELL</w:t>
            </w:r>
          </w:p>
        </w:tc>
        <w:tc>
          <w:p>
            <w:r>
              <w:t>CRITICAL</w:t>
            </w:r>
          </w:p>
        </w:tc>
        <w:tc>
          <w:p>
            <w:r>
              <w:t>1</w:t>
            </w:r>
          </w:p>
        </w:tc>
      </w:tr>
      <w:tr>
        <w:tc>
          <w:p>
            <w:r>
              <w:t>Cognitive Complexity of methods should not be too high</w:t>
            </w:r>
          </w:p>
        </w:tc>
        <w:tc>
          <w:p>
            <w:r>
              <w:t>Why is this an issue?
Cognitive Complexity is a measure of how hard the control flow of a method is to understand. Methods with high Cognitive Complexity will be
difficult to maintain.
Exceptions
equals and hashCode methods are ignored because they might be automatically generated and might end up being difficult to
understand, especially in presence of many fields.
Resources
   Cognitive Complexity 
</w:t>
            </w:r>
          </w:p>
        </w:tc>
        <w:tc>
          <w:p>
            <w:r>
              <w:t>CODE_SMELL</w:t>
            </w:r>
          </w:p>
        </w:tc>
        <w:tc>
          <w:p>
            <w:r>
              <w:t>CRITICAL</w:t>
            </w:r>
          </w:p>
        </w:tc>
        <w:tc>
          <w:p>
            <w:r>
              <w:t>3</w:t>
            </w:r>
          </w:p>
        </w:tc>
      </w:tr>
      <w:tr>
        <w:tc>
          <w:p>
            <w:r>
              <w:t>Unused "private" fields should be removed</w:t>
            </w:r>
          </w:p>
        </w:tc>
        <w:tc>
          <w:p>
            <w:r>
              <w:t>Why is this an issue?
If a private field is declared but not used in the program, it can be considered dead code and should therefore be removed. This will
improve maintainability because developers will not wonder what the variable is used for.
Note that this rule does not take reflection into account, which means that issues will be raised on private fields that are only
accessed using the reflection API.
Noncompliant code example
public class MyClass {
  private int foo = 42;
  public int compute(int a) {
    return a * 42;
  }
}
Compliant solution
public class MyClass {
  public int compute(int a) {
    return a * 42;
  }
}
Exceptions
The rule admits 3 exceptions:
   Serialization id fields 
The Java serialization runtime associates with each serializable class a version number, called serialVersionUID, which is used during
deserialization to verify that the sender and receiver of a serialized object have loaded classes for that object that are compatible with respect to
serialization.
A serializable class can declare its own serialVersionUID explicitly by declaring a field named serialVersionUID that
must be static, final, and of type long. By definition those serialVersionUID fields should not be reported by this rule:
public class MyClass implements java.io.Serializable {
  private static final long serialVersionUID = 42L;
}
   Annotated fields 
The unused field in this class will not be reported by the rule as it is annotated.
public class MyClass {
  @SomeAnnotation
  private int unused;
}
   Fields from classes with native methods 
The unused field in this class will not be reported by the rule as it might be used by native code.
public class MyClass {
  private int unused = 42;
  private native static void doSomethingNative();
}
</w:t>
            </w:r>
          </w:p>
        </w:tc>
        <w:tc>
          <w:p>
            <w:r>
              <w:t>CODE_SMELL</w:t>
            </w:r>
          </w:p>
        </w:tc>
        <w:tc>
          <w:p>
            <w:r>
              <w:t>MAJOR</w:t>
            </w:r>
          </w:p>
        </w:tc>
        <w:tc>
          <w:p>
            <w:r>
              <w:t>1</w:t>
            </w:r>
          </w:p>
        </w:tc>
      </w:tr>
      <w:tr>
        <w:tc>
          <w:p>
            <w:r>
              <w:t>Methods should not have too many parameters</w:t>
            </w:r>
          </w:p>
        </w:tc>
        <w:tc>
          <w:p>
            <w:r>
              <w:t>Why is this an issue?
A long parameter list can indicate that a new structure should be created to wrap the numerous parameters or that the function is doing too many
things.
Noncompliant code example
With a maximum number of 4 parameters:
public void doSomething(int param1, int param2, int param3, String param4, long param5) {
...
}
Compliant solution
public void doSomething(int param1, int param2, int param3, String param4) {
...
}
Exceptions
Methods annotated with :
   Spring’s @RequestMapping (and related shortcut annotations, like @GetRequest) 
   JAX-RS API annotations (like @javax.ws.rs.GET) 
   Bean constructor injection with @org.springframework.beans.factory.annotation.Autowired 
   CDI constructor injection with @javax.inject.Inject 
   @com.fasterxml.jackson.annotation.JsonCreator 
   Micronaut’s annotations (like @io.micronaut.http.annotation.Get) 
may have a lot of parameters, encapsulation being possible. Such methods are therefore ignored.
Also, if a class annotated as a Spring component (like @org.springframework.stereotype.Component) has a single constructor, that
constructor will be considered @Autowired and ignored by the rule.</w:t>
            </w:r>
          </w:p>
        </w:tc>
        <w:tc>
          <w:p>
            <w:r>
              <w:t>CODE_SMELL</w:t>
            </w:r>
          </w:p>
        </w:tc>
        <w:tc>
          <w:p>
            <w:r>
              <w:t>MAJOR</w:t>
            </w:r>
          </w:p>
        </w:tc>
        <w:tc>
          <w:p>
            <w:r>
              <w:t>1</w:t>
            </w:r>
          </w:p>
        </w:tc>
      </w:tr>
      <w:tr>
        <w:tc>
          <w:p>
            <w:r>
              <w:t>Sections of code should not be commented out</w:t>
            </w:r>
          </w:p>
        </w:tc>
        <w:tc>
          <w:p>
            <w:r>
              <w:t>Why is this an issue?
Programmers should not comment out code as it bloats programs and reduces readability.
Unused code should be deleted and can be retrieved from source control history if required.</w:t>
            </w:r>
          </w:p>
        </w:tc>
        <w:tc>
          <w:p>
            <w:r>
              <w:t>CODE_SMELL</w:t>
            </w:r>
          </w:p>
        </w:tc>
        <w:tc>
          <w:p>
            <w:r>
              <w:t>MAJOR</w:t>
            </w:r>
          </w:p>
        </w:tc>
        <w:tc>
          <w:p>
            <w:r>
              <w:t>2</w:t>
            </w:r>
          </w:p>
        </w:tc>
      </w:tr>
      <w:tr>
        <w:tc>
          <w:p>
            <w:r>
              <w:t>Unused assignments should be removed</w:t>
            </w:r>
          </w:p>
        </w:tc>
        <w:tc>
          <w:p>
            <w:r>
              <w:t>Why is this an issue?
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null, true, false and "".
Resources
   MITRE, CWE-563 - Assignment to Variable without Use ('Unused Variable') 
   CERT, MSC13-C. - Detect and remove unused values 
   CERT, MSC56-J. - Detect and remove superfluous code and values 
</w:t>
            </w:r>
          </w:p>
        </w:tc>
        <w:tc>
          <w:p>
            <w:r>
              <w:t>CODE_SMELL</w:t>
            </w:r>
          </w:p>
        </w:tc>
        <w:tc>
          <w:p>
            <w:r>
              <w:t>MAJOR</w:t>
            </w:r>
          </w:p>
        </w:tc>
        <w:tc>
          <w:p>
            <w:r>
              <w:t>4</w:t>
            </w:r>
          </w:p>
        </w:tc>
      </w:tr>
      <w:tr>
        <w:tc>
          <w:p>
            <w:r>
              <w:t>Unused local variables should be removed</w:t>
            </w:r>
          </w:p>
        </w:tc>
        <w:tc>
          <w:p>
            <w:r>
              <w:t>Why is this an issue?
If a local variable is declared but not used, it is dead code and should be removed. Doing so will improve maintainability because developers will
not wonder what the variable is used for.
Noncompliant code example
public int numberOfMinutes(int hours) {
  int seconds = 0;   // seconds is never used
  return hours * 60;
}
Compliant solution
public int numberOfMinutes(int hours) {
  return hours * 60;
}
</w:t>
            </w:r>
          </w:p>
        </w:tc>
        <w:tc>
          <w:p>
            <w:r>
              <w:t>CODE_SMELL</w:t>
            </w:r>
          </w:p>
        </w:tc>
        <w:tc>
          <w:p>
            <w:r>
              <w:t>MINOR</w:t>
            </w:r>
          </w:p>
        </w:tc>
        <w:tc>
          <w:p>
            <w:r>
              <w:t>3</w:t>
            </w:r>
          </w:p>
        </w:tc>
      </w:tr>
      <w:tr>
        <w:tc>
          <w:p>
            <w:r>
              <w:t>"@Deprecated" code should not be used</w:t>
            </w:r>
          </w:p>
        </w:tc>
        <w:tc>
          <w:p>
            <w:r>
              <w:t>Why is this an issue?
Once deprecated, classes, and interfaces, and their members should be avoided, rather than used, inherited or extended. Deprecation is a warning
that the class or interface has been superseded, and will eventually be removed. The deprecation period allows you to make a smooth transition away
from the aging, soon-to-be-retired technology.
Noncompliant code example
/**
 * @deprecated  As of release 1.3, replaced by {@link #Fee}
 */
@Deprecated
public class Fum { ... }
public class Foo {
  /**
   * @deprecated  As of release 1.7, replaced by {@link #doTheThingBetter()}
   */
  @Deprecated
  public void doTheThing() { ... }
  public void doTheThingBetter() { ... }
}
public class Bar extends Foo {
  public void doTheThing() { ... } // Noncompliant; don't override a deprecated method or explicitly mark it as @Deprecated
}
public class Bar extends Fum {  // Noncompliant; Fum is deprecated
  public void myMethod() {
    Foo foo = new Foo();  // okay; the class isn't deprecated
    foo.doTheThing();  // Noncompliant; doTheThing method is deprecated
  }
}
Resources
   MITRE, CWE-477 - Use of Obsolete Functions 
   CERT, MET02-J. - Do not use deprecated or obsolete classes or methods 
</w:t>
            </w:r>
          </w:p>
        </w:tc>
        <w:tc>
          <w:p>
            <w:r>
              <w:t>CODE_SMELL</w:t>
            </w:r>
          </w:p>
        </w:tc>
        <w:tc>
          <w:p>
            <w:r>
              <w:t>MINOR</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1</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Log Injection</w:t>
            </w:r>
          </w:p>
        </w:tc>
        <w:tc>
          <w:p>
            <w:r>
              <w:t>Configuring loggers is security-sensitive</w:t>
            </w:r>
          </w:p>
        </w:tc>
        <w:tc>
          <w:p>
            <w:r>
              <w:t>LOW</w:t>
            </w:r>
          </w:p>
        </w:tc>
        <w:tc>
          <w:p>
            <w:r>
              <w:t>CRITICAL</w:t>
            </w:r>
          </w:p>
        </w:tc>
        <w:tc>
          <w:p>
            <w:r>
              <w:t>1</w:t>
            </w:r>
          </w:p>
        </w:tc>
      </w:tr>
      <w:tr>
        <w:tc>
          <w:p>
            <w:r>
              <w:t>Others</w:t>
            </w:r>
          </w:p>
        </w:tc>
        <w:tc>
          <w:p>
            <w:r>
              <w:t>Using publicly writable directories is security-sensitive</w:t>
            </w:r>
          </w:p>
        </w:tc>
        <w:tc>
          <w:p>
            <w:r>
              <w:t>LOW</w:t>
            </w:r>
          </w:p>
        </w:tc>
        <w:tc>
          <w:p>
            <w:r>
              <w:t>CRITICAL</w:t>
            </w:r>
          </w:p>
        </w:tc>
        <w:tc>
          <w:p>
            <w:r>
              <w:t>1</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'pro2project'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4</c:v>
                </c:pt>
                <c:pt idx="2">
                  <c:v>9</c:v>
                </c:pt>
                <c:pt idx="3">
                  <c:v>4</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c:v>
                </c:pt>
                <c:pt idx="1">
                  <c:v>0</c:v>
                </c:pt>
                <c:pt idx="2">
                  <c:v>16</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45147.53936342592</c:v>
                </c:pt>
                <c:pt idx="1">
                  <c:v>45147.54337962963</c:v>
                </c:pt>
                <c:pt idx="2">
                  <c:v>45147.549155092594</c:v>
                </c:pt>
                <c:pt idx="3">
                  <c:v>45147.55096064815</c:v>
                </c:pt>
                <c:pt idx="4">
                  <c:v>45147.554143518515</c:v>
                </c:pt>
                <c:pt idx="5">
                  <c:v>45147.55739583333</c:v>
                </c:pt>
                <c:pt idx="6">
                  <c:v>45147.56109953704</c:v>
                </c:pt>
                <c:pt idx="7">
                  <c:v>45147.90809027778</c:v>
                </c:pt>
                <c:pt idx="8">
                  <c:v>45147.908587962964</c:v>
                </c:pt>
              </c:numCache>
            </c:numRef>
          </c:xVal>
          <c:yVal>
            <c:numRef>
              <c:f>Feuil1!$B$2:$B$3</c:f>
              <c:numCache>
                <c:formatCode>General</c:formatCode>
                <c:ptCount val="2"/>
                <c:pt idx="0">
                  <c:v>17</c:v>
                </c:pt>
                <c:pt idx="1">
                  <c:v>17</c:v>
                </c:pt>
                <c:pt idx="2">
                  <c:v>17</c:v>
                </c:pt>
                <c:pt idx="3">
                  <c:v>17</c:v>
                </c:pt>
                <c:pt idx="4">
                  <c:v>17</c:v>
                </c:pt>
                <c:pt idx="5">
                  <c:v>17</c:v>
                </c:pt>
                <c:pt idx="6">
                  <c:v>17</c:v>
                </c:pt>
                <c:pt idx="7">
                  <c:v>17</c:v>
                </c:pt>
                <c:pt idx="8">
                  <c:v>17</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45147.53936342592</c:v>
                </c:pt>
                <c:pt idx="1">
                  <c:v>45147.54337962963</c:v>
                </c:pt>
                <c:pt idx="2">
                  <c:v>45147.549155092594</c:v>
                </c:pt>
                <c:pt idx="3">
                  <c:v>45147.55096064815</c:v>
                </c:pt>
                <c:pt idx="4">
                  <c:v>45147.554143518515</c:v>
                </c:pt>
                <c:pt idx="5">
                  <c:v>45147.55739583333</c:v>
                </c:pt>
                <c:pt idx="6">
                  <c:v>45147.56109953704</c:v>
                </c:pt>
                <c:pt idx="7">
                  <c:v>45147.90809027778</c:v>
                </c:pt>
                <c:pt idx="8">
                  <c:v>45147.908587962964</c:v>
                </c:pt>
              </c:numCache>
            </c:numRef>
          </c:xVal>
          <c:yVal>
            <c:numRef>
              <c:f>Feuil1!$B$2:$B$3</c:f>
              <c:numCache>
                <c:formatCode>General</c:formatCode>
                <c:ptCount val="2"/>
                <c:pt idx="0">
                  <c:v>0.1</c:v>
                </c:pt>
                <c:pt idx="1">
                  <c:v>0.1</c:v>
                </c:pt>
                <c:pt idx="2">
                  <c:v>0.1</c:v>
                </c:pt>
                <c:pt idx="3">
                  <c:v>0.1</c:v>
                </c:pt>
                <c:pt idx="4">
                  <c:v>0.1</c:v>
                </c:pt>
                <c:pt idx="5">
                  <c:v>0.1</c:v>
                </c:pt>
                <c:pt idx="6">
                  <c:v>0.1</c:v>
                </c:pt>
                <c:pt idx="7">
                  <c:v>0.1</c:v>
                </c:pt>
                <c:pt idx="8">
                  <c:v>0.1</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