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04E2D" w14:textId="6A97022C" w:rsidR="00E90679" w:rsidRPr="00061AA2" w:rsidRDefault="00E90679" w:rsidP="005738BF">
      <w:pPr>
        <w:pStyle w:val="Title"/>
        <w:jc w:val="center"/>
        <w:rPr>
          <w:b/>
          <w:color w:val="4472C4" w:themeColor="accent5"/>
        </w:rPr>
      </w:pPr>
      <w:r w:rsidRPr="00061AA2">
        <w:rPr>
          <w:b/>
          <w:color w:val="4472C4" w:themeColor="accent5"/>
        </w:rPr>
        <w:t>Database Solution</w:t>
      </w:r>
    </w:p>
    <w:p w14:paraId="3E3B4D3E" w14:textId="3120267F" w:rsidR="00E90679" w:rsidRPr="00061AA2" w:rsidRDefault="00E90679" w:rsidP="005738BF">
      <w:pPr>
        <w:pStyle w:val="Title"/>
        <w:jc w:val="center"/>
        <w:rPr>
          <w:b/>
          <w:color w:val="4472C4" w:themeColor="accent5"/>
          <w:sz w:val="24"/>
          <w:szCs w:val="24"/>
        </w:rPr>
      </w:pPr>
      <w:r w:rsidRPr="00061AA2">
        <w:rPr>
          <w:b/>
          <w:color w:val="4472C4" w:themeColor="accent5"/>
          <w:sz w:val="24"/>
          <w:szCs w:val="24"/>
        </w:rPr>
        <w:t>For</w:t>
      </w:r>
    </w:p>
    <w:p w14:paraId="0B3EA576" w14:textId="62C1FE29" w:rsidR="00DD1C2E" w:rsidRPr="00061AA2" w:rsidRDefault="00E90679" w:rsidP="005738BF">
      <w:pPr>
        <w:pStyle w:val="Title"/>
        <w:jc w:val="center"/>
        <w:rPr>
          <w:b/>
          <w:color w:val="4472C4" w:themeColor="accent5"/>
        </w:rPr>
      </w:pPr>
      <w:r w:rsidRPr="00061AA2">
        <w:rPr>
          <w:b/>
          <w:color w:val="4472C4" w:themeColor="accent5"/>
        </w:rPr>
        <w:t>Australian Native Plants</w:t>
      </w:r>
    </w:p>
    <w:p w14:paraId="7D5E5D3B" w14:textId="6756324B" w:rsidR="00512342" w:rsidRPr="00061AA2" w:rsidRDefault="00E90679" w:rsidP="005738BF">
      <w:pPr>
        <w:pStyle w:val="Title"/>
        <w:jc w:val="center"/>
        <w:rPr>
          <w:color w:val="4472C4" w:themeColor="accent5"/>
          <w:sz w:val="24"/>
          <w:szCs w:val="24"/>
        </w:rPr>
      </w:pPr>
      <w:r w:rsidRPr="00061AA2">
        <w:rPr>
          <w:color w:val="4472C4" w:themeColor="accent5"/>
          <w:sz w:val="24"/>
          <w:szCs w:val="24"/>
        </w:rPr>
        <w:t>By Emil Gustafsson</w:t>
      </w:r>
    </w:p>
    <w:p w14:paraId="282B9792" w14:textId="77777777" w:rsidR="00DD1C2E" w:rsidRPr="00E90679" w:rsidRDefault="00DD1C2E" w:rsidP="00E90679">
      <w:pPr>
        <w:pStyle w:val="Title"/>
        <w:jc w:val="center"/>
        <w:rPr>
          <w:b/>
          <w:color w:val="4472C4" w:themeColor="accent5"/>
          <w:sz w:val="24"/>
          <w:szCs w:val="24"/>
        </w:rPr>
      </w:pPr>
    </w:p>
    <w:p w14:paraId="2B628EB0" w14:textId="77777777" w:rsidR="00DD1C2E" w:rsidRPr="00E90679" w:rsidRDefault="00DD1C2E" w:rsidP="00E90679">
      <w:pPr>
        <w:pStyle w:val="Title"/>
        <w:jc w:val="center"/>
        <w:rPr>
          <w:b/>
          <w:color w:val="4472C4" w:themeColor="accent5"/>
          <w:sz w:val="24"/>
          <w:szCs w:val="24"/>
        </w:rPr>
      </w:pPr>
    </w:p>
    <w:p w14:paraId="7F08B6D2" w14:textId="77777777" w:rsidR="00DD1C2E" w:rsidRPr="007B2584" w:rsidRDefault="00DD1C2E" w:rsidP="007B2584">
      <w:pPr>
        <w:spacing w:after="0" w:line="240" w:lineRule="auto"/>
        <w:rPr>
          <w:sz w:val="24"/>
          <w:szCs w:val="24"/>
        </w:rPr>
      </w:pPr>
    </w:p>
    <w:p w14:paraId="0C5AA209" w14:textId="77777777" w:rsidR="00DD1C2E" w:rsidRPr="007B2584" w:rsidRDefault="00DD1C2E" w:rsidP="007B2584">
      <w:pPr>
        <w:spacing w:after="0" w:line="240" w:lineRule="auto"/>
        <w:rPr>
          <w:sz w:val="24"/>
          <w:szCs w:val="24"/>
        </w:rPr>
      </w:pPr>
    </w:p>
    <w:p w14:paraId="7F7E7E59" w14:textId="77777777" w:rsidR="00A77E1D" w:rsidRPr="00A77E1D" w:rsidRDefault="00A77E1D" w:rsidP="007B2584">
      <w:pPr>
        <w:spacing w:after="0" w:line="240" w:lineRule="auto"/>
        <w:rPr>
          <w:color w:val="FFFFFF" w:themeColor="background1"/>
          <w:sz w:val="24"/>
          <w:szCs w:val="24"/>
        </w:rPr>
      </w:pPr>
      <w:r w:rsidRPr="00A77E1D">
        <w:rPr>
          <w:color w:val="FFFFFF" w:themeColor="background1"/>
          <w:sz w:val="24"/>
          <w:szCs w:val="24"/>
        </w:rPr>
        <w:t>LL</w:t>
      </w:r>
    </w:p>
    <w:p w14:paraId="32C20F0C" w14:textId="5F3F1C69" w:rsidR="00DD1C2E" w:rsidRPr="007B2584" w:rsidRDefault="00DD1C2E" w:rsidP="007B2584">
      <w:pPr>
        <w:spacing w:after="0" w:line="240" w:lineRule="auto"/>
        <w:rPr>
          <w:sz w:val="24"/>
          <w:szCs w:val="24"/>
        </w:rPr>
      </w:pPr>
      <w:r w:rsidRPr="007B2584">
        <w:rPr>
          <w:sz w:val="24"/>
          <w:szCs w:val="24"/>
        </w:rPr>
        <w:br w:type="page"/>
      </w:r>
    </w:p>
    <w:p w14:paraId="59C81CCB" w14:textId="3AB2A427" w:rsidR="00DD1C2E" w:rsidRPr="007B2584" w:rsidRDefault="00DD1C2E" w:rsidP="005B41BB">
      <w:pPr>
        <w:pStyle w:val="Heading1"/>
      </w:pPr>
      <w:bookmarkStart w:id="0" w:name="_Toc463876230"/>
      <w:bookmarkStart w:id="1" w:name="_Toc493230786"/>
      <w:bookmarkStart w:id="2" w:name="_Toc9616230"/>
      <w:r w:rsidRPr="007B2584">
        <w:lastRenderedPageBreak/>
        <w:t>Table of Contents</w:t>
      </w:r>
      <w:bookmarkEnd w:id="0"/>
      <w:bookmarkEnd w:id="1"/>
      <w:bookmarkEnd w:id="2"/>
    </w:p>
    <w:sdt>
      <w:sdtPr>
        <w:id w:val="15646799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810BA7" w14:textId="1A0D1290" w:rsidR="00D54296" w:rsidRDefault="005B41BB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sv-SE" w:eastAsia="sv-SE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  <w:fldChar w:fldCharType="separate"/>
          </w:r>
          <w:hyperlink w:anchor="_Toc9616230" w:history="1">
            <w:r w:rsidR="00D54296" w:rsidRPr="00781442">
              <w:rPr>
                <w:rStyle w:val="Hyperlink"/>
                <w:noProof/>
              </w:rPr>
              <w:t>Table of Contents</w:t>
            </w:r>
            <w:r w:rsidR="00D54296">
              <w:rPr>
                <w:noProof/>
                <w:webHidden/>
              </w:rPr>
              <w:tab/>
            </w:r>
            <w:r w:rsidR="00D54296">
              <w:rPr>
                <w:noProof/>
                <w:webHidden/>
              </w:rPr>
              <w:fldChar w:fldCharType="begin"/>
            </w:r>
            <w:r w:rsidR="00D54296">
              <w:rPr>
                <w:noProof/>
                <w:webHidden/>
              </w:rPr>
              <w:instrText xml:space="preserve"> PAGEREF _Toc9616230 \h </w:instrText>
            </w:r>
            <w:r w:rsidR="00D54296">
              <w:rPr>
                <w:noProof/>
                <w:webHidden/>
              </w:rPr>
            </w:r>
            <w:r w:rsidR="00D54296">
              <w:rPr>
                <w:noProof/>
                <w:webHidden/>
              </w:rPr>
              <w:fldChar w:fldCharType="separate"/>
            </w:r>
            <w:r w:rsidR="00D54296">
              <w:rPr>
                <w:noProof/>
                <w:webHidden/>
              </w:rPr>
              <w:t>ii</w:t>
            </w:r>
            <w:r w:rsidR="00D54296">
              <w:rPr>
                <w:noProof/>
                <w:webHidden/>
              </w:rPr>
              <w:fldChar w:fldCharType="end"/>
            </w:r>
          </w:hyperlink>
        </w:p>
        <w:p w14:paraId="2CA8ED85" w14:textId="36131E11" w:rsidR="00D54296" w:rsidRDefault="00D54296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val="sv-SE" w:eastAsia="sv-SE"/>
            </w:rPr>
          </w:pPr>
          <w:hyperlink w:anchor="_Toc9616231" w:history="1">
            <w:r w:rsidRPr="00781442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781442">
              <w:rPr>
                <w:rStyle w:val="Hyperlink"/>
                <w:rFonts w:ascii="Arial" w:hAnsi="Arial" w:cs="Arial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CD7DD" w14:textId="6453FCDE" w:rsidR="00D54296" w:rsidRDefault="00D54296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val="sv-SE" w:eastAsia="sv-SE"/>
            </w:rPr>
          </w:pPr>
          <w:hyperlink w:anchor="_Toc9616232" w:history="1">
            <w:r w:rsidRPr="00781442">
              <w:rPr>
                <w:rStyle w:val="Hyperlink"/>
                <w:rFonts w:cstheme="minorHAnsi"/>
                <w:noProof/>
              </w:rPr>
              <w:t>1.1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781442">
              <w:rPr>
                <w:rStyle w:val="Hyperlink"/>
                <w:rFonts w:cstheme="minorHAnsi"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21D3D" w14:textId="445B6906" w:rsidR="00D54296" w:rsidRDefault="00D54296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val="sv-SE" w:eastAsia="sv-SE"/>
            </w:rPr>
          </w:pPr>
          <w:hyperlink w:anchor="_Toc9616233" w:history="1">
            <w:r w:rsidRPr="00781442">
              <w:rPr>
                <w:rStyle w:val="Hyperlink"/>
                <w:rFonts w:cstheme="minorHAnsi"/>
                <w:noProof/>
              </w:rPr>
              <w:t>1.2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781442">
              <w:rPr>
                <w:rStyle w:val="Hyperlink"/>
                <w:rFonts w:cstheme="minorHAnsi"/>
                <w:noProof/>
              </w:rPr>
              <w:t>Relational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892D7" w14:textId="6D1F14EF" w:rsidR="00D54296" w:rsidRDefault="00D54296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val="sv-SE" w:eastAsia="sv-SE"/>
            </w:rPr>
          </w:pPr>
          <w:hyperlink w:anchor="_Toc9616234" w:history="1">
            <w:r w:rsidRPr="00781442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781442">
              <w:rPr>
                <w:rStyle w:val="Hyperlink"/>
                <w:rFonts w:ascii="Arial" w:hAnsi="Arial" w:cs="Arial"/>
                <w:noProof/>
              </w:rPr>
              <w:t>Supplementary Design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60850" w14:textId="5FFB27B7" w:rsidR="00D54296" w:rsidRDefault="00D54296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val="sv-SE" w:eastAsia="sv-SE"/>
            </w:rPr>
          </w:pPr>
          <w:hyperlink w:anchor="_Toc9616235" w:history="1">
            <w:r w:rsidRPr="00781442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val="sv-SE" w:eastAsia="sv-SE"/>
              </w:rPr>
              <w:tab/>
            </w:r>
            <w:r w:rsidRPr="00781442">
              <w:rPr>
                <w:rStyle w:val="Hyperlink"/>
                <w:rFonts w:ascii="Arial" w:hAnsi="Arial" w:cs="Arial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D23D6" w14:textId="2A82D062" w:rsidR="00A77E1D" w:rsidRDefault="005B41B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4F64A73A" w14:textId="77777777" w:rsidR="005B41BB" w:rsidRDefault="00D54296"/>
      </w:sdtContent>
    </w:sdt>
    <w:p w14:paraId="637037C8" w14:textId="77777777" w:rsidR="00DD1C2E" w:rsidRPr="00A77E1D" w:rsidRDefault="00A77E1D" w:rsidP="007B2584">
      <w:pPr>
        <w:spacing w:after="0" w:line="240" w:lineRule="auto"/>
        <w:rPr>
          <w:color w:val="FFFFFF" w:themeColor="background1"/>
          <w:sz w:val="24"/>
          <w:szCs w:val="24"/>
        </w:rPr>
      </w:pPr>
      <w:r w:rsidRPr="00A77E1D">
        <w:rPr>
          <w:color w:val="FFFFFF" w:themeColor="background1"/>
          <w:sz w:val="24"/>
          <w:szCs w:val="24"/>
        </w:rPr>
        <w:t>LL</w:t>
      </w:r>
    </w:p>
    <w:p w14:paraId="6318DA15" w14:textId="77777777" w:rsidR="00DD1C2E" w:rsidRPr="007B2584" w:rsidRDefault="00DD1C2E" w:rsidP="007B2584">
      <w:pPr>
        <w:spacing w:after="0" w:line="240" w:lineRule="auto"/>
        <w:rPr>
          <w:sz w:val="24"/>
          <w:szCs w:val="24"/>
        </w:rPr>
      </w:pPr>
    </w:p>
    <w:p w14:paraId="3CCF6399" w14:textId="77777777" w:rsidR="00DD1C2E" w:rsidRPr="007B2584" w:rsidRDefault="00DD1C2E" w:rsidP="007B2584">
      <w:pPr>
        <w:spacing w:after="0" w:line="240" w:lineRule="auto"/>
        <w:rPr>
          <w:sz w:val="24"/>
          <w:szCs w:val="24"/>
        </w:rPr>
        <w:sectPr w:rsidR="00DD1C2E" w:rsidRPr="007B2584" w:rsidSect="007B2584">
          <w:headerReference w:type="default" r:id="rId8"/>
          <w:footerReference w:type="default" r:id="rId9"/>
          <w:pgSz w:w="11906" w:h="16838"/>
          <w:pgMar w:top="1418" w:right="1418" w:bottom="1418" w:left="1418" w:header="709" w:footer="709" w:gutter="0"/>
          <w:pgNumType w:fmt="lowerRoman" w:start="1"/>
          <w:cols w:space="708"/>
          <w:docGrid w:linePitch="360"/>
        </w:sectPr>
      </w:pPr>
    </w:p>
    <w:p w14:paraId="212EE887" w14:textId="3EA2B461" w:rsidR="00185506" w:rsidRDefault="00390D52" w:rsidP="00F729BA">
      <w:pPr>
        <w:pStyle w:val="Heading1"/>
        <w:numPr>
          <w:ilvl w:val="0"/>
          <w:numId w:val="2"/>
        </w:numPr>
        <w:rPr>
          <w:rFonts w:ascii="Arial" w:hAnsi="Arial" w:cs="Arial"/>
          <w:b w:val="0"/>
        </w:rPr>
      </w:pPr>
      <w:bookmarkStart w:id="3" w:name="_Toc9616231"/>
      <w:r>
        <w:rPr>
          <w:rFonts w:ascii="Arial" w:hAnsi="Arial" w:cs="Arial"/>
          <w:b w:val="0"/>
        </w:rPr>
        <w:lastRenderedPageBreak/>
        <w:t>Database</w:t>
      </w:r>
      <w:r w:rsidR="003C7BA2">
        <w:rPr>
          <w:rFonts w:ascii="Arial" w:hAnsi="Arial" w:cs="Arial"/>
          <w:b w:val="0"/>
        </w:rPr>
        <w:t xml:space="preserve"> Design</w:t>
      </w:r>
      <w:bookmarkEnd w:id="3"/>
    </w:p>
    <w:p w14:paraId="76E02D10" w14:textId="77777777" w:rsidR="003C7BA2" w:rsidRPr="003C7BA2" w:rsidRDefault="003C7BA2" w:rsidP="003C7BA2"/>
    <w:p w14:paraId="0C088743" w14:textId="5507710C" w:rsidR="003C7BA2" w:rsidRDefault="00390D52" w:rsidP="005B41BB">
      <w:pPr>
        <w:pStyle w:val="Heading2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bookmarkStart w:id="4" w:name="_Toc9616232"/>
      <w:r>
        <w:rPr>
          <w:rFonts w:asciiTheme="minorHAnsi" w:hAnsiTheme="minorHAnsi" w:cstheme="minorHAnsi"/>
          <w:sz w:val="24"/>
          <w:szCs w:val="24"/>
        </w:rPr>
        <w:t xml:space="preserve">Entity Relationship </w:t>
      </w:r>
      <w:r w:rsidR="003C7BA2">
        <w:rPr>
          <w:rFonts w:asciiTheme="minorHAnsi" w:hAnsiTheme="minorHAnsi" w:cstheme="minorHAnsi"/>
          <w:sz w:val="24"/>
          <w:szCs w:val="24"/>
        </w:rPr>
        <w:t>Diagram</w:t>
      </w:r>
      <w:bookmarkEnd w:id="4"/>
    </w:p>
    <w:p w14:paraId="3F8349B0" w14:textId="77777777" w:rsidR="003C7BA2" w:rsidRPr="003C7BA2" w:rsidRDefault="003C7BA2" w:rsidP="003C7BA2"/>
    <w:p w14:paraId="2767E650" w14:textId="0D820BCE" w:rsidR="003C7BA2" w:rsidRDefault="00F111C0" w:rsidP="005B41BB">
      <w:r>
        <w:rPr>
          <w:noProof/>
        </w:rPr>
        <w:drawing>
          <wp:inline distT="0" distB="0" distL="0" distR="0" wp14:anchorId="510BA518" wp14:editId="1A1B3A6E">
            <wp:extent cx="5759450" cy="3397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D0C5" w14:textId="77777777" w:rsidR="003C7BA2" w:rsidRDefault="003C7BA2" w:rsidP="005B41BB"/>
    <w:p w14:paraId="5B082338" w14:textId="03A4CAC1" w:rsidR="00185506" w:rsidRDefault="0056591F" w:rsidP="00185506">
      <w:pPr>
        <w:pStyle w:val="Heading2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bookmarkStart w:id="5" w:name="_Toc9616233"/>
      <w:r>
        <w:rPr>
          <w:rFonts w:asciiTheme="minorHAnsi" w:hAnsiTheme="minorHAnsi" w:cstheme="minorHAnsi"/>
          <w:sz w:val="24"/>
          <w:szCs w:val="24"/>
        </w:rPr>
        <w:t>Relational Schema</w:t>
      </w:r>
      <w:bookmarkEnd w:id="5"/>
    </w:p>
    <w:p w14:paraId="64030C14" w14:textId="77777777" w:rsidR="00FD68F9" w:rsidRPr="00FD68F9" w:rsidRDefault="00FD68F9" w:rsidP="00FD68F9"/>
    <w:p w14:paraId="2B0DACC2" w14:textId="5E822E44" w:rsidR="003C7BA2" w:rsidRDefault="00D52A06">
      <w:r>
        <w:rPr>
          <w:noProof/>
        </w:rPr>
        <w:drawing>
          <wp:inline distT="0" distB="0" distL="0" distR="0" wp14:anchorId="4335CCFB" wp14:editId="4ADA2B6F">
            <wp:extent cx="5759450" cy="2341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BA2">
        <w:br w:type="page"/>
      </w:r>
    </w:p>
    <w:p w14:paraId="74E23948" w14:textId="6463B92A" w:rsidR="0056591F" w:rsidRDefault="002D6274" w:rsidP="005B41BB">
      <w:pPr>
        <w:pStyle w:val="Heading1"/>
        <w:numPr>
          <w:ilvl w:val="0"/>
          <w:numId w:val="2"/>
        </w:numPr>
        <w:rPr>
          <w:rFonts w:ascii="Arial" w:hAnsi="Arial" w:cs="Arial"/>
          <w:b w:val="0"/>
        </w:rPr>
      </w:pPr>
      <w:bookmarkStart w:id="6" w:name="_Toc9616234"/>
      <w:r>
        <w:rPr>
          <w:rFonts w:ascii="Arial" w:hAnsi="Arial" w:cs="Arial"/>
          <w:b w:val="0"/>
        </w:rPr>
        <w:lastRenderedPageBreak/>
        <w:t>Supplementary Design Requirements</w:t>
      </w:r>
      <w:bookmarkEnd w:id="6"/>
    </w:p>
    <w:p w14:paraId="60C35D04" w14:textId="41D45DB6" w:rsidR="00743420" w:rsidRPr="00743420" w:rsidRDefault="00743420" w:rsidP="00743420"/>
    <w:p w14:paraId="42CA6937" w14:textId="61CE9607" w:rsidR="00711ED7" w:rsidRDefault="005E57FF" w:rsidP="00711ED7">
      <w:pPr>
        <w:pStyle w:val="ListParagraph"/>
      </w:pPr>
      <w:r>
        <w:t xml:space="preserve">The </w:t>
      </w:r>
      <w:r w:rsidR="00EB0FE4">
        <w:t>Shipping Multiplier table has not been considered in this design since it’s out of scope</w:t>
      </w:r>
      <w:r w:rsidR="00A038FB">
        <w:t xml:space="preserve">, even though it exists in the database. </w:t>
      </w:r>
      <w:r w:rsidR="00711ED7">
        <w:t>Currently the shipping multiplier is retrieved from the Order</w:t>
      </w:r>
      <w:r w:rsidR="00A038FB">
        <w:t>,</w:t>
      </w:r>
      <w:r w:rsidR="00711ED7">
        <w:t xml:space="preserve"> as specified by </w:t>
      </w:r>
      <w:r w:rsidR="00A038FB">
        <w:t xml:space="preserve">the </w:t>
      </w:r>
      <w:r w:rsidR="00711ED7">
        <w:t xml:space="preserve">client. </w:t>
      </w:r>
      <w:r w:rsidR="004A2C1A">
        <w:t xml:space="preserve">You could make the shipping multiplier generated by matching the client state and the </w:t>
      </w:r>
      <w:r w:rsidR="00D54296">
        <w:t>nursery state and retrieve the correct multiplier. But that is outside the scope of this design. Therefore, it is not reflected in the Entity Relationship Diagram or the Relational Schema.</w:t>
      </w:r>
      <w:bookmarkStart w:id="7" w:name="_GoBack"/>
      <w:bookmarkEnd w:id="7"/>
    </w:p>
    <w:p w14:paraId="080E3155" w14:textId="77777777" w:rsidR="00711ED7" w:rsidRDefault="00711ED7" w:rsidP="00711ED7">
      <w:pPr>
        <w:pStyle w:val="ListParagraph"/>
      </w:pPr>
    </w:p>
    <w:p w14:paraId="42152B51" w14:textId="046D942E" w:rsidR="0014403E" w:rsidRDefault="0014403E" w:rsidP="00711ED7">
      <w:pPr>
        <w:pStyle w:val="ListParagraph"/>
      </w:pPr>
      <w:r w:rsidRPr="005E57FF">
        <w:t>The attributes Client StartDate, Order Date</w:t>
      </w:r>
      <w:r w:rsidR="005E57FF" w:rsidRPr="005E57FF">
        <w:t>, Message Date and Price</w:t>
      </w:r>
      <w:r w:rsidR="00C51060">
        <w:t xml:space="preserve"> </w:t>
      </w:r>
      <w:r w:rsidR="005E57FF" w:rsidRPr="005E57FF">
        <w:t xml:space="preserve">Date </w:t>
      </w:r>
      <w:r w:rsidR="00D54296">
        <w:t>are generated</w:t>
      </w:r>
      <w:r w:rsidR="005E57FF" w:rsidRPr="005E57FF">
        <w:t xml:space="preserve"> when an </w:t>
      </w:r>
      <w:r w:rsidR="00D54296">
        <w:t>insert</w:t>
      </w:r>
      <w:r w:rsidR="005E57FF" w:rsidRPr="005E57FF">
        <w:t xml:space="preserve"> is made with CURRENT_TIMESTAMP.</w:t>
      </w:r>
    </w:p>
    <w:p w14:paraId="4BC7E96A" w14:textId="77777777" w:rsidR="00711ED7" w:rsidRPr="005E57FF" w:rsidRDefault="00711ED7" w:rsidP="00711ED7">
      <w:pPr>
        <w:pStyle w:val="ListParagraph"/>
      </w:pPr>
    </w:p>
    <w:p w14:paraId="70065C42" w14:textId="7ADA4E19" w:rsidR="00A25955" w:rsidRDefault="00843F0E" w:rsidP="00711ED7">
      <w:pPr>
        <w:pStyle w:val="ListParagraph"/>
      </w:pPr>
      <w:r>
        <w:t xml:space="preserve">The attribute </w:t>
      </w:r>
      <w:proofErr w:type="spellStart"/>
      <w:r w:rsidRPr="005E57FF">
        <w:t>InStock</w:t>
      </w:r>
      <w:proofErr w:type="spellEnd"/>
      <w:r w:rsidR="00760D17">
        <w:t xml:space="preserve"> </w:t>
      </w:r>
      <w:r>
        <w:t xml:space="preserve">is of type </w:t>
      </w:r>
      <w:r w:rsidR="00760D17">
        <w:t>bit, one or zero representing if the product is in stock or not.</w:t>
      </w:r>
    </w:p>
    <w:p w14:paraId="3FD444C9" w14:textId="3FB642EC" w:rsidR="00185506" w:rsidRDefault="00390D52" w:rsidP="005B41BB">
      <w:pPr>
        <w:pStyle w:val="Heading1"/>
        <w:numPr>
          <w:ilvl w:val="0"/>
          <w:numId w:val="2"/>
        </w:numPr>
        <w:rPr>
          <w:rFonts w:ascii="Arial" w:hAnsi="Arial" w:cs="Arial"/>
          <w:b w:val="0"/>
        </w:rPr>
      </w:pPr>
      <w:bookmarkStart w:id="8" w:name="_Toc9616235"/>
      <w:r>
        <w:rPr>
          <w:rFonts w:ascii="Arial" w:hAnsi="Arial" w:cs="Arial"/>
          <w:b w:val="0"/>
        </w:rPr>
        <w:t>Assumptions</w:t>
      </w:r>
      <w:bookmarkEnd w:id="8"/>
      <w:r w:rsidR="00CF439F" w:rsidRPr="00F90EAE">
        <w:rPr>
          <w:rFonts w:ascii="Arial" w:hAnsi="Arial" w:cs="Arial"/>
          <w:b w:val="0"/>
        </w:rPr>
        <w:t xml:space="preserve"> </w:t>
      </w:r>
    </w:p>
    <w:p w14:paraId="4E3224D6" w14:textId="75B88D45" w:rsidR="00050A89" w:rsidRDefault="00050A89" w:rsidP="00050A89"/>
    <w:p w14:paraId="4410979D" w14:textId="1062DE83" w:rsidR="00BE4A30" w:rsidRPr="00050A89" w:rsidRDefault="002377B0" w:rsidP="00050A89">
      <w:r>
        <w:t>In this design I have assumed the following.</w:t>
      </w:r>
    </w:p>
    <w:p w14:paraId="705DEE4E" w14:textId="539BACF9" w:rsidR="001D0FB8" w:rsidRDefault="001D0FB8" w:rsidP="005B41B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That the client and member names are less than 50 characters long.</w:t>
      </w:r>
    </w:p>
    <w:p w14:paraId="23DE26EC" w14:textId="1283F2E6" w:rsidR="009209B7" w:rsidRDefault="009209B7" w:rsidP="005B41B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That the phone numbers </w:t>
      </w:r>
      <w:r w:rsidR="00BB056A">
        <w:rPr>
          <w:lang w:val="en-US"/>
        </w:rPr>
        <w:t>could</w:t>
      </w:r>
      <w:r>
        <w:rPr>
          <w:lang w:val="en-US"/>
        </w:rPr>
        <w:t xml:space="preserve"> contain the </w:t>
      </w:r>
      <w:r w:rsidR="00BB056A">
        <w:rPr>
          <w:lang w:val="en-US"/>
        </w:rPr>
        <w:t>plus sign</w:t>
      </w:r>
      <w:r>
        <w:rPr>
          <w:lang w:val="en-US"/>
        </w:rPr>
        <w:t xml:space="preserve"> (+) and therefore are of type varchar</w:t>
      </w:r>
      <w:r w:rsidR="00483CF9">
        <w:rPr>
          <w:lang w:val="en-US"/>
        </w:rPr>
        <w:t xml:space="preserve"> instead of integer</w:t>
      </w:r>
      <w:r w:rsidR="00BB056A">
        <w:rPr>
          <w:lang w:val="en-US"/>
        </w:rPr>
        <w:t>, otherwise it would be an integer.</w:t>
      </w:r>
    </w:p>
    <w:p w14:paraId="166E628A" w14:textId="65558F16" w:rsidR="004B50E4" w:rsidRDefault="004B50E4" w:rsidP="005B41B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That the price</w:t>
      </w:r>
      <w:r w:rsidR="00E0526D">
        <w:rPr>
          <w:lang w:val="en-US"/>
        </w:rPr>
        <w:t>s are decimal values no longer than</w:t>
      </w:r>
      <w:r w:rsidR="00935491">
        <w:rPr>
          <w:lang w:val="en-US"/>
        </w:rPr>
        <w:t xml:space="preserve"> 10</w:t>
      </w:r>
      <w:r w:rsidR="00E0526D">
        <w:rPr>
          <w:lang w:val="en-US"/>
        </w:rPr>
        <w:t xml:space="preserve"> digits long</w:t>
      </w:r>
      <w:r w:rsidR="00F776D4">
        <w:rPr>
          <w:lang w:val="en-US"/>
        </w:rPr>
        <w:t xml:space="preserve"> and 2 </w:t>
      </w:r>
      <w:r w:rsidR="00BE04A1">
        <w:rPr>
          <w:lang w:val="en-US"/>
        </w:rPr>
        <w:t xml:space="preserve">trailing </w:t>
      </w:r>
      <w:r w:rsidR="00F776D4">
        <w:rPr>
          <w:lang w:val="en-US"/>
        </w:rPr>
        <w:t>decimals</w:t>
      </w:r>
      <w:r w:rsidR="00384466">
        <w:rPr>
          <w:lang w:val="en-US"/>
        </w:rPr>
        <w:t>.</w:t>
      </w:r>
    </w:p>
    <w:p w14:paraId="1E5F3BC0" w14:textId="5AB5F713" w:rsidR="00FD109F" w:rsidRPr="001D0FB8" w:rsidRDefault="00FD109F" w:rsidP="005B41B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That the shipping status should be a short </w:t>
      </w:r>
      <w:r w:rsidR="00553B58">
        <w:rPr>
          <w:lang w:val="en-US"/>
        </w:rPr>
        <w:t xml:space="preserve">(20) </w:t>
      </w:r>
      <w:r w:rsidR="00AB09BB">
        <w:rPr>
          <w:lang w:val="en-US"/>
        </w:rPr>
        <w:t>varchar</w:t>
      </w:r>
      <w:r>
        <w:rPr>
          <w:lang w:val="en-US"/>
        </w:rPr>
        <w:t>-status</w:t>
      </w:r>
      <w:r w:rsidR="00553B58">
        <w:rPr>
          <w:lang w:val="en-US"/>
        </w:rPr>
        <w:t xml:space="preserve">, </w:t>
      </w:r>
      <w:r w:rsidR="00104AD6">
        <w:rPr>
          <w:lang w:val="en-US"/>
        </w:rPr>
        <w:t>e.g. “On its way”</w:t>
      </w:r>
      <w:r w:rsidR="00553B58">
        <w:rPr>
          <w:lang w:val="en-US"/>
        </w:rPr>
        <w:t>. I</w:t>
      </w:r>
      <w:r w:rsidR="00104AD6">
        <w:rPr>
          <w:lang w:val="en-US"/>
        </w:rPr>
        <w:t xml:space="preserve">nstead of </w:t>
      </w:r>
      <w:r w:rsidR="00AB09BB">
        <w:rPr>
          <w:lang w:val="en-US"/>
        </w:rPr>
        <w:t>perhaps a tinyint with different numbers representing different statuses.</w:t>
      </w:r>
    </w:p>
    <w:sectPr w:rsidR="00FD109F" w:rsidRPr="001D0FB8" w:rsidSect="007B2584"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B8C54" w14:textId="77777777" w:rsidR="008C40BC" w:rsidRDefault="008C40BC" w:rsidP="007B2584">
      <w:pPr>
        <w:spacing w:after="0" w:line="240" w:lineRule="auto"/>
      </w:pPr>
      <w:r>
        <w:separator/>
      </w:r>
    </w:p>
  </w:endnote>
  <w:endnote w:type="continuationSeparator" w:id="0">
    <w:p w14:paraId="4A0449A2" w14:textId="77777777" w:rsidR="008C40BC" w:rsidRDefault="008C40BC" w:rsidP="007B2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F8260" w14:textId="77777777" w:rsidR="007B2584" w:rsidRDefault="00C104F2">
    <w:pPr>
      <w:pStyle w:val="Footer"/>
      <w:jc w:val="right"/>
    </w:pPr>
    <w:r>
      <w:t xml:space="preserve">Page </w:t>
    </w:r>
    <w:sdt>
      <w:sdtPr>
        <w:id w:val="-200496216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B2584">
          <w:fldChar w:fldCharType="begin"/>
        </w:r>
        <w:r w:rsidR="007B2584">
          <w:instrText xml:space="preserve"> PAGE   \* MERGEFORMAT </w:instrText>
        </w:r>
        <w:r w:rsidR="007B2584">
          <w:fldChar w:fldCharType="separate"/>
        </w:r>
        <w:r w:rsidR="002B1E25">
          <w:rPr>
            <w:noProof/>
          </w:rPr>
          <w:t>4</w:t>
        </w:r>
        <w:r w:rsidR="007B2584">
          <w:rPr>
            <w:noProof/>
          </w:rPr>
          <w:fldChar w:fldCharType="end"/>
        </w:r>
      </w:sdtContent>
    </w:sdt>
  </w:p>
  <w:p w14:paraId="40A95FDC" w14:textId="77777777" w:rsidR="007B2584" w:rsidRDefault="007B25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495E1" w14:textId="77777777" w:rsidR="008C40BC" w:rsidRDefault="008C40BC" w:rsidP="007B2584">
      <w:pPr>
        <w:spacing w:after="0" w:line="240" w:lineRule="auto"/>
      </w:pPr>
      <w:r>
        <w:separator/>
      </w:r>
    </w:p>
  </w:footnote>
  <w:footnote w:type="continuationSeparator" w:id="0">
    <w:p w14:paraId="0B013133" w14:textId="77777777" w:rsidR="008C40BC" w:rsidRDefault="008C40BC" w:rsidP="007B2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B2639" w14:textId="77777777" w:rsidR="007B2584" w:rsidRPr="00E97066" w:rsidRDefault="007B2584" w:rsidP="00E970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D5086"/>
    <w:multiLevelType w:val="multilevel"/>
    <w:tmpl w:val="2C422F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E6C320F"/>
    <w:multiLevelType w:val="hybridMultilevel"/>
    <w:tmpl w:val="39B679E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04E9B"/>
    <w:multiLevelType w:val="hybridMultilevel"/>
    <w:tmpl w:val="9EE2DA8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E7767"/>
    <w:multiLevelType w:val="hybridMultilevel"/>
    <w:tmpl w:val="E4DA214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F2D39"/>
    <w:multiLevelType w:val="multilevel"/>
    <w:tmpl w:val="91E6AA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FB328AE"/>
    <w:multiLevelType w:val="hybridMultilevel"/>
    <w:tmpl w:val="CF8E1F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C7E02"/>
    <w:multiLevelType w:val="hybridMultilevel"/>
    <w:tmpl w:val="DA00EA8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342D1"/>
    <w:multiLevelType w:val="hybridMultilevel"/>
    <w:tmpl w:val="F9CA40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205013"/>
    <w:multiLevelType w:val="multilevel"/>
    <w:tmpl w:val="2C422F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C2E"/>
    <w:rsid w:val="00050A89"/>
    <w:rsid w:val="00061AA2"/>
    <w:rsid w:val="00070A99"/>
    <w:rsid w:val="00081E9E"/>
    <w:rsid w:val="00104AD6"/>
    <w:rsid w:val="0014403E"/>
    <w:rsid w:val="00185506"/>
    <w:rsid w:val="001D0FB8"/>
    <w:rsid w:val="001F2CBB"/>
    <w:rsid w:val="00203724"/>
    <w:rsid w:val="002377B0"/>
    <w:rsid w:val="002577CB"/>
    <w:rsid w:val="00263752"/>
    <w:rsid w:val="00275966"/>
    <w:rsid w:val="002B1E25"/>
    <w:rsid w:val="002D13BB"/>
    <w:rsid w:val="002D6274"/>
    <w:rsid w:val="003628AB"/>
    <w:rsid w:val="00374B72"/>
    <w:rsid w:val="00384466"/>
    <w:rsid w:val="00390D52"/>
    <w:rsid w:val="003C0A3F"/>
    <w:rsid w:val="003C7BA2"/>
    <w:rsid w:val="003F51D6"/>
    <w:rsid w:val="00401466"/>
    <w:rsid w:val="004167E5"/>
    <w:rsid w:val="00483CF9"/>
    <w:rsid w:val="004A2C1A"/>
    <w:rsid w:val="004B50E4"/>
    <w:rsid w:val="004C2DEE"/>
    <w:rsid w:val="00512342"/>
    <w:rsid w:val="00537794"/>
    <w:rsid w:val="00553B58"/>
    <w:rsid w:val="0056591F"/>
    <w:rsid w:val="005738BF"/>
    <w:rsid w:val="005B41BB"/>
    <w:rsid w:val="005C7BBA"/>
    <w:rsid w:val="005E57FF"/>
    <w:rsid w:val="005E616B"/>
    <w:rsid w:val="006B75DD"/>
    <w:rsid w:val="006D099E"/>
    <w:rsid w:val="00711ED7"/>
    <w:rsid w:val="00742212"/>
    <w:rsid w:val="00743420"/>
    <w:rsid w:val="00760D17"/>
    <w:rsid w:val="00773B36"/>
    <w:rsid w:val="0079657B"/>
    <w:rsid w:val="007A6738"/>
    <w:rsid w:val="007B2584"/>
    <w:rsid w:val="007C552D"/>
    <w:rsid w:val="007D6966"/>
    <w:rsid w:val="007F4038"/>
    <w:rsid w:val="00806FBF"/>
    <w:rsid w:val="00812E50"/>
    <w:rsid w:val="00843F0E"/>
    <w:rsid w:val="008673EC"/>
    <w:rsid w:val="00875DF2"/>
    <w:rsid w:val="008A401E"/>
    <w:rsid w:val="008A69DC"/>
    <w:rsid w:val="008C40BC"/>
    <w:rsid w:val="008F3887"/>
    <w:rsid w:val="009209B7"/>
    <w:rsid w:val="00935491"/>
    <w:rsid w:val="0097352C"/>
    <w:rsid w:val="009B1709"/>
    <w:rsid w:val="009B5EE8"/>
    <w:rsid w:val="00A038FB"/>
    <w:rsid w:val="00A11C0E"/>
    <w:rsid w:val="00A25955"/>
    <w:rsid w:val="00A71380"/>
    <w:rsid w:val="00A77E1D"/>
    <w:rsid w:val="00A84F54"/>
    <w:rsid w:val="00AB09BB"/>
    <w:rsid w:val="00B40E68"/>
    <w:rsid w:val="00BB056A"/>
    <w:rsid w:val="00BC05F4"/>
    <w:rsid w:val="00BE04A1"/>
    <w:rsid w:val="00BE4A30"/>
    <w:rsid w:val="00C104F2"/>
    <w:rsid w:val="00C51060"/>
    <w:rsid w:val="00C9660A"/>
    <w:rsid w:val="00C97952"/>
    <w:rsid w:val="00CF439F"/>
    <w:rsid w:val="00D52A06"/>
    <w:rsid w:val="00D54296"/>
    <w:rsid w:val="00D56CD1"/>
    <w:rsid w:val="00DD1C2E"/>
    <w:rsid w:val="00E01CDB"/>
    <w:rsid w:val="00E0526D"/>
    <w:rsid w:val="00E20533"/>
    <w:rsid w:val="00E90679"/>
    <w:rsid w:val="00E97066"/>
    <w:rsid w:val="00EB0FE4"/>
    <w:rsid w:val="00EC764A"/>
    <w:rsid w:val="00ED17C8"/>
    <w:rsid w:val="00F111C0"/>
    <w:rsid w:val="00F729BA"/>
    <w:rsid w:val="00F73094"/>
    <w:rsid w:val="00F776D4"/>
    <w:rsid w:val="00F87D62"/>
    <w:rsid w:val="00F90EAE"/>
    <w:rsid w:val="00FD109F"/>
    <w:rsid w:val="00FD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C7FA64E"/>
  <w15:chartTrackingRefBased/>
  <w15:docId w15:val="{6CFCF1D9-63F1-44EB-96CE-A65C1D43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41BB"/>
  </w:style>
  <w:style w:type="paragraph" w:styleId="Heading1">
    <w:name w:val="heading 1"/>
    <w:basedOn w:val="Normal"/>
    <w:next w:val="Normal"/>
    <w:link w:val="Heading1Char"/>
    <w:uiPriority w:val="9"/>
    <w:qFormat/>
    <w:rsid w:val="00374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6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06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C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4B7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1C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B2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584"/>
  </w:style>
  <w:style w:type="paragraph" w:styleId="Footer">
    <w:name w:val="footer"/>
    <w:basedOn w:val="Normal"/>
    <w:link w:val="FooterChar"/>
    <w:uiPriority w:val="99"/>
    <w:unhideWhenUsed/>
    <w:rsid w:val="007B2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584"/>
  </w:style>
  <w:style w:type="paragraph" w:styleId="TOCHeading">
    <w:name w:val="TOC Heading"/>
    <w:basedOn w:val="Heading1"/>
    <w:next w:val="Normal"/>
    <w:uiPriority w:val="39"/>
    <w:unhideWhenUsed/>
    <w:qFormat/>
    <w:rsid w:val="005B41B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B41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41B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B41B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906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906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9067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857AA31-6845-4980-8BBA-BA4B12195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4</Pages>
  <Words>319</Words>
  <Characters>1691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Gray</dc:creator>
  <cp:keywords/>
  <dc:description/>
  <cp:lastModifiedBy>Emil Emanuel Gustafsson</cp:lastModifiedBy>
  <cp:revision>69</cp:revision>
  <dcterms:created xsi:type="dcterms:W3CDTF">2018-09-21T09:56:00Z</dcterms:created>
  <dcterms:modified xsi:type="dcterms:W3CDTF">2019-05-24T08:50:00Z</dcterms:modified>
</cp:coreProperties>
</file>