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A6FE" w14:textId="77777777" w:rsidR="00F12C76" w:rsidRDefault="00F12C76" w:rsidP="006C0B77">
      <w:pPr>
        <w:spacing w:after="0"/>
        <w:ind w:firstLine="709"/>
        <w:jc w:val="both"/>
      </w:pPr>
    </w:p>
    <w:p w14:paraId="149224F5" w14:textId="716BED7D" w:rsidR="003B76AE" w:rsidRDefault="003B76AE" w:rsidP="003B76AE">
      <w:pPr>
        <w:pStyle w:val="a7"/>
        <w:numPr>
          <w:ilvl w:val="0"/>
          <w:numId w:val="1"/>
        </w:numPr>
        <w:spacing w:after="0"/>
        <w:jc w:val="both"/>
      </w:pPr>
      <w:r>
        <w:t>Блок-меню:</w:t>
      </w:r>
    </w:p>
    <w:p w14:paraId="3AE1143F" w14:textId="3A2D602A" w:rsidR="003B76AE" w:rsidRDefault="003B76AE" w:rsidP="003B76AE">
      <w:pPr>
        <w:pStyle w:val="a7"/>
        <w:numPr>
          <w:ilvl w:val="1"/>
          <w:numId w:val="1"/>
        </w:numPr>
        <w:spacing w:after="0"/>
        <w:jc w:val="both"/>
      </w:pPr>
      <w:r>
        <w:t>Логотип – нет, не то</w:t>
      </w:r>
    </w:p>
    <w:p w14:paraId="144ABC54" w14:textId="371C4137" w:rsidR="003B76AE" w:rsidRDefault="003B76AE" w:rsidP="003B76AE">
      <w:pPr>
        <w:pStyle w:val="a7"/>
        <w:numPr>
          <w:ilvl w:val="1"/>
          <w:numId w:val="1"/>
        </w:numPr>
        <w:spacing w:after="0"/>
        <w:jc w:val="both"/>
      </w:pPr>
      <w:r>
        <w:t>Остальное – принимаем</w:t>
      </w:r>
    </w:p>
    <w:p w14:paraId="3FCF0920" w14:textId="48605F52" w:rsidR="003B76AE" w:rsidRDefault="003B76AE" w:rsidP="003B76AE">
      <w:pPr>
        <w:pStyle w:val="a7"/>
        <w:numPr>
          <w:ilvl w:val="0"/>
          <w:numId w:val="1"/>
        </w:numPr>
        <w:spacing w:after="0"/>
        <w:jc w:val="both"/>
      </w:pPr>
      <w:r>
        <w:t>Блок – обложка:</w:t>
      </w:r>
    </w:p>
    <w:p w14:paraId="07F5EF4C" w14:textId="495A54CD" w:rsidR="003B76AE" w:rsidRDefault="003B76AE" w:rsidP="003B76AE">
      <w:pPr>
        <w:pStyle w:val="a7"/>
        <w:numPr>
          <w:ilvl w:val="1"/>
          <w:numId w:val="1"/>
        </w:numPr>
        <w:spacing w:after="0"/>
        <w:jc w:val="both"/>
      </w:pPr>
      <w:r>
        <w:t>В целом – ОК</w:t>
      </w:r>
    </w:p>
    <w:p w14:paraId="1A8C946F" w14:textId="535B7701" w:rsidR="00120BBF" w:rsidRDefault="00120BBF" w:rsidP="003B76AE">
      <w:pPr>
        <w:pStyle w:val="a7"/>
        <w:numPr>
          <w:ilvl w:val="1"/>
          <w:numId w:val="1"/>
        </w:numPr>
        <w:spacing w:after="0"/>
        <w:jc w:val="both"/>
      </w:pPr>
      <w:r w:rsidRPr="00120BBF">
        <w:t>По-прежнему на экране справа – широкая (9 см.) полоса.</w:t>
      </w:r>
    </w:p>
    <w:p w14:paraId="477F4AE4" w14:textId="49AAE618" w:rsidR="003B76AE" w:rsidRDefault="003B76AE" w:rsidP="003B76AE">
      <w:pPr>
        <w:pStyle w:val="a7"/>
        <w:numPr>
          <w:ilvl w:val="1"/>
          <w:numId w:val="1"/>
        </w:numPr>
        <w:spacing w:after="0"/>
        <w:jc w:val="both"/>
      </w:pPr>
      <w:r>
        <w:t xml:space="preserve">Текст </w:t>
      </w:r>
      <w:r w:rsidR="00120BBF">
        <w:t xml:space="preserve">под заголовком </w:t>
      </w:r>
      <w:r>
        <w:t xml:space="preserve">смущает. </w:t>
      </w:r>
      <w:r w:rsidR="004E69DB">
        <w:t xml:space="preserve"> Слово «сервис» вводит в заблуждение, т.к. воспринимается как «электронное приложение». Нужно обсудить с копирайтером. </w:t>
      </w:r>
      <w:r w:rsidR="003B0AC2">
        <w:t>Для понимания – посмотрите Приложение 1.</w:t>
      </w:r>
      <w:r w:rsidR="004B3281">
        <w:t xml:space="preserve"> </w:t>
      </w:r>
    </w:p>
    <w:p w14:paraId="6037A50E" w14:textId="2744490D" w:rsidR="004D63E7" w:rsidRDefault="004D63E7" w:rsidP="004D63E7">
      <w:pPr>
        <w:pStyle w:val="a7"/>
        <w:numPr>
          <w:ilvl w:val="0"/>
          <w:numId w:val="1"/>
        </w:numPr>
        <w:spacing w:after="0"/>
        <w:jc w:val="both"/>
      </w:pPr>
      <w:r>
        <w:t>Блок – преимущества</w:t>
      </w:r>
    </w:p>
    <w:p w14:paraId="6CF8B9BB" w14:textId="47B23D0C" w:rsidR="00900CDA" w:rsidRDefault="000310B5" w:rsidP="004D63E7">
      <w:pPr>
        <w:pStyle w:val="a7"/>
        <w:numPr>
          <w:ilvl w:val="1"/>
          <w:numId w:val="1"/>
        </w:numPr>
        <w:spacing w:after="0"/>
        <w:jc w:val="both"/>
      </w:pPr>
      <w:r>
        <w:t xml:space="preserve">Нужно </w:t>
      </w:r>
      <w:r w:rsidR="00DF2AA2">
        <w:t xml:space="preserve">обсудить с копирайтером и </w:t>
      </w:r>
      <w:r>
        <w:t>обозначить, что «комплексность»</w:t>
      </w:r>
      <w:r w:rsidR="00DF2AA2">
        <w:t xml:space="preserve"> — это не единственное преимущество нашего предложения</w:t>
      </w:r>
      <w:r>
        <w:t>. Комплексность – это основная характеристика нашего продукта</w:t>
      </w:r>
      <w:r w:rsidR="003F1492">
        <w:t xml:space="preserve"> (бизнес-</w:t>
      </w:r>
      <w:proofErr w:type="spellStart"/>
      <w:r w:rsidR="003F1492">
        <w:t>процеса</w:t>
      </w:r>
      <w:proofErr w:type="spellEnd"/>
      <w:r w:rsidR="003F1492">
        <w:t>)</w:t>
      </w:r>
      <w:r w:rsidR="00DF2AA2">
        <w:t xml:space="preserve">, а именно: </w:t>
      </w:r>
    </w:p>
    <w:p w14:paraId="2E3F5A8A" w14:textId="49AF811B" w:rsidR="004D63E7" w:rsidRDefault="00DF2AA2" w:rsidP="00900CDA">
      <w:pPr>
        <w:pStyle w:val="a7"/>
        <w:numPr>
          <w:ilvl w:val="0"/>
          <w:numId w:val="5"/>
        </w:numPr>
        <w:spacing w:after="0"/>
        <w:jc w:val="both"/>
      </w:pPr>
      <w:r>
        <w:t>способны решать задачи различных целевых аудиторий (география ведения деятельности, отрасли</w:t>
      </w:r>
      <w:r w:rsidR="00900CDA">
        <w:t>, размер и степень развития бизнеса, и т.д.)</w:t>
      </w:r>
    </w:p>
    <w:p w14:paraId="2BA4A943" w14:textId="5103E178" w:rsidR="00900CDA" w:rsidRDefault="00900CDA" w:rsidP="00900CDA">
      <w:pPr>
        <w:pStyle w:val="a7"/>
        <w:numPr>
          <w:ilvl w:val="0"/>
          <w:numId w:val="5"/>
        </w:numPr>
        <w:spacing w:after="0"/>
        <w:jc w:val="both"/>
      </w:pPr>
      <w:r>
        <w:t>предлагаем различные форматы сопровождения по широкому спектру профессиональных специализаций.</w:t>
      </w:r>
    </w:p>
    <w:p w14:paraId="131338B7" w14:textId="21662B09" w:rsidR="00DF2AA2" w:rsidRDefault="006C31D2" w:rsidP="004D63E7">
      <w:pPr>
        <w:pStyle w:val="a7"/>
        <w:numPr>
          <w:ilvl w:val="1"/>
          <w:numId w:val="1"/>
        </w:numPr>
        <w:spacing w:after="0"/>
        <w:jc w:val="both"/>
      </w:pPr>
      <w:r>
        <w:t>Дизайн блока – наверное нужно додумать.</w:t>
      </w:r>
    </w:p>
    <w:p w14:paraId="428F3E36" w14:textId="470867CE" w:rsidR="006C31D2" w:rsidRDefault="006C31D2" w:rsidP="006C31D2">
      <w:pPr>
        <w:pStyle w:val="a7"/>
        <w:numPr>
          <w:ilvl w:val="0"/>
          <w:numId w:val="1"/>
        </w:numPr>
        <w:spacing w:after="0"/>
        <w:jc w:val="both"/>
      </w:pPr>
      <w:r>
        <w:t>Блок – услуги</w:t>
      </w:r>
    </w:p>
    <w:p w14:paraId="4501A4E7" w14:textId="045D3885" w:rsidR="006C31D2" w:rsidRDefault="006C31D2" w:rsidP="006C31D2">
      <w:pPr>
        <w:pStyle w:val="a7"/>
        <w:numPr>
          <w:ilvl w:val="1"/>
          <w:numId w:val="1"/>
        </w:numPr>
        <w:spacing w:after="0"/>
        <w:jc w:val="both"/>
      </w:pPr>
      <w:r>
        <w:t>ОК. Как я поняла, для каждого вида будет переход на отдельную страницу.</w:t>
      </w:r>
    </w:p>
    <w:p w14:paraId="551B966D" w14:textId="5987DC62" w:rsidR="006C31D2" w:rsidRDefault="006C31D2" w:rsidP="006C31D2">
      <w:pPr>
        <w:pStyle w:val="a7"/>
        <w:numPr>
          <w:ilvl w:val="0"/>
          <w:numId w:val="1"/>
        </w:numPr>
        <w:spacing w:after="0"/>
        <w:jc w:val="both"/>
      </w:pPr>
      <w:r>
        <w:t>Блок – специализация</w:t>
      </w:r>
    </w:p>
    <w:p w14:paraId="50EA28A0" w14:textId="31AFBD17" w:rsidR="006C31D2" w:rsidRDefault="006C31D2" w:rsidP="006C31D2">
      <w:pPr>
        <w:pStyle w:val="a7"/>
        <w:numPr>
          <w:ilvl w:val="1"/>
          <w:numId w:val="1"/>
        </w:numPr>
        <w:spacing w:after="0"/>
        <w:jc w:val="both"/>
      </w:pPr>
      <w:r>
        <w:t>Содержание – ОК</w:t>
      </w:r>
    </w:p>
    <w:p w14:paraId="5A4C5BB1" w14:textId="77777777" w:rsidR="006C31D2" w:rsidRDefault="006C31D2" w:rsidP="006C31D2">
      <w:pPr>
        <w:pStyle w:val="a7"/>
        <w:numPr>
          <w:ilvl w:val="1"/>
          <w:numId w:val="1"/>
        </w:numPr>
        <w:spacing w:after="0"/>
        <w:jc w:val="both"/>
      </w:pPr>
      <w:r>
        <w:t>Дизайн – темновато, скучновато. В других блоках карточки выравнены хотя бы по размерам, а тут и размеры, и размещение хаотичные. Не понятно.</w:t>
      </w:r>
    </w:p>
    <w:p w14:paraId="17A56C07" w14:textId="41A56C69" w:rsidR="006C31D2" w:rsidRDefault="006C31D2" w:rsidP="006C31D2">
      <w:pPr>
        <w:pStyle w:val="a7"/>
        <w:numPr>
          <w:ilvl w:val="0"/>
          <w:numId w:val="1"/>
        </w:numPr>
        <w:spacing w:after="0"/>
        <w:jc w:val="both"/>
      </w:pPr>
      <w:r>
        <w:t>Блок – клиенты</w:t>
      </w:r>
    </w:p>
    <w:p w14:paraId="71D136A6" w14:textId="77777777" w:rsidR="0077358B" w:rsidRDefault="0077358B" w:rsidP="006C31D2">
      <w:pPr>
        <w:pStyle w:val="a7"/>
        <w:numPr>
          <w:ilvl w:val="1"/>
          <w:numId w:val="1"/>
        </w:numPr>
        <w:spacing w:after="0"/>
        <w:jc w:val="both"/>
      </w:pPr>
      <w:r>
        <w:t>См. п.3.1</w:t>
      </w:r>
    </w:p>
    <w:p w14:paraId="35F65362" w14:textId="77777777" w:rsidR="0077358B" w:rsidRDefault="0077358B" w:rsidP="006C31D2">
      <w:pPr>
        <w:pStyle w:val="a7"/>
        <w:numPr>
          <w:ilvl w:val="1"/>
          <w:numId w:val="1"/>
        </w:numPr>
        <w:spacing w:after="0"/>
        <w:jc w:val="both"/>
      </w:pPr>
      <w:r>
        <w:t>Карточки по целевым категориям – я сама перепишу и отправлю чуть позже</w:t>
      </w:r>
    </w:p>
    <w:p w14:paraId="4B727E3B" w14:textId="77777777" w:rsidR="0077358B" w:rsidRDefault="0077358B" w:rsidP="006C31D2">
      <w:pPr>
        <w:pStyle w:val="a7"/>
        <w:numPr>
          <w:ilvl w:val="1"/>
          <w:numId w:val="1"/>
        </w:numPr>
        <w:spacing w:after="0"/>
        <w:jc w:val="both"/>
      </w:pPr>
      <w:r>
        <w:t xml:space="preserve"> Не понятно функциональное назначение географической карты.</w:t>
      </w:r>
    </w:p>
    <w:p w14:paraId="172569DB" w14:textId="5E428C8D" w:rsidR="0077358B" w:rsidRDefault="0077358B" w:rsidP="0077358B">
      <w:pPr>
        <w:pStyle w:val="a7"/>
        <w:numPr>
          <w:ilvl w:val="0"/>
          <w:numId w:val="1"/>
        </w:numPr>
        <w:spacing w:after="0"/>
        <w:jc w:val="both"/>
      </w:pPr>
      <w:r>
        <w:t>Блок – материалы</w:t>
      </w:r>
    </w:p>
    <w:p w14:paraId="03AEEA8E" w14:textId="77777777" w:rsidR="003F1492" w:rsidRDefault="0077358B" w:rsidP="0077358B">
      <w:pPr>
        <w:pStyle w:val="a7"/>
        <w:numPr>
          <w:ilvl w:val="1"/>
          <w:numId w:val="1"/>
        </w:numPr>
        <w:spacing w:after="0"/>
        <w:jc w:val="both"/>
      </w:pPr>
      <w:r>
        <w:t>Может быть</w:t>
      </w:r>
      <w:r w:rsidR="00E00EF5">
        <w:t>,</w:t>
      </w:r>
      <w:r>
        <w:t xml:space="preserve"> «материалы» заменить на «новости»? А заголовок </w:t>
      </w:r>
      <w:r w:rsidR="00E00EF5">
        <w:t>–</w:t>
      </w:r>
      <w:r>
        <w:t xml:space="preserve"> </w:t>
      </w:r>
      <w:r w:rsidR="00E00EF5">
        <w:t xml:space="preserve">сформулировать как-то иначе. </w:t>
      </w:r>
    </w:p>
    <w:p w14:paraId="5C77FB5B" w14:textId="1BDCE0F5" w:rsidR="006C31D2" w:rsidRDefault="00E00EF5" w:rsidP="003F1492">
      <w:pPr>
        <w:pStyle w:val="a7"/>
        <w:spacing w:after="0"/>
        <w:ind w:left="792"/>
        <w:jc w:val="both"/>
      </w:pPr>
      <w:r>
        <w:t>Нужно обозначить, что это не новости по стране, а новости по нашей группе.</w:t>
      </w:r>
    </w:p>
    <w:p w14:paraId="71C63662" w14:textId="7214B1A2" w:rsidR="00E00EF5" w:rsidRDefault="00E00EF5" w:rsidP="00E00EF5">
      <w:pPr>
        <w:pStyle w:val="a7"/>
        <w:spacing w:after="0"/>
        <w:ind w:left="792"/>
        <w:jc w:val="both"/>
      </w:pPr>
      <w:r>
        <w:t>Смысл примерно следующий: каждый день приносит нововведения законодательства, новые вызовы, требования и правила. Мы должны соответствовать, чтобы обеспечивать устойчивость бизнес-процессов наших клиентов. В связи с этим – что нового в наших бизнес-процессах и продуктах.</w:t>
      </w:r>
    </w:p>
    <w:p w14:paraId="6799D435" w14:textId="4A3746CF" w:rsidR="00E00EF5" w:rsidRDefault="00E00EF5" w:rsidP="00E00EF5">
      <w:pPr>
        <w:pStyle w:val="a7"/>
        <w:numPr>
          <w:ilvl w:val="1"/>
          <w:numId w:val="1"/>
        </w:numPr>
        <w:spacing w:after="0"/>
        <w:jc w:val="both"/>
      </w:pPr>
      <w:r>
        <w:lastRenderedPageBreak/>
        <w:t>Наконец-то</w:t>
      </w:r>
      <w:r w:rsidR="00120BBF">
        <w:t>, вижу картинки)))) – это «плюс». Но они мне не нравятся – это «минус»))))).</w:t>
      </w:r>
    </w:p>
    <w:p w14:paraId="1D4790EA" w14:textId="77777777" w:rsidR="003B0AC2" w:rsidRDefault="003B0AC2" w:rsidP="003B0AC2">
      <w:pPr>
        <w:spacing w:after="0"/>
        <w:jc w:val="both"/>
      </w:pPr>
    </w:p>
    <w:p w14:paraId="5048011A" w14:textId="77777777" w:rsidR="003B0AC2" w:rsidRDefault="003B0AC2" w:rsidP="003B0AC2">
      <w:pPr>
        <w:spacing w:after="0"/>
        <w:jc w:val="both"/>
      </w:pPr>
    </w:p>
    <w:p w14:paraId="5BC47A17" w14:textId="77777777" w:rsidR="003B0AC2" w:rsidRDefault="003B0AC2" w:rsidP="003B0AC2">
      <w:pPr>
        <w:spacing w:after="0"/>
        <w:jc w:val="both"/>
      </w:pPr>
    </w:p>
    <w:p w14:paraId="7BE5BE1C" w14:textId="77777777" w:rsidR="003B0AC2" w:rsidRDefault="003B0AC2" w:rsidP="003B0AC2">
      <w:pPr>
        <w:spacing w:after="0"/>
        <w:jc w:val="both"/>
      </w:pPr>
    </w:p>
    <w:p w14:paraId="466C196C" w14:textId="77777777" w:rsidR="003B0AC2" w:rsidRDefault="003B0AC2" w:rsidP="003B0AC2">
      <w:pPr>
        <w:spacing w:after="0"/>
        <w:jc w:val="both"/>
      </w:pPr>
    </w:p>
    <w:p w14:paraId="05438533" w14:textId="77777777" w:rsidR="003B0AC2" w:rsidRDefault="003B0AC2" w:rsidP="003B0AC2">
      <w:pPr>
        <w:spacing w:after="0"/>
        <w:jc w:val="both"/>
      </w:pPr>
    </w:p>
    <w:p w14:paraId="2A093BD1" w14:textId="530B15C2" w:rsidR="003B0AC2" w:rsidRDefault="003B0AC2" w:rsidP="003B0AC2">
      <w:pPr>
        <w:pStyle w:val="1"/>
        <w:jc w:val="both"/>
      </w:pPr>
      <w:r>
        <w:t>Приложение 1 – что предлагает ИИ на запрос «комплексное профессиональное обеспечение – это…»</w:t>
      </w:r>
    </w:p>
    <w:p w14:paraId="5CD6C05C" w14:textId="77777777" w:rsidR="003B0AC2" w:rsidRDefault="003B0AC2" w:rsidP="003B0AC2">
      <w:pPr>
        <w:spacing w:after="0"/>
        <w:jc w:val="both"/>
      </w:pPr>
    </w:p>
    <w:p w14:paraId="26FFB9F7" w14:textId="77777777" w:rsidR="003B0AC2" w:rsidRPr="003B0AC2" w:rsidRDefault="003B0AC2" w:rsidP="003B0AC2">
      <w:pPr>
        <w:shd w:val="clear" w:color="auto" w:fill="FFFFFF"/>
        <w:spacing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Комплексное профессиональное обеспечение бизнеса — это не просто закупка расходных материалов или наем персонала. Это создание единой, отлаженной экосистемы, которая позволяет компании фокусироваться на главном: продукте, клиентах и масштабировании, не отвлекаясь на операционную рутину.</w:t>
      </w:r>
    </w:p>
    <w:p w14:paraId="3B8E077B" w14:textId="77777777" w:rsidR="003B0AC2" w:rsidRPr="003B0AC2" w:rsidRDefault="003B0AC2" w:rsidP="003B0AC2">
      <w:pPr>
        <w:shd w:val="clear" w:color="auto" w:fill="FFFFFF"/>
        <w:spacing w:after="100" w:afterAutospacing="1"/>
        <w:outlineLvl w:val="2"/>
        <w:rPr>
          <w:rFonts w:ascii="Segoe UI" w:eastAsia="Times New Roman" w:hAnsi="Segoe UI" w:cs="Segoe UI"/>
          <w:color w:val="333333"/>
          <w:sz w:val="27"/>
          <w:szCs w:val="27"/>
          <w:lang w:eastAsia="ru-RU"/>
        </w:rPr>
      </w:pPr>
      <w:r w:rsidRPr="003B0AC2">
        <w:rPr>
          <w:rFonts w:ascii="Segoe UI" w:eastAsia="Times New Roman" w:hAnsi="Segoe UI" w:cs="Segoe UI"/>
          <w:color w:val="333333"/>
          <w:sz w:val="27"/>
          <w:szCs w:val="27"/>
          <w:lang w:eastAsia="ru-RU"/>
        </w:rPr>
        <w:t>Что входит в понятие комплексного обеспечения?</w:t>
      </w:r>
    </w:p>
    <w:p w14:paraId="52C1CFDA" w14:textId="77777777" w:rsidR="003B0AC2" w:rsidRPr="003B0AC2" w:rsidRDefault="003B0AC2" w:rsidP="003B0AC2">
      <w:pPr>
        <w:shd w:val="clear" w:color="auto" w:fill="FFFFFF"/>
        <w:spacing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Многие предприниматели совершают ошибку, пытаясь контролировать каждый мелкий процесс самостоятельно. Однако профессиональное обеспечение подразумевает передачу непрофильных функций экспертам или автоматизацию процессов. Это включает в себя несколько ключевых направлений:</w:t>
      </w:r>
    </w:p>
    <w:p w14:paraId="704FB3B0" w14:textId="77777777" w:rsidR="003B0AC2" w:rsidRPr="003B0AC2" w:rsidRDefault="003B0AC2" w:rsidP="003B0AC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Инфраструктурная поддержка: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Обеспечение рабочих мест техникой, программным обеспечением и стабильной связью.</w:t>
      </w:r>
    </w:p>
    <w:p w14:paraId="3CAD4A71" w14:textId="77777777" w:rsidR="003B0AC2" w:rsidRPr="003B0AC2" w:rsidRDefault="003B0AC2" w:rsidP="003B0AC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Административный ресурс: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Организация документооборота, юридическое сопровождение и бухгалтерский учет.</w:t>
      </w:r>
    </w:p>
    <w:p w14:paraId="5F0DB348" w14:textId="77777777" w:rsidR="003B0AC2" w:rsidRPr="003B0AC2" w:rsidRDefault="003B0AC2" w:rsidP="003B0AC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Логистика и снабжение: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Бесперебойные поставки сырья, расходных материалов или готовой продукции.</w:t>
      </w:r>
    </w:p>
    <w:p w14:paraId="2BA3B004" w14:textId="77777777" w:rsidR="003B0AC2" w:rsidRPr="003B0AC2" w:rsidRDefault="003B0AC2" w:rsidP="003B0AC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HR-сопровождение: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Поиск, адаптация и кадровое администрирование сотрудников.</w:t>
      </w:r>
    </w:p>
    <w:p w14:paraId="41A461A5" w14:textId="77777777" w:rsidR="003B0AC2" w:rsidRPr="003B0AC2" w:rsidRDefault="003B0AC2" w:rsidP="003B0AC2">
      <w:pPr>
        <w:shd w:val="clear" w:color="auto" w:fill="FFFFFF"/>
        <w:spacing w:after="100" w:afterAutospacing="1"/>
        <w:outlineLvl w:val="2"/>
        <w:rPr>
          <w:rFonts w:ascii="Segoe UI" w:eastAsia="Times New Roman" w:hAnsi="Segoe UI" w:cs="Segoe UI"/>
          <w:color w:val="333333"/>
          <w:sz w:val="27"/>
          <w:szCs w:val="27"/>
          <w:lang w:eastAsia="ru-RU"/>
        </w:rPr>
      </w:pPr>
      <w:r w:rsidRPr="003B0AC2">
        <w:rPr>
          <w:rFonts w:ascii="Segoe UI" w:eastAsia="Times New Roman" w:hAnsi="Segoe UI" w:cs="Segoe UI"/>
          <w:color w:val="333333"/>
          <w:sz w:val="27"/>
          <w:szCs w:val="27"/>
          <w:lang w:eastAsia="ru-RU"/>
        </w:rPr>
        <w:t>Почему это критически важно для роста?</w:t>
      </w:r>
    </w:p>
    <w:p w14:paraId="5A42C8C3" w14:textId="77777777" w:rsidR="003B0AC2" w:rsidRPr="003B0AC2" w:rsidRDefault="003B0AC2" w:rsidP="003B0AC2">
      <w:pPr>
        <w:shd w:val="clear" w:color="auto" w:fill="FFFFFF"/>
        <w:spacing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Когда бизнес переходит с этапа «выживания» на этап «развития», старые методы управления перестают работать. Попытка делать всё своими силами создает «бутылочное горлышко» — ситуацию, когда рост компании тормозится из-за нехватки ресурсов или управленческого ресурса руководителя.</w:t>
      </w:r>
    </w:p>
    <w:p w14:paraId="4F1CC82A" w14:textId="77777777" w:rsidR="003B0AC2" w:rsidRPr="003B0AC2" w:rsidRDefault="003B0AC2" w:rsidP="003B0AC2">
      <w:pPr>
        <w:shd w:val="clear" w:color="auto" w:fill="FFFFFF"/>
        <w:spacing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Преимущества перехода на комплексную модель:</w:t>
      </w:r>
    </w:p>
    <w:p w14:paraId="1E37DF9B" w14:textId="77777777" w:rsidR="003B0AC2" w:rsidRPr="003B0AC2" w:rsidRDefault="003B0AC2" w:rsidP="003B0AC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Экономия времени.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Руководитель освобождает до 40–60% своего рабочего времени, которое раньше уходило на решение бытовых и организационных вопросов.</w:t>
      </w:r>
    </w:p>
    <w:p w14:paraId="608A09CF" w14:textId="77777777" w:rsidR="003B0AC2" w:rsidRPr="003B0AC2" w:rsidRDefault="003B0AC2" w:rsidP="003B0AC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lastRenderedPageBreak/>
        <w:t>Снижение издержек.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Профессиональные провайдеры услуг или автоматизированные системы часто обходятся дешевле, чем содержание раздутого штата сотрудников на каждую мелкую задачу.</w:t>
      </w:r>
    </w:p>
    <w:p w14:paraId="2AA73580" w14:textId="77777777" w:rsidR="003B0AC2" w:rsidRPr="003B0AC2" w:rsidRDefault="003B0AC2" w:rsidP="003B0AC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Минимизация рисков.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Эксперты в своих областях (юристы, бухгалтеры, IT-специалисты) знают актуальные требования законодательства и технические нюансы, что страхует компанию от штрафов и сбоев.</w:t>
      </w:r>
    </w:p>
    <w:p w14:paraId="6BBC272B" w14:textId="77777777" w:rsidR="003B0AC2" w:rsidRPr="003B0AC2" w:rsidRDefault="003B0AC2" w:rsidP="003B0AC2">
      <w:pPr>
        <w:shd w:val="clear" w:color="auto" w:fill="FFFFFF"/>
        <w:spacing w:after="100" w:afterAutospacing="1"/>
        <w:outlineLvl w:val="2"/>
        <w:rPr>
          <w:rFonts w:ascii="Segoe UI" w:eastAsia="Times New Roman" w:hAnsi="Segoe UI" w:cs="Segoe UI"/>
          <w:color w:val="333333"/>
          <w:sz w:val="27"/>
          <w:szCs w:val="27"/>
          <w:lang w:eastAsia="ru-RU"/>
        </w:rPr>
      </w:pPr>
      <w:r w:rsidRPr="003B0AC2">
        <w:rPr>
          <w:rFonts w:ascii="Segoe UI" w:eastAsia="Times New Roman" w:hAnsi="Segoe UI" w:cs="Segoe UI"/>
          <w:color w:val="333333"/>
          <w:sz w:val="27"/>
          <w:szCs w:val="27"/>
          <w:lang w:eastAsia="ru-RU"/>
        </w:rPr>
        <w:t>Как внедрить такой подход?</w:t>
      </w:r>
    </w:p>
    <w:p w14:paraId="2C379B40" w14:textId="77777777" w:rsidR="003B0AC2" w:rsidRPr="003B0AC2" w:rsidRDefault="003B0AC2" w:rsidP="003B0AC2">
      <w:pPr>
        <w:shd w:val="clear" w:color="auto" w:fill="FFFFFF"/>
        <w:spacing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Переход к комплексному обеспечению должен быть постепенным. Начните с аудита текущих процессов: определите, какие задачи отнимают больше всего времени и приносят меньше всего прибыли.</w:t>
      </w:r>
    </w:p>
    <w:p w14:paraId="6C4BBF30" w14:textId="77777777" w:rsidR="003B0AC2" w:rsidRPr="003B0AC2" w:rsidRDefault="003B0AC2" w:rsidP="003B0AC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 1: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Выделите «пожирателей времени» (например, ручная обработка заказов или поиск поставщиков).</w:t>
      </w:r>
    </w:p>
    <w:p w14:paraId="30F28595" w14:textId="77777777" w:rsidR="003B0AC2" w:rsidRPr="003B0AC2" w:rsidRDefault="003B0AC2" w:rsidP="003B0AC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 2: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Найдите решение — будь то внедрение CRM-системы, аутсорсинг или найм профильного специалиста.</w:t>
      </w:r>
    </w:p>
    <w:p w14:paraId="62FB6364" w14:textId="77777777" w:rsidR="003B0AC2" w:rsidRPr="003B0AC2" w:rsidRDefault="003B0AC2" w:rsidP="003B0AC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b/>
          <w:bCs/>
          <w:sz w:val="23"/>
          <w:szCs w:val="23"/>
          <w:lang w:eastAsia="ru-RU"/>
        </w:rPr>
        <w:t>Шаг 3:</w:t>
      </w: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 Масштабируйте успех, постепенно передавая под контроль профессионалам всё новые и новые блоки бизнес-процессов.</w:t>
      </w:r>
    </w:p>
    <w:p w14:paraId="6120F15B" w14:textId="77777777" w:rsidR="003B0AC2" w:rsidRPr="003B0AC2" w:rsidRDefault="003B0AC2" w:rsidP="003B0AC2">
      <w:pPr>
        <w:shd w:val="clear" w:color="auto" w:fill="FFFFFF"/>
        <w:spacing w:after="100" w:afterAutospacing="1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3B0AC2">
        <w:rPr>
          <w:rFonts w:ascii="Segoe UI" w:eastAsia="Times New Roman" w:hAnsi="Segoe UI" w:cs="Segoe UI"/>
          <w:sz w:val="23"/>
          <w:szCs w:val="23"/>
          <w:lang w:eastAsia="ru-RU"/>
        </w:rPr>
        <w:t>В конечном итоге, комплексное обеспечение — это инвестиция в устойчивость. Это фундамент, на котором строится здание крупного и успешного бизнеса.</w:t>
      </w:r>
    </w:p>
    <w:p w14:paraId="1B15F333" w14:textId="77777777" w:rsidR="003B0AC2" w:rsidRDefault="003B0AC2" w:rsidP="003B0AC2">
      <w:pPr>
        <w:spacing w:after="0"/>
        <w:jc w:val="both"/>
      </w:pPr>
    </w:p>
    <w:sectPr w:rsidR="003B0A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4673"/>
    <w:multiLevelType w:val="multilevel"/>
    <w:tmpl w:val="F57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451F6"/>
    <w:multiLevelType w:val="hybridMultilevel"/>
    <w:tmpl w:val="2118EDF2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30F56F1F"/>
    <w:multiLevelType w:val="multilevel"/>
    <w:tmpl w:val="73FE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B165F"/>
    <w:multiLevelType w:val="multilevel"/>
    <w:tmpl w:val="C488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30C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452595">
    <w:abstractNumId w:val="4"/>
  </w:num>
  <w:num w:numId="2" w16cid:durableId="669603713">
    <w:abstractNumId w:val="2"/>
  </w:num>
  <w:num w:numId="3" w16cid:durableId="1109622245">
    <w:abstractNumId w:val="3"/>
  </w:num>
  <w:num w:numId="4" w16cid:durableId="1868829295">
    <w:abstractNumId w:val="0"/>
  </w:num>
  <w:num w:numId="5" w16cid:durableId="22322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1C"/>
    <w:rsid w:val="000310B5"/>
    <w:rsid w:val="00120BBF"/>
    <w:rsid w:val="0016351C"/>
    <w:rsid w:val="00180A2B"/>
    <w:rsid w:val="003B0AC2"/>
    <w:rsid w:val="003B76AE"/>
    <w:rsid w:val="003F1492"/>
    <w:rsid w:val="004362D8"/>
    <w:rsid w:val="004B3281"/>
    <w:rsid w:val="004D63E7"/>
    <w:rsid w:val="004E69DB"/>
    <w:rsid w:val="0066591C"/>
    <w:rsid w:val="006C0B77"/>
    <w:rsid w:val="006C31D2"/>
    <w:rsid w:val="007643BD"/>
    <w:rsid w:val="0077358B"/>
    <w:rsid w:val="008242FF"/>
    <w:rsid w:val="00870751"/>
    <w:rsid w:val="00900CDA"/>
    <w:rsid w:val="00922C48"/>
    <w:rsid w:val="00B915B7"/>
    <w:rsid w:val="00DF2AA2"/>
    <w:rsid w:val="00E00EF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A8994"/>
  <w15:chartTrackingRefBased/>
  <w15:docId w15:val="{C6B541C2-FD63-4C17-A32E-EB24D5D8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9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9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9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9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9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9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9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91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6591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6591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6591C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6591C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6591C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6591C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6591C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6591C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659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91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659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91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6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91C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6659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9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91C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665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2026-09-02T04:40:00Z</dcterms:created>
  <dcterms:modified xsi:type="dcterms:W3CDTF">2026-09-02T09:10:00Z</dcterms:modified>
</cp:coreProperties>
</file>