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Each annual report of IISS The Military Balance has a detailed section about each country’s military capabilities including its military deployment. The title of this subsection over years ( “Forces Abroad”, “Deployment”, etc)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instance, the military deployment of Romania in 2022.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50608" cy="2938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608" cy="29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collection included two stages: manual and automated.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first one coders had to divide the information about deployment on following variables: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ccode1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country’s COW (Correlates of War) digital code, that deploys troops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 it will be Romanian code - “360”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abbrev1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country’s COW (Correlates of War) three-letters abbreviation , that deploys troops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Romanian abbreviation - “ROM”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CountryName1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country’s deploying troops  name according to IISS Military Balance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case - “Romania”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ccode2</w:t>
        <w:tab/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country’s COW (Correlates of War) digital code, that hosts troops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abbrev2</w:t>
        <w:tab/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country’s COW (Correlates of War) three-letters abbreviation , that hosts  troops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Iraq it will be “IRQ”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CountryName2</w:t>
        <w:tab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country’s hosting troops  name according to IISS Military Balance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year</w:t>
        <w:tab/>
        <w:tab/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year of the dyad.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it was noted above, the example is for 2022.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Presence_mentioned_MB</w:t>
        <w:tab/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interaction between a couple of countries mentioned in the IISS Military Balance? (the value "yes" - "1" is automatically entered)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Border territories between two countries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peacekeeping mandate troops could be deployed in order to monitor boundary integrity and ceasefire, thus troops are located on the border between two countries. In this case coders assigned 1 to the variable and 0 otherwise.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instance, 1 will be for Romania - India/Pakistan 2022 dyad, and 0 for others.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Troops</w:t>
        <w:tab/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number of deployed military personnel in the dyad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8563" cy="3290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2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Romania - Iraq 2022 dyad , the total number of  troops that will 170+30=200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Additional_Information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All the information that follows after the country hosting troops.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26657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665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Romania - Iraq 2022 dyad it will be “IRAQ: Operation Inherent Resolve 30; NATO • NATO Mission Iraq 170”.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the automated stage one of the coders searched for operation names in the variable Additional_Information. In our data there could be six operations for one dyad, if there are less or no operation at all, variables </w:t>
      </w:r>
      <w:r w:rsidDel="00000000" w:rsidR="00000000" w:rsidRPr="00000000">
        <w:rPr>
          <w:b w:val="1"/>
          <w:rtl w:val="0"/>
        </w:rPr>
        <w:t xml:space="preserve">Operation1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Operation6</w:t>
      </w:r>
      <w:r w:rsidDel="00000000" w:rsidR="00000000" w:rsidRPr="00000000">
        <w:rPr>
          <w:rtl w:val="0"/>
        </w:rPr>
        <w:t xml:space="preserve"> are left empty.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example, Operation1 in Romania - Iraq 2022 dyad will be “Operation Inherent Resolve”, whereas  Operation2 -  Operation6 will be empty.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Coders also created a table with each operation’ feature. This feature included binary variables, that take value of “1” if the condition is fulfilled and “0” otherwise: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Regional </w:t>
      </w:r>
      <w:r w:rsidDel="00000000" w:rsidR="00000000" w:rsidRPr="00000000">
        <w:rPr>
          <w:rtl w:val="0"/>
        </w:rPr>
        <w:t xml:space="preserve">- whether the deployment is under the mandate of the regional organizations (in our data regional are: European Union, African Union, OSCE (Organization for Security and Co-operation in Europe), ECOMOG (Economic Community of West African States Monitoring Group), ECOWAS (Economic Community of West African States), ECCAS (), NARC (North African Regional Capability), SADC ( Southern African Development Community)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UN </w:t>
      </w:r>
      <w:r w:rsidDel="00000000" w:rsidR="00000000" w:rsidRPr="00000000">
        <w:rPr>
          <w:rtl w:val="0"/>
        </w:rPr>
        <w:t xml:space="preserve"> - whether the deployment is under the mandate of the United Nations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ECOMOG </w:t>
      </w:r>
      <w:r w:rsidDel="00000000" w:rsidR="00000000" w:rsidRPr="00000000">
        <w:rPr>
          <w:rtl w:val="0"/>
        </w:rPr>
        <w:t xml:space="preserve">- whether the deployment is under the mandate of the ECOMOG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ECOWAS </w:t>
      </w:r>
      <w:r w:rsidDel="00000000" w:rsidR="00000000" w:rsidRPr="00000000">
        <w:rPr>
          <w:rtl w:val="0"/>
        </w:rPr>
        <w:t xml:space="preserve">- whether the deployment is under the mandate of the ECOWAS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ECCAS </w:t>
      </w:r>
      <w:r w:rsidDel="00000000" w:rsidR="00000000" w:rsidRPr="00000000">
        <w:rPr>
          <w:rtl w:val="0"/>
        </w:rPr>
        <w:t xml:space="preserve">- whether the deployment is under the mandate of the ECCAS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NARC</w:t>
        <w:tab/>
        <w:t xml:space="preserve">- </w:t>
      </w:r>
      <w:r w:rsidDel="00000000" w:rsidR="00000000" w:rsidRPr="00000000">
        <w:rPr>
          <w:rtl w:val="0"/>
        </w:rPr>
        <w:t xml:space="preserve">- whether the deployment is under the mandate of the NARC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 </w:t>
      </w:r>
      <w:r w:rsidDel="00000000" w:rsidR="00000000" w:rsidRPr="00000000">
        <w:rPr>
          <w:rtl w:val="0"/>
        </w:rPr>
        <w:t xml:space="preserve">- whether the deployment is under the mandate of the African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SADC </w:t>
      </w:r>
      <w:r w:rsidDel="00000000" w:rsidR="00000000" w:rsidRPr="00000000">
        <w:rPr>
          <w:rtl w:val="0"/>
        </w:rPr>
        <w:t xml:space="preserve">- whether the deployment is under the mandate of the SADC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NATO </w:t>
      </w:r>
      <w:r w:rsidDel="00000000" w:rsidR="00000000" w:rsidRPr="00000000">
        <w:rPr>
          <w:rtl w:val="0"/>
        </w:rPr>
        <w:t xml:space="preserve">- whether the deployment is under the mandate of the 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- whether the deployment is under the mandate of the European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OSCE</w:t>
        <w:tab/>
      </w:r>
      <w:r w:rsidDel="00000000" w:rsidR="00000000" w:rsidRPr="00000000">
        <w:rPr>
          <w:rtl w:val="0"/>
        </w:rPr>
        <w:t xml:space="preserve">- whether the deployment is under the mandate of the OSCE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 </w:t>
      </w:r>
      <w:r w:rsidDel="00000000" w:rsidR="00000000" w:rsidRPr="00000000">
        <w:rPr>
          <w:rtl w:val="0"/>
        </w:rPr>
        <w:t xml:space="preserve">- whether the deployment is led by the United States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Other </w:t>
      </w:r>
      <w:r w:rsidDel="00000000" w:rsidR="00000000" w:rsidRPr="00000000">
        <w:rPr>
          <w:rtl w:val="0"/>
        </w:rPr>
        <w:t xml:space="preserve"> - the deployment by other mandates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Peacekeeping</w:t>
      </w:r>
      <w:r w:rsidDel="00000000" w:rsidR="00000000" w:rsidRPr="00000000">
        <w:rPr>
          <w:rtl w:val="0"/>
        </w:rPr>
        <w:t xml:space="preserve"> - whether the deployment is under the mandate of the peacekeeping mission (note that there are peacekeeping missions, that are not under the UN mandate (for instance MFO )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</w:t>
      </w:r>
      <w:r w:rsidDel="00000000" w:rsidR="00000000" w:rsidRPr="00000000">
        <w:rPr>
          <w:rtl w:val="0"/>
        </w:rPr>
        <w:t xml:space="preserve">- whether the deployment is aimed to train hosting country’s army (for instance “Operation Interflex”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CounterInsurgency </w:t>
      </w:r>
      <w:r w:rsidDel="00000000" w:rsidR="00000000" w:rsidRPr="00000000">
        <w:rPr>
          <w:rtl w:val="0"/>
        </w:rPr>
        <w:t xml:space="preserve">- whether the deployment is aimed to defeat irregular forces (also known as COIN). For instance - operation “Enduring Freedom”.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Maritime </w:t>
      </w:r>
      <w:r w:rsidDel="00000000" w:rsidR="00000000" w:rsidRPr="00000000">
        <w:rPr>
          <w:rtl w:val="0"/>
        </w:rPr>
        <w:t xml:space="preserve">whether the operation is performed on sea (for instance Operation Active Endeavour ), “0” otherwise.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Air </w:t>
      </w:r>
      <w:r w:rsidDel="00000000" w:rsidR="00000000" w:rsidRPr="00000000">
        <w:rPr>
          <w:rtl w:val="0"/>
        </w:rPr>
        <w:t xml:space="preserve">wether the operation is performed in the sky (for instance Baltic Air Police), “0” otherwise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Link1 - Link6  </w:t>
      </w:r>
      <w:r w:rsidDel="00000000" w:rsidR="00000000" w:rsidRPr="00000000">
        <w:rPr>
          <w:rtl w:val="0"/>
        </w:rPr>
        <w:t xml:space="preserve">links to official web-resources of the operation.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the process of features collecting, coders appealed to United Nations, NATO, EU, AU web archives. For some cases the  Canadian Department of National Defence archives also were used.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