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A95" w:rsidRDefault="00921A95" w:rsidP="00921A95">
      <w:pPr>
        <w:jc w:val="center"/>
      </w:pPr>
      <w:bookmarkStart w:id="0" w:name="_Hlk499218028"/>
      <w:bookmarkEnd w:id="0"/>
      <w:r>
        <w:rPr>
          <w:noProof/>
        </w:rPr>
        <w:drawing>
          <wp:inline distT="0" distB="0" distL="0" distR="0" wp14:anchorId="3FC4C289" wp14:editId="7A67DBFB">
            <wp:extent cx="2456325" cy="724619"/>
            <wp:effectExtent l="0" t="0" r="1270" b="0"/>
            <wp:docPr id="1" name="Image 1" descr="Image result for uq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qar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2462" cy="729380"/>
                    </a:xfrm>
                    <a:prstGeom prst="rect">
                      <a:avLst/>
                    </a:prstGeom>
                    <a:noFill/>
                    <a:ln>
                      <a:noFill/>
                    </a:ln>
                  </pic:spPr>
                </pic:pic>
              </a:graphicData>
            </a:graphic>
          </wp:inline>
        </w:drawing>
      </w:r>
    </w:p>
    <w:p w:rsidR="00921A95" w:rsidRDefault="00921A95" w:rsidP="00921A95">
      <w:pPr>
        <w:jc w:val="center"/>
      </w:pPr>
      <w:r>
        <w:t>Université du Québec à Rimouski</w:t>
      </w:r>
    </w:p>
    <w:p w:rsidR="00921A95" w:rsidRDefault="00921A95" w:rsidP="00921A95">
      <w:pPr>
        <w:jc w:val="center"/>
      </w:pPr>
      <w:r>
        <w:t>Campus de Rimouski</w:t>
      </w:r>
    </w:p>
    <w:p w:rsidR="00921A95" w:rsidRDefault="00921A95" w:rsidP="00921A95">
      <w:pPr>
        <w:jc w:val="center"/>
      </w:pPr>
    </w:p>
    <w:p w:rsidR="00921A95" w:rsidRDefault="00921A95" w:rsidP="00921A95">
      <w:pPr>
        <w:jc w:val="center"/>
      </w:pPr>
    </w:p>
    <w:p w:rsidR="00921A95" w:rsidRDefault="00921A95" w:rsidP="00921A95">
      <w:pPr>
        <w:jc w:val="center"/>
      </w:pPr>
    </w:p>
    <w:p w:rsidR="00921A95" w:rsidRPr="00772104" w:rsidRDefault="00921A95" w:rsidP="00921A95">
      <w:pPr>
        <w:jc w:val="center"/>
        <w:rPr>
          <w:sz w:val="28"/>
        </w:rPr>
      </w:pPr>
      <w:r w:rsidRPr="00772104">
        <w:rPr>
          <w:sz w:val="28"/>
        </w:rPr>
        <w:t xml:space="preserve">TRAVAIL PRATIQUE </w:t>
      </w:r>
      <w:r w:rsidR="00453FDA">
        <w:rPr>
          <w:sz w:val="28"/>
        </w:rPr>
        <w:t>2</w:t>
      </w:r>
      <w:r>
        <w:rPr>
          <w:sz w:val="28"/>
        </w:rPr>
        <w:br/>
      </w:r>
      <w:r w:rsidR="00453FDA">
        <w:rPr>
          <w:sz w:val="28"/>
        </w:rPr>
        <w:t>Interface graphique</w:t>
      </w:r>
      <w:r w:rsidR="00673062">
        <w:rPr>
          <w:sz w:val="28"/>
        </w:rPr>
        <w:t xml:space="preserve"> du système de gestion de pharmacies</w:t>
      </w:r>
    </w:p>
    <w:p w:rsidR="00921A95" w:rsidRDefault="00921A95" w:rsidP="00921A95">
      <w:pPr>
        <w:jc w:val="center"/>
      </w:pPr>
    </w:p>
    <w:p w:rsidR="00921A95" w:rsidRDefault="00921A95" w:rsidP="00921A95">
      <w:pPr>
        <w:jc w:val="center"/>
      </w:pPr>
    </w:p>
    <w:p w:rsidR="00921A95" w:rsidRDefault="00921A95" w:rsidP="00921A95">
      <w:pPr>
        <w:jc w:val="center"/>
      </w:pPr>
    </w:p>
    <w:p w:rsidR="00921A95" w:rsidRDefault="00921A95" w:rsidP="00921A95">
      <w:pPr>
        <w:jc w:val="center"/>
      </w:pPr>
    </w:p>
    <w:p w:rsidR="00921A95" w:rsidRDefault="00921A95" w:rsidP="00921A95">
      <w:pPr>
        <w:jc w:val="center"/>
      </w:pPr>
      <w:r>
        <w:t>Par</w:t>
      </w:r>
    </w:p>
    <w:p w:rsidR="00921A95" w:rsidRPr="00B54AC6" w:rsidRDefault="00921A95" w:rsidP="00921A95">
      <w:pPr>
        <w:jc w:val="center"/>
        <w:rPr>
          <w:b/>
        </w:rPr>
      </w:pPr>
      <w:r>
        <w:rPr>
          <w:b/>
        </w:rPr>
        <w:t xml:space="preserve">Émile bossé </w:t>
      </w:r>
      <w:r>
        <w:t xml:space="preserve">et </w:t>
      </w:r>
      <w:r>
        <w:rPr>
          <w:b/>
        </w:rPr>
        <w:t>William Thibodeau</w:t>
      </w:r>
    </w:p>
    <w:p w:rsidR="00921A95" w:rsidRDefault="00921A95" w:rsidP="00921A95">
      <w:pPr>
        <w:jc w:val="center"/>
      </w:pPr>
    </w:p>
    <w:p w:rsidR="00921A95" w:rsidRDefault="00921A95" w:rsidP="00921A95">
      <w:pPr>
        <w:jc w:val="center"/>
      </w:pPr>
    </w:p>
    <w:p w:rsidR="00921A95" w:rsidRDefault="00921A95" w:rsidP="00921A95">
      <w:pPr>
        <w:jc w:val="center"/>
      </w:pPr>
    </w:p>
    <w:p w:rsidR="00921A95" w:rsidRDefault="00921A95" w:rsidP="00921A95">
      <w:pPr>
        <w:jc w:val="center"/>
      </w:pPr>
    </w:p>
    <w:p w:rsidR="00921A95" w:rsidRPr="005E79FB" w:rsidRDefault="00921A95" w:rsidP="00921A95">
      <w:pPr>
        <w:jc w:val="center"/>
        <w:rPr>
          <w:b/>
        </w:rPr>
      </w:pPr>
      <w:r>
        <w:t xml:space="preserve">Travail présenté à </w:t>
      </w:r>
      <w:r>
        <w:rPr>
          <w:b/>
        </w:rPr>
        <w:t xml:space="preserve">M. Ismail </w:t>
      </w:r>
      <w:proofErr w:type="spellStart"/>
      <w:r>
        <w:rPr>
          <w:b/>
        </w:rPr>
        <w:t>Khriss</w:t>
      </w:r>
      <w:proofErr w:type="spellEnd"/>
    </w:p>
    <w:p w:rsidR="00921A95" w:rsidRPr="008A6ED9" w:rsidRDefault="00921A95" w:rsidP="00921A95">
      <w:pPr>
        <w:jc w:val="center"/>
        <w:rPr>
          <w:b/>
        </w:rPr>
      </w:pPr>
      <w:r>
        <w:t xml:space="preserve">Dans le cadre du cours de </w:t>
      </w:r>
      <w:r>
        <w:rPr>
          <w:b/>
        </w:rPr>
        <w:t>Génie logiciel II</w:t>
      </w:r>
    </w:p>
    <w:p w:rsidR="00921A95" w:rsidRDefault="00921A95" w:rsidP="00921A95">
      <w:pPr>
        <w:jc w:val="center"/>
      </w:pPr>
      <w:r>
        <w:t>INF23207</w:t>
      </w:r>
    </w:p>
    <w:p w:rsidR="00921A95" w:rsidRDefault="00921A95" w:rsidP="00921A95">
      <w:pPr>
        <w:jc w:val="center"/>
      </w:pPr>
    </w:p>
    <w:p w:rsidR="00921A95" w:rsidRDefault="00921A95" w:rsidP="00921A95">
      <w:pPr>
        <w:jc w:val="center"/>
      </w:pPr>
    </w:p>
    <w:p w:rsidR="00921A95" w:rsidRDefault="00921A95" w:rsidP="00921A95"/>
    <w:p w:rsidR="00921A95" w:rsidRDefault="00921A95" w:rsidP="00921A95">
      <w:pPr>
        <w:jc w:val="center"/>
      </w:pPr>
    </w:p>
    <w:p w:rsidR="00921A95" w:rsidRDefault="00921A95" w:rsidP="00921A95">
      <w:pPr>
        <w:jc w:val="center"/>
      </w:pPr>
    </w:p>
    <w:p w:rsidR="00921A95" w:rsidRDefault="00921A95" w:rsidP="00921A95">
      <w:pPr>
        <w:jc w:val="center"/>
      </w:pPr>
      <w:r>
        <w:t xml:space="preserve">24 novembre </w:t>
      </w:r>
      <w:r>
        <w:t>2017</w:t>
      </w:r>
    </w:p>
    <w:sdt>
      <w:sdtPr>
        <w:id w:val="683328798"/>
        <w:docPartObj>
          <w:docPartGallery w:val="Table of Contents"/>
          <w:docPartUnique/>
        </w:docPartObj>
      </w:sdtPr>
      <w:sdtEndPr>
        <w:rPr>
          <w:rFonts w:asciiTheme="minorHAnsi" w:eastAsiaTheme="minorHAnsi" w:hAnsiTheme="minorHAnsi" w:cstheme="minorBidi"/>
          <w:b/>
          <w:bCs/>
          <w:noProof/>
          <w:color w:val="auto"/>
          <w:sz w:val="22"/>
          <w:szCs w:val="22"/>
          <w:lang w:val="fr-CA"/>
        </w:rPr>
      </w:sdtEndPr>
      <w:sdtContent>
        <w:p w:rsidR="00E0317E" w:rsidRPr="00E0317E" w:rsidRDefault="00E0317E">
          <w:pPr>
            <w:pStyle w:val="TOCHeading"/>
            <w:rPr>
              <w:lang w:val="fr-CA"/>
            </w:rPr>
          </w:pPr>
          <w:r w:rsidRPr="00E0317E">
            <w:rPr>
              <w:lang w:val="fr-CA"/>
            </w:rPr>
            <w:t xml:space="preserve">Table des </w:t>
          </w:r>
          <w:r>
            <w:rPr>
              <w:lang w:val="fr-CA"/>
            </w:rPr>
            <w:t>matières</w:t>
          </w:r>
        </w:p>
        <w:p w:rsidR="00C5589D" w:rsidRDefault="00E0317E">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499220663" w:history="1">
            <w:r w:rsidR="00C5589D" w:rsidRPr="000F7189">
              <w:rPr>
                <w:rStyle w:val="Hyperlink"/>
                <w:noProof/>
              </w:rPr>
              <w:t>Introduction</w:t>
            </w:r>
            <w:r w:rsidR="00C5589D">
              <w:rPr>
                <w:noProof/>
                <w:webHidden/>
              </w:rPr>
              <w:tab/>
            </w:r>
            <w:r w:rsidR="00C5589D">
              <w:rPr>
                <w:noProof/>
                <w:webHidden/>
              </w:rPr>
              <w:fldChar w:fldCharType="begin"/>
            </w:r>
            <w:r w:rsidR="00C5589D">
              <w:rPr>
                <w:noProof/>
                <w:webHidden/>
              </w:rPr>
              <w:instrText xml:space="preserve"> PAGEREF _Toc499220663 \h </w:instrText>
            </w:r>
            <w:r w:rsidR="00C5589D">
              <w:rPr>
                <w:noProof/>
                <w:webHidden/>
              </w:rPr>
            </w:r>
            <w:r w:rsidR="00C5589D">
              <w:rPr>
                <w:noProof/>
                <w:webHidden/>
              </w:rPr>
              <w:fldChar w:fldCharType="separate"/>
            </w:r>
            <w:r w:rsidR="00C5589D">
              <w:rPr>
                <w:noProof/>
                <w:webHidden/>
              </w:rPr>
              <w:t>3</w:t>
            </w:r>
            <w:r w:rsidR="00C5589D">
              <w:rPr>
                <w:noProof/>
                <w:webHidden/>
              </w:rPr>
              <w:fldChar w:fldCharType="end"/>
            </w:r>
          </w:hyperlink>
        </w:p>
        <w:p w:rsidR="00C5589D" w:rsidRDefault="00C5589D">
          <w:pPr>
            <w:pStyle w:val="TOC1"/>
            <w:tabs>
              <w:tab w:val="right" w:leader="dot" w:pos="9350"/>
            </w:tabs>
            <w:rPr>
              <w:rFonts w:eastAsiaTheme="minorEastAsia"/>
              <w:noProof/>
              <w:lang w:val="en-CA" w:eastAsia="en-CA"/>
            </w:rPr>
          </w:pPr>
          <w:hyperlink w:anchor="_Toc499220664" w:history="1">
            <w:r w:rsidRPr="000F7189">
              <w:rPr>
                <w:rStyle w:val="Hyperlink"/>
                <w:noProof/>
              </w:rPr>
              <w:t>Prototypes d’interfaces</w:t>
            </w:r>
            <w:r>
              <w:rPr>
                <w:noProof/>
                <w:webHidden/>
              </w:rPr>
              <w:tab/>
            </w:r>
            <w:r>
              <w:rPr>
                <w:noProof/>
                <w:webHidden/>
              </w:rPr>
              <w:fldChar w:fldCharType="begin"/>
            </w:r>
            <w:r>
              <w:rPr>
                <w:noProof/>
                <w:webHidden/>
              </w:rPr>
              <w:instrText xml:space="preserve"> PAGEREF _Toc499220664 \h </w:instrText>
            </w:r>
            <w:r>
              <w:rPr>
                <w:noProof/>
                <w:webHidden/>
              </w:rPr>
            </w:r>
            <w:r>
              <w:rPr>
                <w:noProof/>
                <w:webHidden/>
              </w:rPr>
              <w:fldChar w:fldCharType="separate"/>
            </w:r>
            <w:r>
              <w:rPr>
                <w:noProof/>
                <w:webHidden/>
              </w:rPr>
              <w:t>4</w:t>
            </w:r>
            <w:r>
              <w:rPr>
                <w:noProof/>
                <w:webHidden/>
              </w:rPr>
              <w:fldChar w:fldCharType="end"/>
            </w:r>
          </w:hyperlink>
        </w:p>
        <w:p w:rsidR="00C5589D" w:rsidRDefault="00C5589D">
          <w:pPr>
            <w:pStyle w:val="TOC2"/>
            <w:tabs>
              <w:tab w:val="right" w:leader="dot" w:pos="9350"/>
            </w:tabs>
            <w:rPr>
              <w:rFonts w:eastAsiaTheme="minorEastAsia"/>
              <w:noProof/>
              <w:lang w:val="en-CA" w:eastAsia="en-CA"/>
            </w:rPr>
          </w:pPr>
          <w:hyperlink w:anchor="_Toc499220665" w:history="1">
            <w:r w:rsidRPr="000F7189">
              <w:rPr>
                <w:rStyle w:val="Hyperlink"/>
                <w:noProof/>
              </w:rPr>
              <w:t>Page de connexion</w:t>
            </w:r>
            <w:r>
              <w:rPr>
                <w:noProof/>
                <w:webHidden/>
              </w:rPr>
              <w:tab/>
            </w:r>
            <w:r>
              <w:rPr>
                <w:noProof/>
                <w:webHidden/>
              </w:rPr>
              <w:fldChar w:fldCharType="begin"/>
            </w:r>
            <w:r>
              <w:rPr>
                <w:noProof/>
                <w:webHidden/>
              </w:rPr>
              <w:instrText xml:space="preserve"> PAGEREF _Toc499220665 \h </w:instrText>
            </w:r>
            <w:r>
              <w:rPr>
                <w:noProof/>
                <w:webHidden/>
              </w:rPr>
            </w:r>
            <w:r>
              <w:rPr>
                <w:noProof/>
                <w:webHidden/>
              </w:rPr>
              <w:fldChar w:fldCharType="separate"/>
            </w:r>
            <w:r>
              <w:rPr>
                <w:noProof/>
                <w:webHidden/>
              </w:rPr>
              <w:t>4</w:t>
            </w:r>
            <w:r>
              <w:rPr>
                <w:noProof/>
                <w:webHidden/>
              </w:rPr>
              <w:fldChar w:fldCharType="end"/>
            </w:r>
          </w:hyperlink>
        </w:p>
        <w:p w:rsidR="00C5589D" w:rsidRDefault="00C5589D">
          <w:pPr>
            <w:pStyle w:val="TOC2"/>
            <w:tabs>
              <w:tab w:val="right" w:leader="dot" w:pos="9350"/>
            </w:tabs>
            <w:rPr>
              <w:rFonts w:eastAsiaTheme="minorEastAsia"/>
              <w:noProof/>
              <w:lang w:val="en-CA" w:eastAsia="en-CA"/>
            </w:rPr>
          </w:pPr>
          <w:hyperlink w:anchor="_Toc499220666" w:history="1">
            <w:r w:rsidRPr="000F7189">
              <w:rPr>
                <w:rStyle w:val="Hyperlink"/>
                <w:noProof/>
              </w:rPr>
              <w:t>Page d’accueil</w:t>
            </w:r>
            <w:r>
              <w:rPr>
                <w:noProof/>
                <w:webHidden/>
              </w:rPr>
              <w:tab/>
            </w:r>
            <w:r>
              <w:rPr>
                <w:noProof/>
                <w:webHidden/>
              </w:rPr>
              <w:fldChar w:fldCharType="begin"/>
            </w:r>
            <w:r>
              <w:rPr>
                <w:noProof/>
                <w:webHidden/>
              </w:rPr>
              <w:instrText xml:space="preserve"> PAGEREF _Toc499220666 \h </w:instrText>
            </w:r>
            <w:r>
              <w:rPr>
                <w:noProof/>
                <w:webHidden/>
              </w:rPr>
            </w:r>
            <w:r>
              <w:rPr>
                <w:noProof/>
                <w:webHidden/>
              </w:rPr>
              <w:fldChar w:fldCharType="separate"/>
            </w:r>
            <w:r>
              <w:rPr>
                <w:noProof/>
                <w:webHidden/>
              </w:rPr>
              <w:t>5</w:t>
            </w:r>
            <w:r>
              <w:rPr>
                <w:noProof/>
                <w:webHidden/>
              </w:rPr>
              <w:fldChar w:fldCharType="end"/>
            </w:r>
          </w:hyperlink>
        </w:p>
        <w:p w:rsidR="00C5589D" w:rsidRDefault="00C5589D">
          <w:pPr>
            <w:pStyle w:val="TOC2"/>
            <w:tabs>
              <w:tab w:val="right" w:leader="dot" w:pos="9350"/>
            </w:tabs>
            <w:rPr>
              <w:rFonts w:eastAsiaTheme="minorEastAsia"/>
              <w:noProof/>
              <w:lang w:val="en-CA" w:eastAsia="en-CA"/>
            </w:rPr>
          </w:pPr>
          <w:hyperlink w:anchor="_Toc499220667" w:history="1">
            <w:r w:rsidRPr="000F7189">
              <w:rPr>
                <w:rStyle w:val="Hyperlink"/>
                <w:noProof/>
              </w:rPr>
              <w:t>Gestion de patients</w:t>
            </w:r>
            <w:r>
              <w:rPr>
                <w:noProof/>
                <w:webHidden/>
              </w:rPr>
              <w:tab/>
            </w:r>
            <w:r>
              <w:rPr>
                <w:noProof/>
                <w:webHidden/>
              </w:rPr>
              <w:fldChar w:fldCharType="begin"/>
            </w:r>
            <w:r>
              <w:rPr>
                <w:noProof/>
                <w:webHidden/>
              </w:rPr>
              <w:instrText xml:space="preserve"> PAGEREF _Toc499220667 \h </w:instrText>
            </w:r>
            <w:r>
              <w:rPr>
                <w:noProof/>
                <w:webHidden/>
              </w:rPr>
            </w:r>
            <w:r>
              <w:rPr>
                <w:noProof/>
                <w:webHidden/>
              </w:rPr>
              <w:fldChar w:fldCharType="separate"/>
            </w:r>
            <w:r>
              <w:rPr>
                <w:noProof/>
                <w:webHidden/>
              </w:rPr>
              <w:t>6</w:t>
            </w:r>
            <w:r>
              <w:rPr>
                <w:noProof/>
                <w:webHidden/>
              </w:rPr>
              <w:fldChar w:fldCharType="end"/>
            </w:r>
          </w:hyperlink>
        </w:p>
        <w:p w:rsidR="00C5589D" w:rsidRDefault="00C5589D">
          <w:pPr>
            <w:pStyle w:val="TOC2"/>
            <w:tabs>
              <w:tab w:val="right" w:leader="dot" w:pos="9350"/>
            </w:tabs>
            <w:rPr>
              <w:rFonts w:eastAsiaTheme="minorEastAsia"/>
              <w:noProof/>
              <w:lang w:val="en-CA" w:eastAsia="en-CA"/>
            </w:rPr>
          </w:pPr>
          <w:hyperlink w:anchor="_Toc499220668" w:history="1">
            <w:r w:rsidRPr="000F7189">
              <w:rPr>
                <w:rStyle w:val="Hyperlink"/>
                <w:noProof/>
              </w:rPr>
              <w:t>Gestion de médecins</w:t>
            </w:r>
            <w:r>
              <w:rPr>
                <w:noProof/>
                <w:webHidden/>
              </w:rPr>
              <w:tab/>
            </w:r>
            <w:r>
              <w:rPr>
                <w:noProof/>
                <w:webHidden/>
              </w:rPr>
              <w:fldChar w:fldCharType="begin"/>
            </w:r>
            <w:r>
              <w:rPr>
                <w:noProof/>
                <w:webHidden/>
              </w:rPr>
              <w:instrText xml:space="preserve"> PAGEREF _Toc499220668 \h </w:instrText>
            </w:r>
            <w:r>
              <w:rPr>
                <w:noProof/>
                <w:webHidden/>
              </w:rPr>
            </w:r>
            <w:r>
              <w:rPr>
                <w:noProof/>
                <w:webHidden/>
              </w:rPr>
              <w:fldChar w:fldCharType="separate"/>
            </w:r>
            <w:r>
              <w:rPr>
                <w:noProof/>
                <w:webHidden/>
              </w:rPr>
              <w:t>7</w:t>
            </w:r>
            <w:r>
              <w:rPr>
                <w:noProof/>
                <w:webHidden/>
              </w:rPr>
              <w:fldChar w:fldCharType="end"/>
            </w:r>
          </w:hyperlink>
        </w:p>
        <w:p w:rsidR="00C5589D" w:rsidRDefault="00C5589D">
          <w:pPr>
            <w:pStyle w:val="TOC2"/>
            <w:tabs>
              <w:tab w:val="right" w:leader="dot" w:pos="9350"/>
            </w:tabs>
            <w:rPr>
              <w:rFonts w:eastAsiaTheme="minorEastAsia"/>
              <w:noProof/>
              <w:lang w:val="en-CA" w:eastAsia="en-CA"/>
            </w:rPr>
          </w:pPr>
          <w:hyperlink w:anchor="_Toc499220669" w:history="1">
            <w:r w:rsidRPr="000F7189">
              <w:rPr>
                <w:rStyle w:val="Hyperlink"/>
                <w:noProof/>
              </w:rPr>
              <w:t>Gestion de pharmacies</w:t>
            </w:r>
            <w:r>
              <w:rPr>
                <w:noProof/>
                <w:webHidden/>
              </w:rPr>
              <w:tab/>
            </w:r>
            <w:r>
              <w:rPr>
                <w:noProof/>
                <w:webHidden/>
              </w:rPr>
              <w:fldChar w:fldCharType="begin"/>
            </w:r>
            <w:r>
              <w:rPr>
                <w:noProof/>
                <w:webHidden/>
              </w:rPr>
              <w:instrText xml:space="preserve"> PAGEREF _Toc499220669 \h </w:instrText>
            </w:r>
            <w:r>
              <w:rPr>
                <w:noProof/>
                <w:webHidden/>
              </w:rPr>
            </w:r>
            <w:r>
              <w:rPr>
                <w:noProof/>
                <w:webHidden/>
              </w:rPr>
              <w:fldChar w:fldCharType="separate"/>
            </w:r>
            <w:r>
              <w:rPr>
                <w:noProof/>
                <w:webHidden/>
              </w:rPr>
              <w:t>8</w:t>
            </w:r>
            <w:r>
              <w:rPr>
                <w:noProof/>
                <w:webHidden/>
              </w:rPr>
              <w:fldChar w:fldCharType="end"/>
            </w:r>
          </w:hyperlink>
        </w:p>
        <w:p w:rsidR="00C5589D" w:rsidRDefault="00C5589D">
          <w:pPr>
            <w:pStyle w:val="TOC2"/>
            <w:tabs>
              <w:tab w:val="right" w:leader="dot" w:pos="9350"/>
            </w:tabs>
            <w:rPr>
              <w:rFonts w:eastAsiaTheme="minorEastAsia"/>
              <w:noProof/>
              <w:lang w:val="en-CA" w:eastAsia="en-CA"/>
            </w:rPr>
          </w:pPr>
          <w:hyperlink w:anchor="_Toc499220670" w:history="1">
            <w:r w:rsidRPr="000F7189">
              <w:rPr>
                <w:rStyle w:val="Hyperlink"/>
                <w:noProof/>
              </w:rPr>
              <w:t>Gestion de médicaments</w:t>
            </w:r>
            <w:r>
              <w:rPr>
                <w:noProof/>
                <w:webHidden/>
              </w:rPr>
              <w:tab/>
            </w:r>
            <w:r>
              <w:rPr>
                <w:noProof/>
                <w:webHidden/>
              </w:rPr>
              <w:fldChar w:fldCharType="begin"/>
            </w:r>
            <w:r>
              <w:rPr>
                <w:noProof/>
                <w:webHidden/>
              </w:rPr>
              <w:instrText xml:space="preserve"> PAGEREF _Toc499220670 \h </w:instrText>
            </w:r>
            <w:r>
              <w:rPr>
                <w:noProof/>
                <w:webHidden/>
              </w:rPr>
            </w:r>
            <w:r>
              <w:rPr>
                <w:noProof/>
                <w:webHidden/>
              </w:rPr>
              <w:fldChar w:fldCharType="separate"/>
            </w:r>
            <w:r>
              <w:rPr>
                <w:noProof/>
                <w:webHidden/>
              </w:rPr>
              <w:t>9</w:t>
            </w:r>
            <w:r>
              <w:rPr>
                <w:noProof/>
                <w:webHidden/>
              </w:rPr>
              <w:fldChar w:fldCharType="end"/>
            </w:r>
          </w:hyperlink>
        </w:p>
        <w:p w:rsidR="00C5589D" w:rsidRDefault="00C5589D">
          <w:pPr>
            <w:pStyle w:val="TOC2"/>
            <w:tabs>
              <w:tab w:val="right" w:leader="dot" w:pos="9350"/>
            </w:tabs>
            <w:rPr>
              <w:rFonts w:eastAsiaTheme="minorEastAsia"/>
              <w:noProof/>
              <w:lang w:val="en-CA" w:eastAsia="en-CA"/>
            </w:rPr>
          </w:pPr>
          <w:hyperlink w:anchor="_Toc499220671" w:history="1">
            <w:r w:rsidRPr="000F7189">
              <w:rPr>
                <w:rStyle w:val="Hyperlink"/>
                <w:noProof/>
              </w:rPr>
              <w:t>Gestion de prescriptions</w:t>
            </w:r>
            <w:r>
              <w:rPr>
                <w:noProof/>
                <w:webHidden/>
              </w:rPr>
              <w:tab/>
            </w:r>
            <w:r>
              <w:rPr>
                <w:noProof/>
                <w:webHidden/>
              </w:rPr>
              <w:fldChar w:fldCharType="begin"/>
            </w:r>
            <w:r>
              <w:rPr>
                <w:noProof/>
                <w:webHidden/>
              </w:rPr>
              <w:instrText xml:space="preserve"> PAGEREF _Toc499220671 \h </w:instrText>
            </w:r>
            <w:r>
              <w:rPr>
                <w:noProof/>
                <w:webHidden/>
              </w:rPr>
            </w:r>
            <w:r>
              <w:rPr>
                <w:noProof/>
                <w:webHidden/>
              </w:rPr>
              <w:fldChar w:fldCharType="separate"/>
            </w:r>
            <w:r>
              <w:rPr>
                <w:noProof/>
                <w:webHidden/>
              </w:rPr>
              <w:t>10</w:t>
            </w:r>
            <w:r>
              <w:rPr>
                <w:noProof/>
                <w:webHidden/>
              </w:rPr>
              <w:fldChar w:fldCharType="end"/>
            </w:r>
          </w:hyperlink>
        </w:p>
        <w:p w:rsidR="00C5589D" w:rsidRDefault="00C5589D">
          <w:pPr>
            <w:pStyle w:val="TOC2"/>
            <w:tabs>
              <w:tab w:val="right" w:leader="dot" w:pos="9350"/>
            </w:tabs>
            <w:rPr>
              <w:rFonts w:eastAsiaTheme="minorEastAsia"/>
              <w:noProof/>
              <w:lang w:val="en-CA" w:eastAsia="en-CA"/>
            </w:rPr>
          </w:pPr>
          <w:hyperlink w:anchor="_Toc499220672" w:history="1">
            <w:r w:rsidRPr="000F7189">
              <w:rPr>
                <w:rStyle w:val="Hyperlink"/>
                <w:noProof/>
              </w:rPr>
              <w:t>Entrer une prescription</w:t>
            </w:r>
            <w:r>
              <w:rPr>
                <w:noProof/>
                <w:webHidden/>
              </w:rPr>
              <w:tab/>
            </w:r>
            <w:r>
              <w:rPr>
                <w:noProof/>
                <w:webHidden/>
              </w:rPr>
              <w:fldChar w:fldCharType="begin"/>
            </w:r>
            <w:r>
              <w:rPr>
                <w:noProof/>
                <w:webHidden/>
              </w:rPr>
              <w:instrText xml:space="preserve"> PAGEREF _Toc499220672 \h </w:instrText>
            </w:r>
            <w:r>
              <w:rPr>
                <w:noProof/>
                <w:webHidden/>
              </w:rPr>
            </w:r>
            <w:r>
              <w:rPr>
                <w:noProof/>
                <w:webHidden/>
              </w:rPr>
              <w:fldChar w:fldCharType="separate"/>
            </w:r>
            <w:r>
              <w:rPr>
                <w:noProof/>
                <w:webHidden/>
              </w:rPr>
              <w:t>11</w:t>
            </w:r>
            <w:r>
              <w:rPr>
                <w:noProof/>
                <w:webHidden/>
              </w:rPr>
              <w:fldChar w:fldCharType="end"/>
            </w:r>
          </w:hyperlink>
        </w:p>
        <w:p w:rsidR="00E0317E" w:rsidRDefault="00E0317E">
          <w:r>
            <w:rPr>
              <w:b/>
              <w:bCs/>
              <w:noProof/>
            </w:rPr>
            <w:fldChar w:fldCharType="end"/>
          </w:r>
        </w:p>
      </w:sdtContent>
    </w:sdt>
    <w:p w:rsidR="00673EDD" w:rsidRDefault="00673EDD">
      <w:pPr>
        <w:rPr>
          <w:rFonts w:asciiTheme="majorHAnsi" w:eastAsiaTheme="majorEastAsia" w:hAnsiTheme="majorHAnsi" w:cstheme="majorBidi"/>
          <w:color w:val="2F5496" w:themeColor="accent1" w:themeShade="BF"/>
          <w:sz w:val="32"/>
          <w:szCs w:val="32"/>
        </w:rPr>
      </w:pPr>
      <w:r>
        <w:br w:type="page"/>
      </w:r>
    </w:p>
    <w:p w:rsidR="00AC13AC" w:rsidRDefault="00C6018F" w:rsidP="00C6018F">
      <w:pPr>
        <w:pStyle w:val="Heading1"/>
      </w:pPr>
      <w:bookmarkStart w:id="1" w:name="_Toc499220663"/>
      <w:r>
        <w:lastRenderedPageBreak/>
        <w:t>Introduction</w:t>
      </w:r>
      <w:bookmarkEnd w:id="1"/>
    </w:p>
    <w:p w:rsidR="006F1214" w:rsidRDefault="004309B0" w:rsidP="004309B0">
      <w:pPr>
        <w:jc w:val="both"/>
      </w:pPr>
      <w:r w:rsidRPr="004309B0">
        <w:t xml:space="preserve">Le TP2 </w:t>
      </w:r>
      <w:r w:rsidR="003F1095" w:rsidRPr="004309B0">
        <w:t>a</w:t>
      </w:r>
      <w:r w:rsidRPr="004309B0">
        <w:t xml:space="preserve"> pour but de faire les interfaces d’un système de pharmacie puisqu’il faut penser à l’expérience utilisateur ainsi qu’à toutes les options possibles. Dans notre approche du problème nous avons opté vers une approche traditionnelle des interfaces utilisateur avec quelque</w:t>
      </w:r>
      <w:r w:rsidR="004C7E72">
        <w:t>s</w:t>
      </w:r>
      <w:r w:rsidRPr="004309B0">
        <w:t xml:space="preserve"> nouveauté</w:t>
      </w:r>
      <w:r w:rsidR="004C7E72">
        <w:t>s</w:t>
      </w:r>
      <w:r w:rsidRPr="004309B0">
        <w:t xml:space="preserve"> comme la page d’accueil qui s’agencera très bien à un système tactile, mais aussi très efficace et intuitif avec un système traditionnel.</w:t>
      </w:r>
    </w:p>
    <w:p w:rsidR="006F1214" w:rsidRDefault="006F1214">
      <w:r>
        <w:br w:type="page"/>
      </w:r>
    </w:p>
    <w:p w:rsidR="00C6018F" w:rsidRDefault="00C6018F" w:rsidP="00C6018F">
      <w:pPr>
        <w:pStyle w:val="Heading1"/>
      </w:pPr>
      <w:bookmarkStart w:id="2" w:name="_Toc499220664"/>
      <w:r>
        <w:lastRenderedPageBreak/>
        <w:t>Prototypes d’interfaces</w:t>
      </w:r>
      <w:bookmarkEnd w:id="2"/>
    </w:p>
    <w:p w:rsidR="00C6018F" w:rsidRDefault="00C6018F" w:rsidP="00C6018F">
      <w:pPr>
        <w:pStyle w:val="Heading2"/>
      </w:pPr>
      <w:bookmarkStart w:id="3" w:name="_Toc499220665"/>
      <w:r>
        <w:t>Page de connexion</w:t>
      </w:r>
      <w:bookmarkEnd w:id="3"/>
    </w:p>
    <w:p w:rsidR="00B12A3A" w:rsidRPr="00B12A3A" w:rsidRDefault="002D4328" w:rsidP="002D4328">
      <w:pPr>
        <w:jc w:val="both"/>
      </w:pPr>
      <w:r w:rsidRPr="002D4328">
        <w:t xml:space="preserve">La page de connexion est la première page que l’utilisateur verra. Elle permet au pharmacien de se connecter et d’accéder à l’application avec ses informations. Le </w:t>
      </w:r>
      <w:r w:rsidR="001266EE">
        <w:t xml:space="preserve">nom d’utilisateur et le mot de passe </w:t>
      </w:r>
      <w:r w:rsidRPr="002D4328">
        <w:t>sera envoyé sous forme de hash à la base de données lorsque le bouton « Connexion » est appuyé. La base de données va chercher un compte utilisateur avec le bon nom de compte et si le hash envoyé du mot de passe correspond à celui dans la base de données</w:t>
      </w:r>
      <w:r w:rsidR="001134C9">
        <w:t>,</w:t>
      </w:r>
      <w:r w:rsidRPr="002D4328">
        <w:t xml:space="preserve"> la connexion sera </w:t>
      </w:r>
      <w:r w:rsidR="00662528" w:rsidRPr="002D4328">
        <w:t>approuvée</w:t>
      </w:r>
      <w:r w:rsidRPr="002D4328">
        <w:t>. Dans le cas contraire</w:t>
      </w:r>
      <w:r w:rsidR="003811A8">
        <w:t>,</w:t>
      </w:r>
      <w:r w:rsidRPr="002D4328">
        <w:t xml:space="preserve"> une fenêtre informative apparaîtra pour informer qu’il y a une erreur </w:t>
      </w:r>
      <w:r w:rsidR="005E15CF">
        <w:t>avec</w:t>
      </w:r>
      <w:r w:rsidRPr="002D4328">
        <w:t xml:space="preserve"> le</w:t>
      </w:r>
      <w:r w:rsidR="001B6FBA">
        <w:t xml:space="preserve"> nom d’utilisateur </w:t>
      </w:r>
      <w:r w:rsidRPr="002D4328">
        <w:t xml:space="preserve">ou le mot </w:t>
      </w:r>
      <w:r w:rsidR="009B303C">
        <w:t>de passe.</w:t>
      </w:r>
    </w:p>
    <w:p w:rsidR="00C6018F" w:rsidRPr="00C6018F" w:rsidRDefault="0036664B" w:rsidP="00C6018F">
      <w:r>
        <w:rPr>
          <w:noProof/>
        </w:rPr>
        <w:drawing>
          <wp:anchor distT="0" distB="540385" distL="540385" distR="288290" simplePos="0" relativeHeight="251668480" behindDoc="1" locked="0" layoutInCell="1" allowOverlap="1" wp14:anchorId="79CEE327">
            <wp:simplePos x="0" y="0"/>
            <wp:positionH relativeFrom="margin">
              <wp:align>center</wp:align>
            </wp:positionH>
            <wp:positionV relativeFrom="paragraph">
              <wp:posOffset>109220</wp:posOffset>
            </wp:positionV>
            <wp:extent cx="3697200" cy="1990800"/>
            <wp:effectExtent l="0" t="0" r="0" b="0"/>
            <wp:wrapSquare wrapText="left"/>
            <wp:docPr id="2"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extLst>
                        <a:ext uri="{28A0092B-C50C-407E-A947-70E740481C1C}">
                          <a14:useLocalDpi xmlns:a14="http://schemas.microsoft.com/office/drawing/2010/main" val="0"/>
                        </a:ext>
                      </a:extLst>
                    </a:blip>
                    <a:srcRect/>
                    <a:stretch>
                      <a:fillRect/>
                    </a:stretch>
                  </pic:blipFill>
                  <pic:spPr>
                    <a:xfrm>
                      <a:off x="0" y="0"/>
                      <a:ext cx="3697200" cy="1990800"/>
                    </a:xfrm>
                    <a:prstGeom prst="rect">
                      <a:avLst/>
                    </a:prstGeom>
                  </pic:spPr>
                </pic:pic>
              </a:graphicData>
            </a:graphic>
            <wp14:sizeRelH relativeFrom="margin">
              <wp14:pctWidth>0</wp14:pctWidth>
            </wp14:sizeRelH>
            <wp14:sizeRelV relativeFrom="margin">
              <wp14:pctHeight>0</wp14:pctHeight>
            </wp14:sizeRelV>
          </wp:anchor>
        </w:drawing>
      </w:r>
    </w:p>
    <w:p w:rsidR="008359ED" w:rsidRDefault="008359ED">
      <w:pPr>
        <w:rPr>
          <w:rFonts w:asciiTheme="majorHAnsi" w:eastAsiaTheme="majorEastAsia" w:hAnsiTheme="majorHAnsi" w:cstheme="majorBidi"/>
          <w:color w:val="2F5496" w:themeColor="accent1" w:themeShade="BF"/>
          <w:sz w:val="26"/>
          <w:szCs w:val="26"/>
        </w:rPr>
      </w:pPr>
      <w:r>
        <w:br w:type="page"/>
      </w:r>
    </w:p>
    <w:p w:rsidR="008359ED" w:rsidRDefault="00C6018F" w:rsidP="00A27AD3">
      <w:pPr>
        <w:pStyle w:val="Heading2"/>
      </w:pPr>
      <w:bookmarkStart w:id="4" w:name="_Toc499220666"/>
      <w:r>
        <w:lastRenderedPageBreak/>
        <w:t>Page d’accueil</w:t>
      </w:r>
      <w:bookmarkEnd w:id="4"/>
    </w:p>
    <w:p w:rsidR="007B5D2B" w:rsidRDefault="008359ED" w:rsidP="007B5D2B">
      <w:pPr>
        <w:jc w:val="both"/>
        <w:rPr>
          <w:noProof/>
        </w:rPr>
      </w:pPr>
      <w:r w:rsidRPr="008359ED">
        <w:t>Lorsque l’utilisateur est connecté</w:t>
      </w:r>
      <w:r w:rsidR="004C6562">
        <w:t>,</w:t>
      </w:r>
      <w:r w:rsidRPr="008359ED">
        <w:t xml:space="preserve"> il arrive sur la page d’accueil qui comporte le menu général avec les options principal du système. </w:t>
      </w:r>
      <w:r w:rsidR="007B4B76">
        <w:t xml:space="preserve">Le bouton </w:t>
      </w:r>
      <w:r w:rsidRPr="008359ED">
        <w:t xml:space="preserve">« Médicaments » </w:t>
      </w:r>
      <w:r w:rsidR="00026762">
        <w:t>renvoi</w:t>
      </w:r>
      <w:r w:rsidRPr="008359ED">
        <w:t xml:space="preserve"> à la page de gestion des médicaments </w:t>
      </w:r>
      <w:r w:rsidR="0023096C" w:rsidRPr="008359ED">
        <w:t>qui permettra</w:t>
      </w:r>
      <w:r w:rsidRPr="008359ED">
        <w:t xml:space="preserve"> d’ajouter et de mettre à jour des médicaments dans la base de donné</w:t>
      </w:r>
      <w:r w:rsidR="0023096C">
        <w:t>es</w:t>
      </w:r>
      <w:r w:rsidRPr="008359ED">
        <w:t>. La page de gestion des médicaments permet aussi l’impression des rapports mensuel pour obtenir l’information sur les ruptures de stock et les ventes.</w:t>
      </w:r>
      <w:r w:rsidR="008B10DA">
        <w:t xml:space="preserve"> Le bouton</w:t>
      </w:r>
      <w:r w:rsidRPr="008359ED">
        <w:t xml:space="preserve"> « Médecins » </w:t>
      </w:r>
      <w:r w:rsidR="00570A5B">
        <w:t>renvoi</w:t>
      </w:r>
      <w:r w:rsidRPr="008359ED">
        <w:t xml:space="preserve"> à la page de gestion des médecins.</w:t>
      </w:r>
      <w:r w:rsidR="00CC700E">
        <w:t xml:space="preserve"> Le bouton</w:t>
      </w:r>
      <w:r w:rsidRPr="008359ED">
        <w:t xml:space="preserve"> « Patients » </w:t>
      </w:r>
      <w:r w:rsidR="005F2D97">
        <w:t>renvoi</w:t>
      </w:r>
      <w:r w:rsidRPr="008359ED">
        <w:t xml:space="preserve"> à la page de gestion des patients qui permettra au pharmacien </w:t>
      </w:r>
      <w:r w:rsidR="008647E5">
        <w:t>de faire la gestion de patients</w:t>
      </w:r>
      <w:r w:rsidRPr="008359ED">
        <w:t>.</w:t>
      </w:r>
      <w:r w:rsidR="008D2C50">
        <w:t xml:space="preserve"> Le bouton</w:t>
      </w:r>
      <w:r w:rsidRPr="008359ED">
        <w:t xml:space="preserve"> « Pharmacie » </w:t>
      </w:r>
      <w:r w:rsidR="0098367F">
        <w:t>renvoi</w:t>
      </w:r>
      <w:r w:rsidRPr="008359ED">
        <w:t xml:space="preserve"> à la </w:t>
      </w:r>
      <w:r w:rsidR="00026968">
        <w:t xml:space="preserve">page de </w:t>
      </w:r>
      <w:r w:rsidRPr="008359ED">
        <w:t xml:space="preserve">gestion </w:t>
      </w:r>
      <w:r w:rsidR="009207BB" w:rsidRPr="008359ED">
        <w:t>des pharmacies</w:t>
      </w:r>
      <w:r w:rsidRPr="008359ED">
        <w:t xml:space="preserve">. </w:t>
      </w:r>
      <w:r w:rsidR="00054347">
        <w:t xml:space="preserve">Le bouton </w:t>
      </w:r>
      <w:r w:rsidRPr="008359ED">
        <w:t xml:space="preserve">« Prescription » </w:t>
      </w:r>
      <w:r w:rsidR="00D0747D">
        <w:t>renvoi</w:t>
      </w:r>
      <w:r w:rsidRPr="008359ED">
        <w:t xml:space="preserve"> à la </w:t>
      </w:r>
      <w:r w:rsidR="00D65300">
        <w:t xml:space="preserve">page de </w:t>
      </w:r>
      <w:r w:rsidRPr="008359ED">
        <w:t xml:space="preserve">gestion des prescriptions </w:t>
      </w:r>
      <w:r w:rsidR="009207BB" w:rsidRPr="008359ED">
        <w:t>ce</w:t>
      </w:r>
      <w:r w:rsidRPr="008359ED">
        <w:t xml:space="preserve"> qui nous permettra</w:t>
      </w:r>
      <w:r w:rsidR="00540A8E">
        <w:t>,</w:t>
      </w:r>
      <w:r w:rsidRPr="008359ED">
        <w:t xml:space="preserve"> </w:t>
      </w:r>
      <w:r w:rsidR="00F93098" w:rsidRPr="008359ED">
        <w:t>entre autres</w:t>
      </w:r>
      <w:r w:rsidR="00540A8E">
        <w:t>,</w:t>
      </w:r>
      <w:r w:rsidRPr="008359ED">
        <w:t xml:space="preserve"> de faire l’ajout </w:t>
      </w:r>
      <w:r w:rsidR="00D2067F">
        <w:t xml:space="preserve">de prescription </w:t>
      </w:r>
      <w:r w:rsidRPr="008359ED">
        <w:t xml:space="preserve">et le renouvellement des prescriptions. </w:t>
      </w:r>
      <w:r w:rsidR="007512A6">
        <w:t xml:space="preserve">Le bouton </w:t>
      </w:r>
      <w:r w:rsidRPr="008359ED">
        <w:t>« Quitter » déconnecte l’utilisateur et ferme l’application</w:t>
      </w:r>
      <w:r w:rsidR="007B5D2B">
        <w:t>.</w:t>
      </w:r>
      <w:r w:rsidR="007B5D2B" w:rsidRPr="007B5D2B">
        <w:rPr>
          <w:noProof/>
        </w:rPr>
        <w:t xml:space="preserve"> </w:t>
      </w:r>
    </w:p>
    <w:p w:rsidR="000A5772" w:rsidRDefault="007B5D2B" w:rsidP="007B5D2B">
      <w:pPr>
        <w:jc w:val="both"/>
        <w:rPr>
          <w:rFonts w:asciiTheme="majorHAnsi" w:eastAsiaTheme="majorEastAsia" w:hAnsiTheme="majorHAnsi" w:cstheme="majorBidi"/>
          <w:color w:val="2F5496" w:themeColor="accent1" w:themeShade="BF"/>
          <w:sz w:val="26"/>
          <w:szCs w:val="26"/>
        </w:rPr>
      </w:pPr>
      <w:r>
        <w:rPr>
          <w:noProof/>
        </w:rPr>
        <w:drawing>
          <wp:inline distT="0" distB="0" distL="0" distR="0" wp14:anchorId="5747801C" wp14:editId="6D0A9BF8">
            <wp:extent cx="5943600" cy="1677035"/>
            <wp:effectExtent l="0" t="0" r="0" b="0"/>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5943600" cy="1677035"/>
                    </a:xfrm>
                    <a:prstGeom prst="rect">
                      <a:avLst/>
                    </a:prstGeom>
                  </pic:spPr>
                </pic:pic>
              </a:graphicData>
            </a:graphic>
          </wp:inline>
        </w:drawing>
      </w:r>
      <w:r w:rsidR="000A5772">
        <w:br w:type="page"/>
      </w:r>
    </w:p>
    <w:p w:rsidR="000A5772" w:rsidRDefault="00C6018F" w:rsidP="00CC6C1A">
      <w:pPr>
        <w:pStyle w:val="Heading2"/>
      </w:pPr>
      <w:bookmarkStart w:id="5" w:name="_Toc499220667"/>
      <w:r>
        <w:lastRenderedPageBreak/>
        <w:t>Gestion de patients</w:t>
      </w:r>
      <w:bookmarkEnd w:id="5"/>
    </w:p>
    <w:p w:rsidR="004E28DA" w:rsidRPr="004E28DA" w:rsidRDefault="001741B6" w:rsidP="005E3E82">
      <w:pPr>
        <w:jc w:val="both"/>
      </w:pPr>
      <w:r>
        <w:rPr>
          <w:noProof/>
        </w:rPr>
        <w:drawing>
          <wp:anchor distT="0" distB="0" distL="114300" distR="114300" simplePos="0" relativeHeight="251661312" behindDoc="0" locked="0" layoutInCell="1" allowOverlap="1" wp14:anchorId="414ABACC" wp14:editId="6AED05D0">
            <wp:simplePos x="0" y="0"/>
            <wp:positionH relativeFrom="margin">
              <wp:posOffset>-9525</wp:posOffset>
            </wp:positionH>
            <wp:positionV relativeFrom="paragraph">
              <wp:posOffset>629920</wp:posOffset>
            </wp:positionV>
            <wp:extent cx="4152900" cy="2244090"/>
            <wp:effectExtent l="0" t="0" r="0" b="3810"/>
            <wp:wrapSquare wrapText="bothSides"/>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152900" cy="2244090"/>
                    </a:xfrm>
                    <a:prstGeom prst="rect">
                      <a:avLst/>
                    </a:prstGeom>
                  </pic:spPr>
                </pic:pic>
              </a:graphicData>
            </a:graphic>
            <wp14:sizeRelH relativeFrom="margin">
              <wp14:pctWidth>0</wp14:pctWidth>
            </wp14:sizeRelH>
            <wp14:sizeRelV relativeFrom="margin">
              <wp14:pctHeight>0</wp14:pctHeight>
            </wp14:sizeRelV>
          </wp:anchor>
        </w:drawing>
      </w:r>
      <w:r w:rsidR="000A5772" w:rsidRPr="000A5772">
        <w:t xml:space="preserve">La </w:t>
      </w:r>
      <w:r w:rsidR="0041699F">
        <w:t xml:space="preserve">fenêtre de </w:t>
      </w:r>
      <w:r w:rsidR="000A5772" w:rsidRPr="000A5772">
        <w:t xml:space="preserve">gestion des patients permet </w:t>
      </w:r>
      <w:r w:rsidR="004F0DF1">
        <w:t xml:space="preserve">de faire </w:t>
      </w:r>
      <w:r w:rsidR="000A5772" w:rsidRPr="000A5772">
        <w:t xml:space="preserve">les opérations de base de la table patient dans la base de </w:t>
      </w:r>
      <w:r w:rsidR="00A57FAB" w:rsidRPr="000A5772">
        <w:t>données</w:t>
      </w:r>
      <w:r w:rsidR="000A5772" w:rsidRPr="000A5772">
        <w:t>. Soit</w:t>
      </w:r>
      <w:r w:rsidR="005B325D">
        <w:t>,</w:t>
      </w:r>
      <w:r w:rsidR="000A5772" w:rsidRPr="000A5772">
        <w:t xml:space="preserve"> l’ajout de patient</w:t>
      </w:r>
      <w:r w:rsidR="0065743C">
        <w:t>s</w:t>
      </w:r>
      <w:r w:rsidR="000A5772" w:rsidRPr="000A5772">
        <w:t>, la modification de patient</w:t>
      </w:r>
      <w:r w:rsidR="0065743C">
        <w:t>s</w:t>
      </w:r>
      <w:r w:rsidR="000A5772" w:rsidRPr="000A5772">
        <w:t xml:space="preserve"> </w:t>
      </w:r>
      <w:r w:rsidR="00ED03C4">
        <w:t>et</w:t>
      </w:r>
      <w:r w:rsidR="000A5772" w:rsidRPr="000A5772">
        <w:t xml:space="preserve"> la </w:t>
      </w:r>
      <w:r w:rsidR="001F509D">
        <w:t xml:space="preserve">désactivation </w:t>
      </w:r>
      <w:r w:rsidR="000A5772" w:rsidRPr="000A5772">
        <w:t>de patient</w:t>
      </w:r>
      <w:r w:rsidR="00981E13">
        <w:t>s</w:t>
      </w:r>
      <w:r w:rsidR="000A5772" w:rsidRPr="000A5772">
        <w:t xml:space="preserve">. La zone supérieure droite permet </w:t>
      </w:r>
      <w:r w:rsidR="000C7BEE">
        <w:t>d’effectuer</w:t>
      </w:r>
      <w:r w:rsidR="0076078C">
        <w:t xml:space="preserve"> une recherche</w:t>
      </w:r>
      <w:r w:rsidR="000A5772" w:rsidRPr="000A5772">
        <w:t xml:space="preserve">. </w:t>
      </w:r>
      <w:r w:rsidR="00F52A0A">
        <w:t>Initialement</w:t>
      </w:r>
      <w:r w:rsidR="00447388">
        <w:t xml:space="preserve">, la zone de gauche contient la liste de </w:t>
      </w:r>
      <w:proofErr w:type="gramStart"/>
      <w:r w:rsidR="00447388">
        <w:t>tous les patients</w:t>
      </w:r>
      <w:proofErr w:type="gramEnd"/>
      <w:r w:rsidR="00F52A0A">
        <w:t>, mais une fois une recherche effectuée, celle-ci contient le résultat de la recherche</w:t>
      </w:r>
      <w:r w:rsidR="00FF5D94">
        <w:t>.</w:t>
      </w:r>
      <w:r w:rsidR="00A86421">
        <w:t xml:space="preserve"> </w:t>
      </w:r>
      <w:r w:rsidR="00F52A0A">
        <w:t>Lorsque</w:t>
      </w:r>
      <w:r w:rsidR="000A5772" w:rsidRPr="000A5772">
        <w:t xml:space="preserve"> l’utilisateur appuie sur l’un des patients dans la liste</w:t>
      </w:r>
      <w:r w:rsidR="00A86421">
        <w:t>, ses</w:t>
      </w:r>
      <w:r w:rsidR="000A5772" w:rsidRPr="000A5772">
        <w:t xml:space="preserve"> informations </w:t>
      </w:r>
      <w:r w:rsidR="00EC6898">
        <w:t>sont</w:t>
      </w:r>
      <w:r w:rsidR="000A5772" w:rsidRPr="000A5772">
        <w:t xml:space="preserve"> visible</w:t>
      </w:r>
      <w:r w:rsidR="00EC6898">
        <w:t>s</w:t>
      </w:r>
      <w:r w:rsidR="000A5772" w:rsidRPr="000A5772">
        <w:t xml:space="preserve"> dans la zone en bas à droite. De base</w:t>
      </w:r>
      <w:r w:rsidR="00C76B61">
        <w:t>,</w:t>
      </w:r>
      <w:r w:rsidR="000A5772" w:rsidRPr="000A5772">
        <w:t xml:space="preserve"> le bouton </w:t>
      </w:r>
      <w:r w:rsidR="009207D8">
        <w:t>« </w:t>
      </w:r>
      <w:r w:rsidR="00882C7A">
        <w:t>M</w:t>
      </w:r>
      <w:r w:rsidR="000A5772" w:rsidRPr="000A5772">
        <w:t>odifier</w:t>
      </w:r>
      <w:r w:rsidR="009207D8">
        <w:t xml:space="preserve"> » </w:t>
      </w:r>
      <w:r w:rsidR="000A5772" w:rsidRPr="000A5772">
        <w:t xml:space="preserve">est inaccessible et lorsque l’utilisateur </w:t>
      </w:r>
      <w:r w:rsidR="00E54305">
        <w:t>effectue</w:t>
      </w:r>
      <w:r w:rsidR="000A5772" w:rsidRPr="000A5772">
        <w:t xml:space="preserve"> une modification dans l’un </w:t>
      </w:r>
      <w:r w:rsidR="00A57FAB" w:rsidRPr="000A5772">
        <w:t>des champs</w:t>
      </w:r>
      <w:r w:rsidR="000A5772" w:rsidRPr="000A5772">
        <w:t xml:space="preserve">, le bouton </w:t>
      </w:r>
      <w:r w:rsidR="00302FA9">
        <w:t xml:space="preserve">« Modifier » </w:t>
      </w:r>
      <w:r w:rsidR="000A5772" w:rsidRPr="000A5772">
        <w:t xml:space="preserve">devient accessible et </w:t>
      </w:r>
      <w:r w:rsidR="00DA0455" w:rsidRPr="000A5772">
        <w:t>enregist</w:t>
      </w:r>
      <w:r w:rsidR="00DA0455">
        <w:t>rera</w:t>
      </w:r>
      <w:r w:rsidR="000A5772" w:rsidRPr="000A5772">
        <w:t xml:space="preserve"> les modifications. Le bouton </w:t>
      </w:r>
      <w:r w:rsidR="0099667F">
        <w:t>« A</w:t>
      </w:r>
      <w:r w:rsidR="000A5772" w:rsidRPr="000A5772">
        <w:t>jouter</w:t>
      </w:r>
      <w:r w:rsidR="0099667F">
        <w:t> »</w:t>
      </w:r>
      <w:r w:rsidR="00DA0455">
        <w:t>,</w:t>
      </w:r>
      <w:r w:rsidR="000A5772" w:rsidRPr="000A5772">
        <w:t xml:space="preserve"> </w:t>
      </w:r>
      <w:r w:rsidR="00D15D3F">
        <w:t>quant</w:t>
      </w:r>
      <w:r w:rsidR="000A5772" w:rsidRPr="000A5772">
        <w:t xml:space="preserve"> </w:t>
      </w:r>
      <w:r w:rsidR="008A287C">
        <w:t>à</w:t>
      </w:r>
      <w:r w:rsidR="000A5772" w:rsidRPr="000A5772">
        <w:t xml:space="preserve"> lui</w:t>
      </w:r>
      <w:r w:rsidR="00002C3A">
        <w:t>,</w:t>
      </w:r>
      <w:r w:rsidR="000A5772" w:rsidRPr="000A5772">
        <w:t xml:space="preserve"> est toujours accessible et il ouvre une fenêtre permettant à l’utilisateur d’ajouter le patient en question. L’attribut « Actif » permet de faire la</w:t>
      </w:r>
      <w:r w:rsidR="00AA553A">
        <w:t xml:space="preserve"> désactivation</w:t>
      </w:r>
      <w:r w:rsidR="000A5772" w:rsidRPr="000A5772">
        <w:t>.</w:t>
      </w:r>
    </w:p>
    <w:p w:rsidR="00A840AF" w:rsidRDefault="00320309" w:rsidP="00320309">
      <w:pPr>
        <w:jc w:val="center"/>
      </w:pPr>
      <w:r>
        <w:rPr>
          <w:noProof/>
        </w:rPr>
        <w:drawing>
          <wp:inline distT="0" distB="0" distL="0" distR="0" wp14:anchorId="5BFF6246">
            <wp:extent cx="3371215" cy="2514600"/>
            <wp:effectExtent l="0" t="0" r="635" b="0"/>
            <wp:docPr id="6"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3371215" cy="2514600"/>
                    </a:xfrm>
                    <a:prstGeom prst="rect">
                      <a:avLst/>
                    </a:prstGeom>
                  </pic:spPr>
                </pic:pic>
              </a:graphicData>
            </a:graphic>
          </wp:inline>
        </w:drawing>
      </w:r>
    </w:p>
    <w:p w:rsidR="00582B0C" w:rsidRDefault="00582B0C">
      <w:pPr>
        <w:rPr>
          <w:rFonts w:asciiTheme="majorHAnsi" w:eastAsiaTheme="majorEastAsia" w:hAnsiTheme="majorHAnsi" w:cstheme="majorBidi"/>
          <w:color w:val="2F5496" w:themeColor="accent1" w:themeShade="BF"/>
          <w:sz w:val="26"/>
          <w:szCs w:val="26"/>
        </w:rPr>
      </w:pPr>
      <w:r>
        <w:br w:type="page"/>
      </w:r>
    </w:p>
    <w:p w:rsidR="00C6018F" w:rsidRDefault="00C6018F" w:rsidP="00C6018F">
      <w:pPr>
        <w:pStyle w:val="Heading2"/>
      </w:pPr>
      <w:bookmarkStart w:id="6" w:name="_Toc499220668"/>
      <w:r>
        <w:lastRenderedPageBreak/>
        <w:t>Gestion de médecins</w:t>
      </w:r>
      <w:bookmarkEnd w:id="6"/>
    </w:p>
    <w:p w:rsidR="00880409" w:rsidRPr="00880409" w:rsidRDefault="00880409" w:rsidP="006520F0">
      <w:pPr>
        <w:jc w:val="both"/>
      </w:pPr>
      <w:r w:rsidRPr="00880409">
        <w:t xml:space="preserve">La gestion des médecins est aussi une page qui permet </w:t>
      </w:r>
      <w:r w:rsidR="00161023">
        <w:t>de faire</w:t>
      </w:r>
      <w:r w:rsidRPr="00880409">
        <w:t xml:space="preserve"> les opérations de base</w:t>
      </w:r>
      <w:r w:rsidR="00404DC3">
        <w:t>, mais avec les médecins</w:t>
      </w:r>
      <w:r w:rsidRPr="00880409">
        <w:t xml:space="preserve">. </w:t>
      </w:r>
      <w:r w:rsidR="00EA50AE">
        <w:t>L</w:t>
      </w:r>
      <w:r w:rsidRPr="00880409">
        <w:t xml:space="preserve">a recherche en haut à droite affichera ses résultats dans la section de gauche. </w:t>
      </w:r>
      <w:r w:rsidR="00263C0E">
        <w:t xml:space="preserve">De plus, </w:t>
      </w:r>
      <w:r w:rsidRPr="00880409">
        <w:t>La section en bas à droite contient les informations sur le médecin sélectionné dans la section de gauche.</w:t>
      </w:r>
      <w:r w:rsidR="00401A1E">
        <w:t xml:space="preserve"> </w:t>
      </w:r>
    </w:p>
    <w:p w:rsidR="00861D7F" w:rsidRPr="00861D7F" w:rsidRDefault="00880409" w:rsidP="00880409">
      <w:pPr>
        <w:jc w:val="center"/>
      </w:pPr>
      <w:r>
        <w:rPr>
          <w:noProof/>
        </w:rPr>
        <w:drawing>
          <wp:inline distT="0" distB="0" distL="0" distR="0" wp14:anchorId="2A3B8439">
            <wp:extent cx="4731528" cy="2646589"/>
            <wp:effectExtent l="0" t="0" r="0" b="1905"/>
            <wp:docPr id="19"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4749933" cy="2656884"/>
                    </a:xfrm>
                    <a:prstGeom prst="rect">
                      <a:avLst/>
                    </a:prstGeom>
                  </pic:spPr>
                </pic:pic>
              </a:graphicData>
            </a:graphic>
          </wp:inline>
        </w:drawing>
      </w:r>
    </w:p>
    <w:p w:rsidR="00EE0B35" w:rsidRDefault="00EE0B35">
      <w:pPr>
        <w:rPr>
          <w:rFonts w:asciiTheme="majorHAnsi" w:eastAsiaTheme="majorEastAsia" w:hAnsiTheme="majorHAnsi" w:cstheme="majorBidi"/>
          <w:color w:val="2F5496" w:themeColor="accent1" w:themeShade="BF"/>
          <w:sz w:val="26"/>
          <w:szCs w:val="26"/>
        </w:rPr>
      </w:pPr>
      <w:r>
        <w:br w:type="page"/>
      </w:r>
    </w:p>
    <w:p w:rsidR="001E4AB5" w:rsidRDefault="00C6018F" w:rsidP="00681869">
      <w:pPr>
        <w:pStyle w:val="Heading2"/>
      </w:pPr>
      <w:bookmarkStart w:id="7" w:name="_Toc499220669"/>
      <w:r>
        <w:lastRenderedPageBreak/>
        <w:t>Gestion de pharmacies</w:t>
      </w:r>
      <w:bookmarkEnd w:id="7"/>
    </w:p>
    <w:p w:rsidR="00EE0B35" w:rsidRDefault="00EE0B35" w:rsidP="00EE0B35">
      <w:pPr>
        <w:jc w:val="both"/>
      </w:pPr>
      <w:r w:rsidRPr="00EE0B35">
        <w:t xml:space="preserve">La gestion de pharmacie est l’une de fenêtre de gestion les plus simple. </w:t>
      </w:r>
      <w:r w:rsidR="00654C8F">
        <w:t>Elle effectue seulement</w:t>
      </w:r>
      <w:r w:rsidRPr="00EE0B35">
        <w:t xml:space="preserve"> les opérations de base sur la base de données. La section en haut à droite est la section de recherche</w:t>
      </w:r>
      <w:r w:rsidR="003D40D9">
        <w:t>,</w:t>
      </w:r>
      <w:r w:rsidRPr="00EE0B35">
        <w:t xml:space="preserve"> la section de gauche est la section avec les résultats et la section en bas </w:t>
      </w:r>
      <w:r w:rsidR="00A64516" w:rsidRPr="00EE0B35">
        <w:t>à</w:t>
      </w:r>
      <w:r w:rsidRPr="00EE0B35">
        <w:t xml:space="preserve"> droite est la section contenant les informations</w:t>
      </w:r>
      <w:r w:rsidR="003049B0">
        <w:t xml:space="preserve"> relatives à la</w:t>
      </w:r>
      <w:r w:rsidRPr="00EE0B35">
        <w:t xml:space="preserve"> pharmacie sélectionné</w:t>
      </w:r>
      <w:r w:rsidR="00EE053E">
        <w:t>e</w:t>
      </w:r>
      <w:r w:rsidRPr="00EE0B35">
        <w:t xml:space="preserve"> dans la section de gauche. L’attribut </w:t>
      </w:r>
      <w:r w:rsidR="0062372A">
        <w:t>« </w:t>
      </w:r>
      <w:r w:rsidR="00014635">
        <w:t>A</w:t>
      </w:r>
      <w:r w:rsidRPr="00EE0B35">
        <w:t>ctif</w:t>
      </w:r>
      <w:r w:rsidR="0062372A">
        <w:t> »</w:t>
      </w:r>
      <w:r w:rsidRPr="00EE0B35">
        <w:t xml:space="preserve"> permet de </w:t>
      </w:r>
      <w:r w:rsidR="00571763">
        <w:t>désactiver une pharmacie</w:t>
      </w:r>
      <w:r w:rsidRPr="00EE0B35">
        <w:t>. Le bouton</w:t>
      </w:r>
      <w:r w:rsidR="00DA63F1">
        <w:t xml:space="preserve"> « </w:t>
      </w:r>
      <w:r w:rsidR="00433DA9">
        <w:t>M</w:t>
      </w:r>
      <w:r w:rsidRPr="00EE0B35">
        <w:t>odifier</w:t>
      </w:r>
      <w:r w:rsidR="00DA63F1">
        <w:t> »</w:t>
      </w:r>
      <w:r w:rsidRPr="00EE0B35">
        <w:t xml:space="preserve"> est accessible lorsque l’une des informations de la pharmacie sélectionné</w:t>
      </w:r>
      <w:r w:rsidR="000D2E2F">
        <w:t>e</w:t>
      </w:r>
      <w:r w:rsidRPr="00EE0B35">
        <w:t xml:space="preserve"> </w:t>
      </w:r>
      <w:r w:rsidR="000D2E2F" w:rsidRPr="00EE0B35">
        <w:t>a</w:t>
      </w:r>
      <w:r w:rsidRPr="00EE0B35">
        <w:t xml:space="preserve"> été modifié</w:t>
      </w:r>
      <w:r w:rsidR="00440F01">
        <w:t>e</w:t>
      </w:r>
      <w:r w:rsidRPr="00EE0B35">
        <w:t xml:space="preserve"> et permet d’enregistrer les modifications. Le bouton </w:t>
      </w:r>
      <w:r w:rsidR="00665A1A">
        <w:t>« </w:t>
      </w:r>
      <w:r w:rsidR="00B15722">
        <w:t>A</w:t>
      </w:r>
      <w:r w:rsidRPr="00EE0B35">
        <w:t>jouter</w:t>
      </w:r>
      <w:r w:rsidR="00665A1A">
        <w:t> »</w:t>
      </w:r>
      <w:r w:rsidRPr="00EE0B35">
        <w:t xml:space="preserve"> permet d’ouvrir une autre fenêtre contenant tous les champs nécessaires pour ajouter une pharmacie à la base de </w:t>
      </w:r>
      <w:r w:rsidR="00A64516" w:rsidRPr="00EE0B35">
        <w:t>données</w:t>
      </w:r>
      <w:r w:rsidRPr="00EE0B35">
        <w:t xml:space="preserve">. Le bouton </w:t>
      </w:r>
      <w:r w:rsidR="006C6A2B">
        <w:t>« </w:t>
      </w:r>
      <w:r w:rsidR="002B5213">
        <w:t>R</w:t>
      </w:r>
      <w:r w:rsidRPr="00EE0B35">
        <w:t>etour</w:t>
      </w:r>
      <w:r w:rsidR="006C6A2B">
        <w:t> »</w:t>
      </w:r>
      <w:r w:rsidRPr="00EE0B35">
        <w:t xml:space="preserve"> permet de retourner à la page d’accueil.</w:t>
      </w:r>
    </w:p>
    <w:p w:rsidR="00861D7F" w:rsidRDefault="00861D7F" w:rsidP="00C5589D">
      <w:pPr>
        <w:jc w:val="center"/>
      </w:pPr>
      <w:r>
        <w:rPr>
          <w:noProof/>
        </w:rPr>
        <w:drawing>
          <wp:inline distT="0" distB="0" distL="0" distR="0" wp14:anchorId="06C2BF44">
            <wp:extent cx="5219700" cy="2685222"/>
            <wp:effectExtent l="0" t="0" r="0" b="1270"/>
            <wp:docPr id="5"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5430447" cy="2793639"/>
                    </a:xfrm>
                    <a:prstGeom prst="rect">
                      <a:avLst/>
                    </a:prstGeom>
                  </pic:spPr>
                </pic:pic>
              </a:graphicData>
            </a:graphic>
          </wp:inline>
        </w:drawing>
      </w:r>
    </w:p>
    <w:p w:rsidR="004B5DB9" w:rsidRPr="00861D7F" w:rsidRDefault="004B5DB9" w:rsidP="00C5589D">
      <w:pPr>
        <w:jc w:val="center"/>
      </w:pPr>
      <w:r>
        <w:rPr>
          <w:noProof/>
        </w:rPr>
        <w:drawing>
          <wp:inline distT="0" distB="0" distL="0" distR="0" wp14:anchorId="37548022" wp14:editId="567864BE">
            <wp:extent cx="3314700" cy="2352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2352675"/>
                    </a:xfrm>
                    <a:prstGeom prst="rect">
                      <a:avLst/>
                    </a:prstGeom>
                  </pic:spPr>
                </pic:pic>
              </a:graphicData>
            </a:graphic>
          </wp:inline>
        </w:drawing>
      </w:r>
      <w:bookmarkStart w:id="8" w:name="_GoBack"/>
      <w:bookmarkEnd w:id="8"/>
    </w:p>
    <w:p w:rsidR="00B22A52" w:rsidRDefault="00B22A52">
      <w:pPr>
        <w:rPr>
          <w:rFonts w:asciiTheme="majorHAnsi" w:eastAsiaTheme="majorEastAsia" w:hAnsiTheme="majorHAnsi" w:cstheme="majorBidi"/>
          <w:color w:val="2F5496" w:themeColor="accent1" w:themeShade="BF"/>
          <w:sz w:val="26"/>
          <w:szCs w:val="26"/>
        </w:rPr>
      </w:pPr>
      <w:r>
        <w:br w:type="page"/>
      </w:r>
    </w:p>
    <w:p w:rsidR="00C6018F" w:rsidRDefault="00C6018F" w:rsidP="00C6018F">
      <w:pPr>
        <w:pStyle w:val="Heading2"/>
      </w:pPr>
      <w:bookmarkStart w:id="9" w:name="_Toc499220670"/>
      <w:r>
        <w:lastRenderedPageBreak/>
        <w:t>Gestion de médicaments</w:t>
      </w:r>
      <w:bookmarkEnd w:id="9"/>
    </w:p>
    <w:p w:rsidR="00B22A52" w:rsidRPr="00B22A52" w:rsidRDefault="00B22A52" w:rsidP="00ED4816">
      <w:pPr>
        <w:jc w:val="both"/>
      </w:pPr>
      <w:r w:rsidRPr="00B22A52">
        <w:t xml:space="preserve">La </w:t>
      </w:r>
      <w:r w:rsidR="00BB260A">
        <w:t xml:space="preserve">fenêtre de </w:t>
      </w:r>
      <w:r w:rsidRPr="00B22A52">
        <w:t xml:space="preserve">gestion des </w:t>
      </w:r>
      <w:r w:rsidR="00F72BAA">
        <w:t>m</w:t>
      </w:r>
      <w:r w:rsidRPr="00B22A52">
        <w:t>édicaments comporte quelques subtilités</w:t>
      </w:r>
      <w:r w:rsidR="002D01A6">
        <w:t xml:space="preserve"> c</w:t>
      </w:r>
      <w:r w:rsidRPr="00B22A52">
        <w:t xml:space="preserve">omme l’impression des rapports. La zone </w:t>
      </w:r>
      <w:r w:rsidR="00E81B84">
        <w:t xml:space="preserve">supérieure </w:t>
      </w:r>
      <w:r w:rsidRPr="00B22A52">
        <w:t xml:space="preserve">droite est encore une fois pour la recherche dans la base de données. La zone de gauche contient les résultats de la recherche. La zone en bas à droite contient les informations du médicament sélectionné dans la zone de gauche. Lorsque l’on appuie sur le bouton </w:t>
      </w:r>
      <w:r w:rsidR="00ED4816">
        <w:t>« A</w:t>
      </w:r>
      <w:r w:rsidRPr="00B22A52">
        <w:t>jouter</w:t>
      </w:r>
      <w:r w:rsidR="00ED4816">
        <w:t> »,</w:t>
      </w:r>
      <w:r w:rsidRPr="00B22A52">
        <w:t xml:space="preserve"> une fenêtre s’ouvre nous permettant de remplir des champs pour ajouter un </w:t>
      </w:r>
      <w:r w:rsidR="00F873EE">
        <w:t xml:space="preserve">nouveau </w:t>
      </w:r>
      <w:r w:rsidRPr="00B22A52">
        <w:t>médicament.</w:t>
      </w:r>
    </w:p>
    <w:p w:rsidR="002578A7" w:rsidRDefault="009A18E8" w:rsidP="00987558">
      <w:pPr>
        <w:jc w:val="center"/>
      </w:pPr>
      <w:r>
        <w:rPr>
          <w:noProof/>
        </w:rPr>
        <w:drawing>
          <wp:inline distT="0" distB="0" distL="0" distR="0" wp14:anchorId="2E0EE2C2" wp14:editId="0C1DF05D">
            <wp:extent cx="4104260" cy="2252980"/>
            <wp:effectExtent l="0" t="0" r="0" b="0"/>
            <wp:docPr id="7"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extLst>
                        <a:ext uri="{28A0092B-C50C-407E-A947-70E740481C1C}">
                          <a14:useLocalDpi xmlns:a14="http://schemas.microsoft.com/office/drawing/2010/main" val="0"/>
                        </a:ext>
                      </a:extLst>
                    </a:blip>
                    <a:srcRect/>
                    <a:stretch>
                      <a:fillRect/>
                    </a:stretch>
                  </pic:blipFill>
                  <pic:spPr>
                    <a:xfrm>
                      <a:off x="0" y="0"/>
                      <a:ext cx="4115776" cy="2259301"/>
                    </a:xfrm>
                    <a:prstGeom prst="rect">
                      <a:avLst/>
                    </a:prstGeom>
                  </pic:spPr>
                </pic:pic>
              </a:graphicData>
            </a:graphic>
          </wp:inline>
        </w:drawing>
      </w:r>
    </w:p>
    <w:p w:rsidR="001D0DEB" w:rsidRPr="002578A7" w:rsidRDefault="001D0DEB" w:rsidP="00987558">
      <w:pPr>
        <w:jc w:val="center"/>
      </w:pPr>
      <w:r>
        <w:rPr>
          <w:noProof/>
        </w:rPr>
        <w:drawing>
          <wp:inline distT="0" distB="0" distL="0" distR="0" wp14:anchorId="54E8C695" wp14:editId="0117129B">
            <wp:extent cx="3276600" cy="2120153"/>
            <wp:effectExtent l="0" t="0" r="0" b="0"/>
            <wp:docPr id="8"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extLst>
                        <a:ext uri="{28A0092B-C50C-407E-A947-70E740481C1C}">
                          <a14:useLocalDpi xmlns:a14="http://schemas.microsoft.com/office/drawing/2010/main" val="0"/>
                        </a:ext>
                      </a:extLst>
                    </a:blip>
                    <a:srcRect/>
                    <a:stretch>
                      <a:fillRect/>
                    </a:stretch>
                  </pic:blipFill>
                  <pic:spPr>
                    <a:xfrm>
                      <a:off x="0" y="0"/>
                      <a:ext cx="3294255" cy="2131577"/>
                    </a:xfrm>
                    <a:prstGeom prst="rect">
                      <a:avLst/>
                    </a:prstGeom>
                  </pic:spPr>
                </pic:pic>
              </a:graphicData>
            </a:graphic>
          </wp:inline>
        </w:drawing>
      </w:r>
    </w:p>
    <w:p w:rsidR="00853706" w:rsidRDefault="00853706">
      <w:pPr>
        <w:rPr>
          <w:rFonts w:asciiTheme="majorHAnsi" w:eastAsiaTheme="majorEastAsia" w:hAnsiTheme="majorHAnsi" w:cstheme="majorBidi"/>
          <w:color w:val="2F5496" w:themeColor="accent1" w:themeShade="BF"/>
          <w:sz w:val="26"/>
          <w:szCs w:val="26"/>
        </w:rPr>
      </w:pPr>
      <w:r>
        <w:br w:type="page"/>
      </w:r>
    </w:p>
    <w:p w:rsidR="00C6018F" w:rsidRDefault="00C6018F" w:rsidP="00C6018F">
      <w:pPr>
        <w:pStyle w:val="Heading2"/>
      </w:pPr>
      <w:bookmarkStart w:id="10" w:name="_Toc499220671"/>
      <w:r>
        <w:lastRenderedPageBreak/>
        <w:t>Gestion de prescriptions</w:t>
      </w:r>
      <w:bookmarkEnd w:id="10"/>
    </w:p>
    <w:p w:rsidR="00853706" w:rsidRDefault="00853706" w:rsidP="00AC6139">
      <w:pPr>
        <w:jc w:val="both"/>
      </w:pPr>
      <w:r w:rsidRPr="00853706">
        <w:t xml:space="preserve">La gestion des prescriptions est la gestion la plus complète. La section en haut à droite contient les éléments de recherche. La section de gauche contient tous les résultats de la recherche. La section du milieu à droite contient les informations </w:t>
      </w:r>
      <w:r w:rsidR="00F21D58">
        <w:t>relatives à</w:t>
      </w:r>
      <w:r w:rsidRPr="00853706">
        <w:t xml:space="preserve"> la prescription sélectionné</w:t>
      </w:r>
      <w:r w:rsidR="00695560">
        <w:t>e</w:t>
      </w:r>
      <w:r w:rsidRPr="00853706">
        <w:t xml:space="preserve"> dans la partie de gauche. La section en bas à droite contient le bouton qui permettra de lancer l’assistant de prescription qui sera </w:t>
      </w:r>
      <w:r w:rsidR="0027203E">
        <w:t>détaillé</w:t>
      </w:r>
      <w:r w:rsidRPr="00853706">
        <w:t xml:space="preserve"> plus en détail</w:t>
      </w:r>
      <w:r w:rsidR="00C82697">
        <w:t>s</w:t>
      </w:r>
      <w:r w:rsidRPr="00853706">
        <w:t xml:space="preserve"> dans la prochaine section.</w:t>
      </w:r>
    </w:p>
    <w:p w:rsidR="00301E45" w:rsidRPr="00301E45" w:rsidRDefault="00301E45" w:rsidP="00853706">
      <w:pPr>
        <w:jc w:val="center"/>
      </w:pPr>
      <w:r>
        <w:rPr>
          <w:noProof/>
        </w:rPr>
        <w:drawing>
          <wp:inline distT="0" distB="0" distL="0" distR="0" wp14:anchorId="4F480174">
            <wp:extent cx="4895389" cy="3634666"/>
            <wp:effectExtent l="0" t="0" r="635" b="4445"/>
            <wp:docPr id="9"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extLst>
                        <a:ext uri="{28A0092B-C50C-407E-A947-70E740481C1C}">
                          <a14:useLocalDpi xmlns:a14="http://schemas.microsoft.com/office/drawing/2010/main" val="0"/>
                        </a:ext>
                      </a:extLst>
                    </a:blip>
                    <a:srcRect/>
                    <a:stretch>
                      <a:fillRect/>
                    </a:stretch>
                  </pic:blipFill>
                  <pic:spPr>
                    <a:xfrm>
                      <a:off x="0" y="0"/>
                      <a:ext cx="4925698" cy="3657169"/>
                    </a:xfrm>
                    <a:prstGeom prst="rect">
                      <a:avLst/>
                    </a:prstGeom>
                  </pic:spPr>
                </pic:pic>
              </a:graphicData>
            </a:graphic>
          </wp:inline>
        </w:drawing>
      </w:r>
    </w:p>
    <w:p w:rsidR="00AA3C12" w:rsidRDefault="00AA3C12">
      <w:pPr>
        <w:rPr>
          <w:rFonts w:asciiTheme="majorHAnsi" w:eastAsiaTheme="majorEastAsia" w:hAnsiTheme="majorHAnsi" w:cstheme="majorBidi"/>
          <w:color w:val="2F5496" w:themeColor="accent1" w:themeShade="BF"/>
          <w:sz w:val="26"/>
          <w:szCs w:val="26"/>
        </w:rPr>
      </w:pPr>
      <w:r>
        <w:br w:type="page"/>
      </w:r>
    </w:p>
    <w:p w:rsidR="00C6018F" w:rsidRDefault="00C6018F" w:rsidP="00C6018F">
      <w:pPr>
        <w:pStyle w:val="Heading2"/>
      </w:pPr>
      <w:bookmarkStart w:id="11" w:name="_Toc499220672"/>
      <w:r>
        <w:lastRenderedPageBreak/>
        <w:t>Entrer une prescription</w:t>
      </w:r>
      <w:bookmarkEnd w:id="11"/>
    </w:p>
    <w:p w:rsidR="00527746" w:rsidRPr="00527746" w:rsidRDefault="00527746" w:rsidP="00CB0360">
      <w:pPr>
        <w:jc w:val="both"/>
      </w:pPr>
      <w:r w:rsidRPr="00527746">
        <w:t xml:space="preserve">Premièrement, il faut choisir s’il s’agit d’une nouvelle prescription ou d’un renouvellement. La fenêtre qui offre ce choix ressemblera </w:t>
      </w:r>
      <w:r w:rsidR="00F610CB">
        <w:t>à la figure suivante</w:t>
      </w:r>
      <w:r w:rsidR="008C22C1">
        <w:t xml:space="preserve"> ayant</w:t>
      </w:r>
      <w:r w:rsidRPr="00527746">
        <w:t xml:space="preserve"> tout simplement deux boutons avec les choix bien indiqués. Le titre pourrait être appelé à changer.</w:t>
      </w:r>
    </w:p>
    <w:p w:rsidR="0090068C" w:rsidRDefault="0090068C" w:rsidP="00217644">
      <w:pPr>
        <w:jc w:val="center"/>
      </w:pPr>
      <w:r>
        <w:rPr>
          <w:noProof/>
        </w:rPr>
        <w:drawing>
          <wp:inline distT="0" distB="0" distL="0" distR="0" wp14:anchorId="7F480E66">
            <wp:extent cx="3324239" cy="1523880"/>
            <wp:effectExtent l="0" t="0" r="0" b="635"/>
            <wp:docPr id="1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extLst>
                        <a:ext uri="{28A0092B-C50C-407E-A947-70E740481C1C}">
                          <a14:useLocalDpi xmlns:a14="http://schemas.microsoft.com/office/drawing/2010/main" val="0"/>
                        </a:ext>
                      </a:extLst>
                    </a:blip>
                    <a:srcRect/>
                    <a:stretch>
                      <a:fillRect/>
                    </a:stretch>
                  </pic:blipFill>
                  <pic:spPr>
                    <a:xfrm>
                      <a:off x="0" y="0"/>
                      <a:ext cx="3324239" cy="1523880"/>
                    </a:xfrm>
                    <a:prstGeom prst="rect">
                      <a:avLst/>
                    </a:prstGeom>
                  </pic:spPr>
                </pic:pic>
              </a:graphicData>
            </a:graphic>
          </wp:inline>
        </w:drawing>
      </w:r>
    </w:p>
    <w:p w:rsidR="00760C98" w:rsidRDefault="00760C98" w:rsidP="00760C98">
      <w:pPr>
        <w:jc w:val="both"/>
      </w:pPr>
      <w:r w:rsidRPr="00760C98">
        <w:t>Deuxièmement, lorsque l’on fait le choix de faire une nouvelle prescription</w:t>
      </w:r>
      <w:r w:rsidR="0088383E">
        <w:t>,</w:t>
      </w:r>
      <w:r w:rsidRPr="00760C98">
        <w:t xml:space="preserve"> nous arrivons avec cette fenêtre. Dans la partie supérieure gauche</w:t>
      </w:r>
      <w:r w:rsidR="00965D5E">
        <w:t>,</w:t>
      </w:r>
      <w:r w:rsidRPr="00760C98">
        <w:t xml:space="preserve"> nous avons l’espace pour </w:t>
      </w:r>
      <w:r w:rsidR="00867876">
        <w:t xml:space="preserve">effectuer des </w:t>
      </w:r>
      <w:r w:rsidRPr="00760C98">
        <w:t xml:space="preserve">recherches. Il suffit d’entrer le numéro de licence du médecin et d’appuyer sur </w:t>
      </w:r>
      <w:r w:rsidR="00DD154E">
        <w:t>« Rechercher »</w:t>
      </w:r>
      <w:r w:rsidRPr="00760C98">
        <w:t>. Si aucun résultat n’est trouvé</w:t>
      </w:r>
      <w:r w:rsidR="00630CFD">
        <w:t>,</w:t>
      </w:r>
      <w:r w:rsidRPr="00760C98">
        <w:t xml:space="preserve"> alors un message indiquant qu’aucun médecin avec ce numéro de licence </w:t>
      </w:r>
      <w:r w:rsidR="009A2FCD">
        <w:t>n’</w:t>
      </w:r>
      <w:r w:rsidR="009A2FCD" w:rsidRPr="00760C98">
        <w:t>a</w:t>
      </w:r>
      <w:r w:rsidRPr="00760C98">
        <w:t xml:space="preserve"> été trouvé s’affichera en dessous de l’espace de recherche. De plus</w:t>
      </w:r>
      <w:r w:rsidR="00583D81">
        <w:t>,</w:t>
      </w:r>
      <w:r w:rsidRPr="00760C98">
        <w:t xml:space="preserve"> le bouton « Ajouter Nouveau Médecin » deviendra accessible. En appuyant sur ce bouton</w:t>
      </w:r>
      <w:r w:rsidR="005923B4">
        <w:t>,</w:t>
      </w:r>
      <w:r w:rsidRPr="00760C98">
        <w:t xml:space="preserve"> les champs d’informations du médecin devienne</w:t>
      </w:r>
      <w:r w:rsidR="00F10D25">
        <w:t>nt</w:t>
      </w:r>
      <w:r w:rsidRPr="00760C98">
        <w:t xml:space="preserve"> accessible</w:t>
      </w:r>
      <w:r w:rsidR="007C5729">
        <w:t>s</w:t>
      </w:r>
      <w:r w:rsidRPr="00760C98">
        <w:t xml:space="preserve"> et un bouton « </w:t>
      </w:r>
      <w:r w:rsidR="003B61EC">
        <w:t>C</w:t>
      </w:r>
      <w:r w:rsidRPr="00760C98">
        <w:t>onfirmer » s’ajoute au bas de la liste d’information</w:t>
      </w:r>
      <w:r w:rsidR="00E73C4C">
        <w:t>s</w:t>
      </w:r>
      <w:r w:rsidRPr="00760C98">
        <w:t xml:space="preserve">. </w:t>
      </w:r>
      <w:r w:rsidR="00AC419E" w:rsidRPr="00760C98">
        <w:t>Cependant</w:t>
      </w:r>
      <w:r w:rsidRPr="00760C98">
        <w:t>, si un résultat est retourné par la recherche</w:t>
      </w:r>
      <w:r w:rsidR="00DA76FD">
        <w:t>,</w:t>
      </w:r>
      <w:r w:rsidRPr="00760C98">
        <w:t xml:space="preserve"> alors les informations du médecin seront </w:t>
      </w:r>
      <w:r w:rsidR="009253BF">
        <w:t>affichées dans</w:t>
      </w:r>
      <w:r w:rsidR="00F54C06">
        <w:t xml:space="preserve"> la</w:t>
      </w:r>
      <w:r w:rsidRPr="00760C98">
        <w:t xml:space="preserve"> zone « Médecin trouvé » de façon qu’on ne puisse pas les modifier, mais seulement les visionner. Par la suite</w:t>
      </w:r>
      <w:r w:rsidR="00131781">
        <w:t xml:space="preserve">, </w:t>
      </w:r>
      <w:r w:rsidRPr="00760C98">
        <w:t xml:space="preserve">le pharmacien doit entrer la date dans le champ prévu à </w:t>
      </w:r>
      <w:r w:rsidR="002C3CC5" w:rsidRPr="00760C98">
        <w:t>cet effet</w:t>
      </w:r>
      <w:r w:rsidRPr="00760C98">
        <w:t>. Ce</w:t>
      </w:r>
      <w:r w:rsidR="00705B5B">
        <w:t xml:space="preserve">la </w:t>
      </w:r>
      <w:r w:rsidRPr="00760C98">
        <w:t>aura pour effet de rendre accessible le bouton « Suivant ». En appuyant sur « Suivant »</w:t>
      </w:r>
      <w:r w:rsidR="00705B5B">
        <w:t>,</w:t>
      </w:r>
      <w:r w:rsidRPr="00760C98">
        <w:t xml:space="preserve"> on va à la prochaine étape, en appuyant sur « Précédent » on va à l’étape précédente. En appuyant sur « Cancel » on ferme l’assistant et</w:t>
      </w:r>
      <w:r>
        <w:t xml:space="preserve"> </w:t>
      </w:r>
      <w:r w:rsidRPr="00760C98">
        <w:t xml:space="preserve">par </w:t>
      </w:r>
      <w:proofErr w:type="gramStart"/>
      <w:r w:rsidRPr="00760C98">
        <w:t>l</w:t>
      </w:r>
      <w:r w:rsidR="00176AC9">
        <w:t>a occasion</w:t>
      </w:r>
      <w:proofErr w:type="gramEnd"/>
      <w:r w:rsidR="00176AC9">
        <w:t>, on annule la prescription.</w:t>
      </w:r>
    </w:p>
    <w:p w:rsidR="00E4166E" w:rsidRDefault="0090068C" w:rsidP="00590EF3">
      <w:pPr>
        <w:jc w:val="center"/>
      </w:pPr>
      <w:r>
        <w:rPr>
          <w:noProof/>
        </w:rPr>
        <w:drawing>
          <wp:inline distT="0" distB="0" distL="0" distR="0" wp14:anchorId="29BAE162">
            <wp:extent cx="4457880" cy="2571839"/>
            <wp:effectExtent l="0" t="0" r="0" b="0"/>
            <wp:docPr id="1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extLst>
                        <a:ext uri="{28A0092B-C50C-407E-A947-70E740481C1C}">
                          <a14:useLocalDpi xmlns:a14="http://schemas.microsoft.com/office/drawing/2010/main" val="0"/>
                        </a:ext>
                      </a:extLst>
                    </a:blip>
                    <a:srcRect/>
                    <a:stretch>
                      <a:fillRect/>
                    </a:stretch>
                  </pic:blipFill>
                  <pic:spPr>
                    <a:xfrm>
                      <a:off x="0" y="0"/>
                      <a:ext cx="4457880" cy="2571839"/>
                    </a:xfrm>
                    <a:prstGeom prst="rect">
                      <a:avLst/>
                    </a:prstGeom>
                  </pic:spPr>
                </pic:pic>
              </a:graphicData>
            </a:graphic>
          </wp:inline>
        </w:drawing>
      </w:r>
    </w:p>
    <w:p w:rsidR="00E4166E" w:rsidRDefault="00E4166E">
      <w:r>
        <w:br w:type="page"/>
      </w:r>
    </w:p>
    <w:p w:rsidR="0090068C" w:rsidRDefault="0090068C" w:rsidP="00590EF3">
      <w:pPr>
        <w:jc w:val="center"/>
      </w:pPr>
    </w:p>
    <w:p w:rsidR="00E4166E" w:rsidRDefault="00E4166E" w:rsidP="00E4166E">
      <w:pPr>
        <w:jc w:val="center"/>
      </w:pPr>
    </w:p>
    <w:p w:rsidR="004931E7" w:rsidRDefault="00E4166E" w:rsidP="00893D8E">
      <w:pPr>
        <w:jc w:val="both"/>
      </w:pPr>
      <w:r>
        <w:t xml:space="preserve">Troisièmement, la prochaine étape </w:t>
      </w:r>
      <w:r w:rsidR="00E46543">
        <w:t>sert</w:t>
      </w:r>
      <w:r>
        <w:t xml:space="preserve"> à entrer le patient</w:t>
      </w:r>
      <w:r w:rsidR="00A20607">
        <w:t xml:space="preserve"> les informations relatives au patient</w:t>
      </w:r>
      <w:r>
        <w:t xml:space="preserve">. Ce qui </w:t>
      </w:r>
      <w:r w:rsidR="00586683">
        <w:t>correspond</w:t>
      </w:r>
      <w:r>
        <w:t xml:space="preserve"> à l’étape « Suivant » de l’image précédente. Arrivé à cette fenêtre</w:t>
      </w:r>
      <w:r w:rsidR="00485960">
        <w:t>,</w:t>
      </w:r>
      <w:r>
        <w:t xml:space="preserve"> le concept reste le même que </w:t>
      </w:r>
      <w:r w:rsidR="00DC1E79">
        <w:t xml:space="preserve">la précédente, </w:t>
      </w:r>
      <w:r w:rsidR="00664C97">
        <w:t>mais</w:t>
      </w:r>
      <w:r>
        <w:t xml:space="preserve"> le moyen de recherche n’est pas aussi efficace. Ici</w:t>
      </w:r>
      <w:r w:rsidR="000A04E7">
        <w:t>,</w:t>
      </w:r>
      <w:r>
        <w:t xml:space="preserve"> il suffit d’entrer le nom du patient</w:t>
      </w:r>
      <w:r w:rsidR="00C90B99">
        <w:t xml:space="preserve"> et </w:t>
      </w:r>
      <w:r>
        <w:t>le nombre de résultat sera affich</w:t>
      </w:r>
      <w:r w:rsidR="00516FC5">
        <w:t>é</w:t>
      </w:r>
      <w:r>
        <w:t xml:space="preserve"> en dessous de la recherche </w:t>
      </w:r>
      <w:r w:rsidR="009874AF">
        <w:t xml:space="preserve">et celui-ci sera </w:t>
      </w:r>
      <w:r>
        <w:t>suivis d’un</w:t>
      </w:r>
      <w:r w:rsidR="000D56D3">
        <w:t xml:space="preserve">e liste déroulante </w:t>
      </w:r>
      <w:r>
        <w:t xml:space="preserve">contenant tous les résultats. </w:t>
      </w:r>
      <w:r w:rsidR="00965411">
        <w:t>Donc, ceci</w:t>
      </w:r>
      <w:r>
        <w:t xml:space="preserve"> nous permet de choisir le bon </w:t>
      </w:r>
      <w:r w:rsidR="00120363">
        <w:t>patient</w:t>
      </w:r>
      <w:r w:rsidR="006B50A2">
        <w:t xml:space="preserve"> </w:t>
      </w:r>
      <w:r>
        <w:t xml:space="preserve">et de voir </w:t>
      </w:r>
      <w:r w:rsidR="00892CBD">
        <w:t>ses</w:t>
      </w:r>
      <w:r>
        <w:t xml:space="preserve"> informations à droite dans la section « Patient trouvé : ». Dans cette fenêtre</w:t>
      </w:r>
      <w:r w:rsidR="00C90B99">
        <w:t>,</w:t>
      </w:r>
      <w:r>
        <w:t xml:space="preserve"> le bouton « Ajouter Nouveau Patient » sera toujours disponible puisqu’il est possible de recevoir des résultats à notre recherche, mais </w:t>
      </w:r>
      <w:r w:rsidR="0041217D">
        <w:t xml:space="preserve">qu’aucun ne </w:t>
      </w:r>
      <w:r w:rsidR="00DB7466">
        <w:t>correspond</w:t>
      </w:r>
      <w:r w:rsidR="0041217D">
        <w:t xml:space="preserve"> au patient désiré</w:t>
      </w:r>
      <w:r>
        <w:t>. Du coup</w:t>
      </w:r>
      <w:r w:rsidR="00DB7466">
        <w:t>,</w:t>
      </w:r>
      <w:r>
        <w:t xml:space="preserve"> en appuyant sur « Ajouter Nouveau Patient »</w:t>
      </w:r>
      <w:r w:rsidR="005F24F8">
        <w:t>,</w:t>
      </w:r>
      <w:r>
        <w:t xml:space="preserve"> les champs d’information</w:t>
      </w:r>
      <w:r w:rsidR="00460FC1">
        <w:t>s situés</w:t>
      </w:r>
      <w:r w:rsidR="00144F41">
        <w:t xml:space="preserve"> à</w:t>
      </w:r>
      <w:r>
        <w:t xml:space="preserve"> droite seront vidé</w:t>
      </w:r>
      <w:r w:rsidR="003034AA">
        <w:t>s</w:t>
      </w:r>
      <w:r>
        <w:t xml:space="preserve"> et un bouton </w:t>
      </w:r>
      <w:r w:rsidR="00F02366">
        <w:t>« </w:t>
      </w:r>
      <w:r w:rsidR="007A4494">
        <w:t>C</w:t>
      </w:r>
      <w:r>
        <w:t>onfirmer</w:t>
      </w:r>
      <w:r w:rsidR="00F02366">
        <w:t xml:space="preserve"> » </w:t>
      </w:r>
      <w:r>
        <w:t xml:space="preserve">sera </w:t>
      </w:r>
      <w:r w:rsidR="00C269A0">
        <w:t>ajouté</w:t>
      </w:r>
      <w:r>
        <w:t xml:space="preserve"> à la suite des informations. Aussitôt qu’un patient </w:t>
      </w:r>
      <w:r w:rsidR="00D05C91">
        <w:t>sera</w:t>
      </w:r>
      <w:r>
        <w:t xml:space="preserve"> sélectionné</w:t>
      </w:r>
      <w:r w:rsidR="00B72FEF">
        <w:t>,</w:t>
      </w:r>
      <w:r>
        <w:t xml:space="preserve"> le bouton « Suivant » sera accessible pour permettre d’aller à l’étape d’ajout des médicaments.</w:t>
      </w:r>
    </w:p>
    <w:p w:rsidR="004931E7" w:rsidRDefault="00893D8E" w:rsidP="009550F7">
      <w:pPr>
        <w:jc w:val="center"/>
      </w:pPr>
      <w:r>
        <w:rPr>
          <w:noProof/>
        </w:rPr>
        <w:drawing>
          <wp:inline distT="0" distB="0" distL="0" distR="0" wp14:anchorId="44EC2041">
            <wp:extent cx="4457880" cy="2523960"/>
            <wp:effectExtent l="0" t="0" r="0" b="0"/>
            <wp:docPr id="1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extLst>
                        <a:ext uri="{28A0092B-C50C-407E-A947-70E740481C1C}">
                          <a14:useLocalDpi xmlns:a14="http://schemas.microsoft.com/office/drawing/2010/main" val="0"/>
                        </a:ext>
                      </a:extLst>
                    </a:blip>
                    <a:srcRect/>
                    <a:stretch>
                      <a:fillRect/>
                    </a:stretch>
                  </pic:blipFill>
                  <pic:spPr>
                    <a:xfrm>
                      <a:off x="0" y="0"/>
                      <a:ext cx="4457880" cy="2523960"/>
                    </a:xfrm>
                    <a:prstGeom prst="rect">
                      <a:avLst/>
                    </a:prstGeom>
                  </pic:spPr>
                </pic:pic>
              </a:graphicData>
            </a:graphic>
          </wp:inline>
        </w:drawing>
      </w:r>
    </w:p>
    <w:p w:rsidR="004931E7" w:rsidRDefault="004931E7" w:rsidP="0090068C"/>
    <w:p w:rsidR="004931E7" w:rsidRDefault="004931E7" w:rsidP="0090068C"/>
    <w:p w:rsidR="00FD5049" w:rsidRDefault="00FD5049" w:rsidP="0090068C"/>
    <w:p w:rsidR="00FD5049" w:rsidRDefault="00FD5049" w:rsidP="0090068C"/>
    <w:p w:rsidR="00FD5049" w:rsidRDefault="00FD5049" w:rsidP="0090068C"/>
    <w:p w:rsidR="00FD5049" w:rsidRDefault="00FD5049" w:rsidP="0090068C"/>
    <w:p w:rsidR="00FD5049" w:rsidRDefault="00FD5049" w:rsidP="0090068C"/>
    <w:p w:rsidR="00FD5049" w:rsidRDefault="00FD5049">
      <w:r>
        <w:br w:type="page"/>
      </w:r>
    </w:p>
    <w:p w:rsidR="001331BA" w:rsidRDefault="00FD5049" w:rsidP="00FD5049">
      <w:pPr>
        <w:jc w:val="both"/>
      </w:pPr>
      <w:r w:rsidRPr="00FD5049">
        <w:lastRenderedPageBreak/>
        <w:t xml:space="preserve">Quatrièmement, </w:t>
      </w:r>
      <w:r w:rsidR="00C67ED4">
        <w:t xml:space="preserve">lorsque l’utilisateur sera </w:t>
      </w:r>
      <w:r w:rsidRPr="00FD5049">
        <w:t>arrivé à l’étape d’ajout des médicaments à la prescription</w:t>
      </w:r>
      <w:r w:rsidR="008B3A41">
        <w:t>,</w:t>
      </w:r>
      <w:r w:rsidRPr="00FD5049">
        <w:t xml:space="preserve"> La fenêtre </w:t>
      </w:r>
      <w:r w:rsidR="00D0436C" w:rsidRPr="00FD5049">
        <w:t>devrait</w:t>
      </w:r>
      <w:r w:rsidRPr="00FD5049">
        <w:t xml:space="preserve"> ressembler à l’image suivante. Le schéma général de la fenêtre est le même que pour les autres à quelques exceptions près. Il y a toujours la zone de recherche de médicaments en haut à gauche. Le résultat de la recherche sera affiché dans la section de droite et si les informations conviennent au pharmacien</w:t>
      </w:r>
      <w:r w:rsidR="002D3028">
        <w:t>,</w:t>
      </w:r>
      <w:r w:rsidRPr="00FD5049">
        <w:t xml:space="preserve"> il n’a qu’à appuyer sur « Confirmer ajout médicament » pour l’ajouter à la liste de médicaments que la prescription comprend. Si en appuyant sur</w:t>
      </w:r>
      <w:r w:rsidR="002D3028">
        <w:t xml:space="preserve"> l</w:t>
      </w:r>
      <w:r w:rsidRPr="00FD5049">
        <w:t>e bouton « Quantité stock »</w:t>
      </w:r>
      <w:r w:rsidR="00B1597D">
        <w:t xml:space="preserve"> et que celle-ci est</w:t>
      </w:r>
      <w:r w:rsidRPr="00FD5049">
        <w:t xml:space="preserve"> égale à zéro</w:t>
      </w:r>
      <w:r w:rsidR="00476EA6">
        <w:t>,</w:t>
      </w:r>
      <w:r w:rsidRPr="00FD5049">
        <w:t xml:space="preserve"> alors une fenêtre d’information</w:t>
      </w:r>
      <w:r w:rsidR="00C740C6">
        <w:t>s</w:t>
      </w:r>
      <w:r w:rsidRPr="00FD5049">
        <w:t xml:space="preserve"> apparaîtra et il sera enregistré dans les ruptures de stock. Par la suite</w:t>
      </w:r>
      <w:r w:rsidR="00790D14">
        <w:t>,</w:t>
      </w:r>
      <w:r w:rsidRPr="00FD5049">
        <w:t xml:space="preserve"> le pharmacien devra</w:t>
      </w:r>
      <w:r w:rsidR="00C24C5B">
        <w:t>,</w:t>
      </w:r>
      <w:r w:rsidRPr="00FD5049">
        <w:t xml:space="preserve"> pour chaque médicament</w:t>
      </w:r>
      <w:r w:rsidR="00C24C5B">
        <w:t>,</w:t>
      </w:r>
      <w:r w:rsidRPr="00FD5049">
        <w:t xml:space="preserve"> entrer le nombre </w:t>
      </w:r>
      <w:r w:rsidR="00C24C5B">
        <w:t xml:space="preserve">d’unité </w:t>
      </w:r>
      <w:r w:rsidRPr="00FD5049">
        <w:t xml:space="preserve">par jour ainsi que le nombre de </w:t>
      </w:r>
      <w:r w:rsidR="005B0E1C" w:rsidRPr="00FD5049">
        <w:t>jour</w:t>
      </w:r>
      <w:r w:rsidR="005B0E1C">
        <w:t>s</w:t>
      </w:r>
      <w:r w:rsidRPr="00FD5049">
        <w:t>. Ainsi</w:t>
      </w:r>
      <w:r w:rsidR="00680D36">
        <w:t>,</w:t>
      </w:r>
      <w:r w:rsidRPr="00FD5049">
        <w:t xml:space="preserve"> le système calculera la quantité et les unités. Une fois qu’il aura au moins un médicament dans la liste est que </w:t>
      </w:r>
      <w:r w:rsidR="00680D36" w:rsidRPr="00FD5049">
        <w:t>les informations relatives</w:t>
      </w:r>
      <w:r w:rsidRPr="00FD5049">
        <w:t xml:space="preserve"> à ce médicament seront rempli</w:t>
      </w:r>
      <w:r w:rsidR="00680D36">
        <w:t>e</w:t>
      </w:r>
      <w:r w:rsidRPr="00FD5049">
        <w:t>s (nombre par jour et nombre de jour) le bouton « Suivant » sera accessible.</w:t>
      </w:r>
    </w:p>
    <w:p w:rsidR="009D41A7" w:rsidRDefault="004931E7" w:rsidP="002F56C4">
      <w:pPr>
        <w:jc w:val="center"/>
      </w:pPr>
      <w:r>
        <w:rPr>
          <w:noProof/>
        </w:rPr>
        <w:drawing>
          <wp:inline distT="0" distB="0" distL="0" distR="0" wp14:anchorId="0394A567">
            <wp:extent cx="4467240" cy="3181320"/>
            <wp:effectExtent l="0" t="0" r="0" b="635"/>
            <wp:docPr id="1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extLst>
                        <a:ext uri="{28A0092B-C50C-407E-A947-70E740481C1C}">
                          <a14:useLocalDpi xmlns:a14="http://schemas.microsoft.com/office/drawing/2010/main" val="0"/>
                        </a:ext>
                      </a:extLst>
                    </a:blip>
                    <a:srcRect/>
                    <a:stretch>
                      <a:fillRect/>
                    </a:stretch>
                  </pic:blipFill>
                  <pic:spPr>
                    <a:xfrm>
                      <a:off x="0" y="0"/>
                      <a:ext cx="4467240" cy="3181320"/>
                    </a:xfrm>
                    <a:prstGeom prst="rect">
                      <a:avLst/>
                    </a:prstGeom>
                  </pic:spPr>
                </pic:pic>
              </a:graphicData>
            </a:graphic>
          </wp:inline>
        </w:drawing>
      </w:r>
    </w:p>
    <w:p w:rsidR="009D41A7" w:rsidRDefault="009D41A7">
      <w:r>
        <w:br w:type="page"/>
      </w:r>
    </w:p>
    <w:p w:rsidR="004931E7" w:rsidRDefault="0078772E" w:rsidP="0078772E">
      <w:pPr>
        <w:jc w:val="both"/>
      </w:pPr>
      <w:r w:rsidRPr="0078772E">
        <w:lastRenderedPageBreak/>
        <w:t xml:space="preserve">Cinquièmement, l’étape de finalisation qui nous affiche le prix total ainsi que des informations sur le pharmacien qui est connecté. Le nombre de renouvellement devra être </w:t>
      </w:r>
      <w:r w:rsidR="000B4426">
        <w:t>entré</w:t>
      </w:r>
      <w:r w:rsidRPr="0078772E">
        <w:t xml:space="preserve"> avant de pouvoir </w:t>
      </w:r>
      <w:r w:rsidR="00B4651A">
        <w:t xml:space="preserve">appuyez sur </w:t>
      </w:r>
      <w:r w:rsidRPr="0078772E">
        <w:t xml:space="preserve">« Terminer ». Une fois </w:t>
      </w:r>
      <w:r w:rsidR="00980155">
        <w:t>complété,</w:t>
      </w:r>
      <w:r w:rsidRPr="0078772E">
        <w:t xml:space="preserve"> le système gardera une copie de la prescription, fera les étiquettes, l’impression des étiquettes et </w:t>
      </w:r>
      <w:r w:rsidR="00A07419">
        <w:t xml:space="preserve">il gardera </w:t>
      </w:r>
      <w:r w:rsidRPr="0078772E">
        <w:t xml:space="preserve">une copie </w:t>
      </w:r>
      <w:r w:rsidR="00A07419">
        <w:t xml:space="preserve">de la </w:t>
      </w:r>
      <w:r w:rsidRPr="0078772E">
        <w:t xml:space="preserve">facture. Cette fenêtre de fin est la même </w:t>
      </w:r>
      <w:r w:rsidR="00244F98" w:rsidRPr="0078772E">
        <w:t>peu</w:t>
      </w:r>
      <w:r w:rsidRPr="0078772E">
        <w:t xml:space="preserve"> importe le chemin choisi</w:t>
      </w:r>
      <w:r w:rsidR="00D04938">
        <w:t>t</w:t>
      </w:r>
      <w:r w:rsidRPr="0078772E">
        <w:t xml:space="preserve"> par le pharmacien au départ. C’est</w:t>
      </w:r>
      <w:r w:rsidR="0059263A">
        <w:t>-</w:t>
      </w:r>
      <w:r w:rsidRPr="0078772E">
        <w:t>à</w:t>
      </w:r>
      <w:r w:rsidR="0059263A">
        <w:t>-</w:t>
      </w:r>
      <w:r w:rsidRPr="0078772E">
        <w:t>dire</w:t>
      </w:r>
      <w:r w:rsidR="0059263A">
        <w:t>,</w:t>
      </w:r>
      <w:r w:rsidRPr="0078772E">
        <w:t xml:space="preserve"> soit une nouvelle prescription</w:t>
      </w:r>
      <w:r w:rsidR="00006EE8">
        <w:t xml:space="preserve"> </w:t>
      </w:r>
      <w:r w:rsidRPr="0078772E">
        <w:t>ou un renouvellement. Dans le cas d’un renouvellement, le nombre de renouvellement ne sera pas accessible et sera décrémenté automatiquement.</w:t>
      </w:r>
    </w:p>
    <w:p w:rsidR="00CB32EE" w:rsidRDefault="004931E7" w:rsidP="00F04995">
      <w:pPr>
        <w:jc w:val="center"/>
      </w:pPr>
      <w:r>
        <w:rPr>
          <w:noProof/>
        </w:rPr>
        <w:drawing>
          <wp:inline distT="0" distB="0" distL="0" distR="0" wp14:anchorId="19577545">
            <wp:extent cx="4457880" cy="1828800"/>
            <wp:effectExtent l="0" t="0" r="0" b="0"/>
            <wp:docPr id="14"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extLst>
                        <a:ext uri="{28A0092B-C50C-407E-A947-70E740481C1C}">
                          <a14:useLocalDpi xmlns:a14="http://schemas.microsoft.com/office/drawing/2010/main" val="0"/>
                        </a:ext>
                      </a:extLst>
                    </a:blip>
                    <a:srcRect/>
                    <a:stretch>
                      <a:fillRect/>
                    </a:stretch>
                  </pic:blipFill>
                  <pic:spPr>
                    <a:xfrm>
                      <a:off x="0" y="0"/>
                      <a:ext cx="4457880" cy="1828800"/>
                    </a:xfrm>
                    <a:prstGeom prst="rect">
                      <a:avLst/>
                    </a:prstGeom>
                  </pic:spPr>
                </pic:pic>
              </a:graphicData>
            </a:graphic>
          </wp:inline>
        </w:drawing>
      </w:r>
    </w:p>
    <w:p w:rsidR="00CB32EE" w:rsidRDefault="00CB32EE">
      <w:r>
        <w:br w:type="page"/>
      </w:r>
    </w:p>
    <w:p w:rsidR="004931E7" w:rsidRDefault="00260A32" w:rsidP="00260A32">
      <w:pPr>
        <w:jc w:val="both"/>
      </w:pPr>
      <w:r w:rsidRPr="00260A32">
        <w:lastRenderedPageBreak/>
        <w:t>Pour le choix initial</w:t>
      </w:r>
      <w:r w:rsidR="000D2FDA">
        <w:t>,</w:t>
      </w:r>
      <w:r w:rsidRPr="00260A32">
        <w:t xml:space="preserve"> s’il s’agissait d’un renouvellement</w:t>
      </w:r>
      <w:r w:rsidR="004134B6">
        <w:t>,</w:t>
      </w:r>
      <w:r w:rsidRPr="00260A32">
        <w:t xml:space="preserve"> la première fenêtre serait la suivante. Soit </w:t>
      </w:r>
      <w:r w:rsidR="006E0F73" w:rsidRPr="00260A32">
        <w:t>la zone habituelle</w:t>
      </w:r>
      <w:r w:rsidRPr="00260A32">
        <w:t xml:space="preserve"> de recherche en haut à gauche avec le résultat à droite et ses informations. Le pharmacien devra indiquer si le numéro de pharmacie indiqué dans les informations est le même que la pharmacie où il se trouve actuellement. Pour se faire il n’aura qu’à choisir « Même pharmacie » ou « Différente pharmacie »</w:t>
      </w:r>
      <w:r w:rsidR="00BD3DC7">
        <w:t>,</w:t>
      </w:r>
      <w:r w:rsidRPr="00260A32">
        <w:t xml:space="preserve"> ainsi le système pourra savoir où aller chercher les informations et où les enregistrer.</w:t>
      </w:r>
    </w:p>
    <w:p w:rsidR="00A806BB" w:rsidRDefault="005343B5" w:rsidP="00A806BB">
      <w:pPr>
        <w:jc w:val="center"/>
      </w:pPr>
      <w:r>
        <w:rPr>
          <w:noProof/>
        </w:rPr>
        <w:drawing>
          <wp:inline distT="0" distB="0" distL="0" distR="0" wp14:anchorId="5591E2E3" wp14:editId="58BA086A">
            <wp:extent cx="4457880" cy="2114640"/>
            <wp:effectExtent l="0" t="0" r="0" b="0"/>
            <wp:docPr id="1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4457880" cy="2114640"/>
                    </a:xfrm>
                    <a:prstGeom prst="rect">
                      <a:avLst/>
                    </a:prstGeom>
                  </pic:spPr>
                </pic:pic>
              </a:graphicData>
            </a:graphic>
          </wp:inline>
        </w:drawing>
      </w:r>
    </w:p>
    <w:p w:rsidR="00A806BB" w:rsidRDefault="00A806BB">
      <w:r>
        <w:br w:type="page"/>
      </w:r>
    </w:p>
    <w:p w:rsidR="001E60B0" w:rsidRDefault="001E60B0" w:rsidP="001E60B0">
      <w:pPr>
        <w:jc w:val="both"/>
      </w:pPr>
      <w:r w:rsidRPr="001E60B0">
        <w:lastRenderedPageBreak/>
        <w:t>Par la suite, il devra ajouter les médicaments de la prescription pour savoir s’il les possède en stock. Pour se faire</w:t>
      </w:r>
      <w:r w:rsidR="00170AB4">
        <w:t>,</w:t>
      </w:r>
      <w:r w:rsidRPr="001E60B0">
        <w:t xml:space="preserve"> le pharmacien n’aura qu’à entrer le numéro du médicament et s’il est en stock le bouton « Ajouter » sera accessible et permettra de l’ajouter à la liste de médicament qui seront fourni. S’il n’est pas en stock</w:t>
      </w:r>
      <w:r w:rsidR="00F54E1E">
        <w:t>,</w:t>
      </w:r>
      <w:r w:rsidRPr="001E60B0">
        <w:t xml:space="preserve"> alors une fenêtre informative apparaîtra et le système enregistrera le médicament comme rupture de stock. Finalement, lorsque le pharmacien appuis sur « Suivant » cela nous </w:t>
      </w:r>
      <w:r w:rsidR="002A476F">
        <w:t>renvoi</w:t>
      </w:r>
      <w:r w:rsidRPr="001E60B0">
        <w:t xml:space="preserve"> à la même étape finale que dans la situation où on fait une nouvelle prescription.</w:t>
      </w:r>
    </w:p>
    <w:p w:rsidR="007F16BE" w:rsidRDefault="005343B5" w:rsidP="00170AB4">
      <w:pPr>
        <w:jc w:val="center"/>
      </w:pPr>
      <w:r>
        <w:rPr>
          <w:noProof/>
        </w:rPr>
        <w:drawing>
          <wp:inline distT="0" distB="0" distL="0" distR="0" wp14:anchorId="6CE9C6F0">
            <wp:extent cx="4467240" cy="1819439"/>
            <wp:effectExtent l="0" t="0" r="0" b="9525"/>
            <wp:docPr id="16"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extLst>
                        <a:ext uri="{28A0092B-C50C-407E-A947-70E740481C1C}">
                          <a14:useLocalDpi xmlns:a14="http://schemas.microsoft.com/office/drawing/2010/main" val="0"/>
                        </a:ext>
                      </a:extLst>
                    </a:blip>
                    <a:srcRect/>
                    <a:stretch>
                      <a:fillRect/>
                    </a:stretch>
                  </pic:blipFill>
                  <pic:spPr>
                    <a:xfrm>
                      <a:off x="0" y="0"/>
                      <a:ext cx="4467240" cy="1819439"/>
                    </a:xfrm>
                    <a:prstGeom prst="rect">
                      <a:avLst/>
                    </a:prstGeom>
                  </pic:spPr>
                </pic:pic>
              </a:graphicData>
            </a:graphic>
          </wp:inline>
        </w:drawing>
      </w:r>
    </w:p>
    <w:p w:rsidR="005343B5" w:rsidRPr="0090068C" w:rsidRDefault="005343B5" w:rsidP="0090068C"/>
    <w:sectPr w:rsidR="005343B5" w:rsidRPr="009006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95"/>
    <w:rsid w:val="00002C3A"/>
    <w:rsid w:val="00006EE8"/>
    <w:rsid w:val="00014635"/>
    <w:rsid w:val="00026762"/>
    <w:rsid w:val="00026968"/>
    <w:rsid w:val="00043392"/>
    <w:rsid w:val="00054347"/>
    <w:rsid w:val="000A04E7"/>
    <w:rsid w:val="000A5772"/>
    <w:rsid w:val="000B4426"/>
    <w:rsid w:val="000C7BEE"/>
    <w:rsid w:val="000D05C0"/>
    <w:rsid w:val="000D2E2F"/>
    <w:rsid w:val="000D2FDA"/>
    <w:rsid w:val="000D56D3"/>
    <w:rsid w:val="0010428A"/>
    <w:rsid w:val="00112B7E"/>
    <w:rsid w:val="001134C9"/>
    <w:rsid w:val="0011645A"/>
    <w:rsid w:val="00120363"/>
    <w:rsid w:val="001226EE"/>
    <w:rsid w:val="001266EE"/>
    <w:rsid w:val="00127656"/>
    <w:rsid w:val="00131781"/>
    <w:rsid w:val="001331BA"/>
    <w:rsid w:val="00144F41"/>
    <w:rsid w:val="00161023"/>
    <w:rsid w:val="00170AB4"/>
    <w:rsid w:val="001741B6"/>
    <w:rsid w:val="00176AC9"/>
    <w:rsid w:val="001B6FBA"/>
    <w:rsid w:val="001C0022"/>
    <w:rsid w:val="001D0DEB"/>
    <w:rsid w:val="001E4AB5"/>
    <w:rsid w:val="001E60B0"/>
    <w:rsid w:val="001F509D"/>
    <w:rsid w:val="00217644"/>
    <w:rsid w:val="0022562E"/>
    <w:rsid w:val="0023096C"/>
    <w:rsid w:val="00244F98"/>
    <w:rsid w:val="002578A7"/>
    <w:rsid w:val="00260A32"/>
    <w:rsid w:val="00263C0E"/>
    <w:rsid w:val="0027203E"/>
    <w:rsid w:val="002A476F"/>
    <w:rsid w:val="002B5213"/>
    <w:rsid w:val="002C3CC5"/>
    <w:rsid w:val="002D01A6"/>
    <w:rsid w:val="002D3028"/>
    <w:rsid w:val="002D4328"/>
    <w:rsid w:val="002F56C4"/>
    <w:rsid w:val="00301E45"/>
    <w:rsid w:val="00302FA9"/>
    <w:rsid w:val="003034AA"/>
    <w:rsid w:val="003049B0"/>
    <w:rsid w:val="00320309"/>
    <w:rsid w:val="0032516F"/>
    <w:rsid w:val="00330912"/>
    <w:rsid w:val="0036664B"/>
    <w:rsid w:val="003723ED"/>
    <w:rsid w:val="0037574D"/>
    <w:rsid w:val="003811A8"/>
    <w:rsid w:val="00381CAE"/>
    <w:rsid w:val="00382508"/>
    <w:rsid w:val="003A75E0"/>
    <w:rsid w:val="003B61EC"/>
    <w:rsid w:val="003B7CF9"/>
    <w:rsid w:val="003C3205"/>
    <w:rsid w:val="003D2D09"/>
    <w:rsid w:val="003D40D9"/>
    <w:rsid w:val="003F1095"/>
    <w:rsid w:val="00401A1E"/>
    <w:rsid w:val="00404DC3"/>
    <w:rsid w:val="0041217D"/>
    <w:rsid w:val="004134B6"/>
    <w:rsid w:val="0041699F"/>
    <w:rsid w:val="004309B0"/>
    <w:rsid w:val="00433DA9"/>
    <w:rsid w:val="00440F01"/>
    <w:rsid w:val="00446489"/>
    <w:rsid w:val="00447388"/>
    <w:rsid w:val="00453FDA"/>
    <w:rsid w:val="00460FC1"/>
    <w:rsid w:val="00476EA6"/>
    <w:rsid w:val="00484244"/>
    <w:rsid w:val="00485960"/>
    <w:rsid w:val="004931E7"/>
    <w:rsid w:val="00497971"/>
    <w:rsid w:val="004B5DB9"/>
    <w:rsid w:val="004C5D28"/>
    <w:rsid w:val="004C6562"/>
    <w:rsid w:val="004C7E72"/>
    <w:rsid w:val="004E28DA"/>
    <w:rsid w:val="004E7BEF"/>
    <w:rsid w:val="004F0DF1"/>
    <w:rsid w:val="00516FC5"/>
    <w:rsid w:val="00527746"/>
    <w:rsid w:val="005343B5"/>
    <w:rsid w:val="00534CCF"/>
    <w:rsid w:val="00540A8E"/>
    <w:rsid w:val="00570A5B"/>
    <w:rsid w:val="00571763"/>
    <w:rsid w:val="00582B0C"/>
    <w:rsid w:val="00583D81"/>
    <w:rsid w:val="00586683"/>
    <w:rsid w:val="00590EF3"/>
    <w:rsid w:val="005923B4"/>
    <w:rsid w:val="0059263A"/>
    <w:rsid w:val="005B0E1C"/>
    <w:rsid w:val="005B325D"/>
    <w:rsid w:val="005D21EC"/>
    <w:rsid w:val="005E15CF"/>
    <w:rsid w:val="005E3E82"/>
    <w:rsid w:val="005F24F8"/>
    <w:rsid w:val="005F2D97"/>
    <w:rsid w:val="0062372A"/>
    <w:rsid w:val="00630CFD"/>
    <w:rsid w:val="00644C47"/>
    <w:rsid w:val="006520F0"/>
    <w:rsid w:val="00654C8F"/>
    <w:rsid w:val="0065743C"/>
    <w:rsid w:val="00662528"/>
    <w:rsid w:val="00664C97"/>
    <w:rsid w:val="00665A1A"/>
    <w:rsid w:val="00673062"/>
    <w:rsid w:val="00673EDD"/>
    <w:rsid w:val="00680D36"/>
    <w:rsid w:val="00681869"/>
    <w:rsid w:val="00695560"/>
    <w:rsid w:val="00696085"/>
    <w:rsid w:val="006B50A2"/>
    <w:rsid w:val="006C6A2B"/>
    <w:rsid w:val="006E0F73"/>
    <w:rsid w:val="006F1214"/>
    <w:rsid w:val="00705B5B"/>
    <w:rsid w:val="007512A6"/>
    <w:rsid w:val="0076078C"/>
    <w:rsid w:val="00760C98"/>
    <w:rsid w:val="0078772E"/>
    <w:rsid w:val="00790D14"/>
    <w:rsid w:val="007A4494"/>
    <w:rsid w:val="007B4B76"/>
    <w:rsid w:val="007B5867"/>
    <w:rsid w:val="007B5D2B"/>
    <w:rsid w:val="007B7D25"/>
    <w:rsid w:val="007C300F"/>
    <w:rsid w:val="007C5729"/>
    <w:rsid w:val="007F16BE"/>
    <w:rsid w:val="00814271"/>
    <w:rsid w:val="008359ED"/>
    <w:rsid w:val="00853706"/>
    <w:rsid w:val="00861D7F"/>
    <w:rsid w:val="008647E5"/>
    <w:rsid w:val="00867876"/>
    <w:rsid w:val="00880409"/>
    <w:rsid w:val="00882C7A"/>
    <w:rsid w:val="0088383E"/>
    <w:rsid w:val="00892CBD"/>
    <w:rsid w:val="00893D8E"/>
    <w:rsid w:val="008A287C"/>
    <w:rsid w:val="008A4972"/>
    <w:rsid w:val="008B10DA"/>
    <w:rsid w:val="008B3A41"/>
    <w:rsid w:val="008C22C1"/>
    <w:rsid w:val="008D2C50"/>
    <w:rsid w:val="008D703C"/>
    <w:rsid w:val="0090068C"/>
    <w:rsid w:val="009207BB"/>
    <w:rsid w:val="009207D8"/>
    <w:rsid w:val="00921A95"/>
    <w:rsid w:val="009253BF"/>
    <w:rsid w:val="009550F7"/>
    <w:rsid w:val="00961EDA"/>
    <w:rsid w:val="00965411"/>
    <w:rsid w:val="00965D5E"/>
    <w:rsid w:val="00980155"/>
    <w:rsid w:val="00981E13"/>
    <w:rsid w:val="0098367F"/>
    <w:rsid w:val="009874AF"/>
    <w:rsid w:val="00987558"/>
    <w:rsid w:val="0099667F"/>
    <w:rsid w:val="009A18E8"/>
    <w:rsid w:val="009A2FCD"/>
    <w:rsid w:val="009B303C"/>
    <w:rsid w:val="009D3044"/>
    <w:rsid w:val="009D41A7"/>
    <w:rsid w:val="00A07419"/>
    <w:rsid w:val="00A20607"/>
    <w:rsid w:val="00A27AD3"/>
    <w:rsid w:val="00A57FAB"/>
    <w:rsid w:val="00A64516"/>
    <w:rsid w:val="00A806BB"/>
    <w:rsid w:val="00A840AF"/>
    <w:rsid w:val="00A86421"/>
    <w:rsid w:val="00A92B22"/>
    <w:rsid w:val="00AA136D"/>
    <w:rsid w:val="00AA3C12"/>
    <w:rsid w:val="00AA553A"/>
    <w:rsid w:val="00AC13AC"/>
    <w:rsid w:val="00AC419E"/>
    <w:rsid w:val="00AC6139"/>
    <w:rsid w:val="00AE78F8"/>
    <w:rsid w:val="00B12A3A"/>
    <w:rsid w:val="00B15722"/>
    <w:rsid w:val="00B1597D"/>
    <w:rsid w:val="00B22A52"/>
    <w:rsid w:val="00B4651A"/>
    <w:rsid w:val="00B61BFD"/>
    <w:rsid w:val="00B70EC8"/>
    <w:rsid w:val="00B72FEF"/>
    <w:rsid w:val="00BA5A2F"/>
    <w:rsid w:val="00BB260A"/>
    <w:rsid w:val="00BD3DC7"/>
    <w:rsid w:val="00C24C5B"/>
    <w:rsid w:val="00C269A0"/>
    <w:rsid w:val="00C5589D"/>
    <w:rsid w:val="00C6018F"/>
    <w:rsid w:val="00C67ED4"/>
    <w:rsid w:val="00C709D8"/>
    <w:rsid w:val="00C740C6"/>
    <w:rsid w:val="00C76B61"/>
    <w:rsid w:val="00C81ACF"/>
    <w:rsid w:val="00C82697"/>
    <w:rsid w:val="00C90B99"/>
    <w:rsid w:val="00CA3573"/>
    <w:rsid w:val="00CB0360"/>
    <w:rsid w:val="00CB32EE"/>
    <w:rsid w:val="00CC3BCB"/>
    <w:rsid w:val="00CC6C1A"/>
    <w:rsid w:val="00CC700E"/>
    <w:rsid w:val="00D0436C"/>
    <w:rsid w:val="00D04938"/>
    <w:rsid w:val="00D05C91"/>
    <w:rsid w:val="00D0747D"/>
    <w:rsid w:val="00D07C52"/>
    <w:rsid w:val="00D107B2"/>
    <w:rsid w:val="00D15D3F"/>
    <w:rsid w:val="00D2067F"/>
    <w:rsid w:val="00D576CB"/>
    <w:rsid w:val="00D65300"/>
    <w:rsid w:val="00D91C86"/>
    <w:rsid w:val="00DA0455"/>
    <w:rsid w:val="00DA63F1"/>
    <w:rsid w:val="00DA76FD"/>
    <w:rsid w:val="00DB7466"/>
    <w:rsid w:val="00DC1E79"/>
    <w:rsid w:val="00DD154E"/>
    <w:rsid w:val="00DF2EE3"/>
    <w:rsid w:val="00E0317E"/>
    <w:rsid w:val="00E16383"/>
    <w:rsid w:val="00E4166E"/>
    <w:rsid w:val="00E46543"/>
    <w:rsid w:val="00E54305"/>
    <w:rsid w:val="00E73C4C"/>
    <w:rsid w:val="00E768EE"/>
    <w:rsid w:val="00E81B84"/>
    <w:rsid w:val="00EA50AE"/>
    <w:rsid w:val="00EC41B0"/>
    <w:rsid w:val="00EC6898"/>
    <w:rsid w:val="00ED03C4"/>
    <w:rsid w:val="00ED4816"/>
    <w:rsid w:val="00EE053E"/>
    <w:rsid w:val="00EE0B35"/>
    <w:rsid w:val="00F02366"/>
    <w:rsid w:val="00F04995"/>
    <w:rsid w:val="00F10D25"/>
    <w:rsid w:val="00F21D58"/>
    <w:rsid w:val="00F52A0A"/>
    <w:rsid w:val="00F54C06"/>
    <w:rsid w:val="00F54E1E"/>
    <w:rsid w:val="00F610CB"/>
    <w:rsid w:val="00F72BAA"/>
    <w:rsid w:val="00F760D3"/>
    <w:rsid w:val="00F873EE"/>
    <w:rsid w:val="00F93098"/>
    <w:rsid w:val="00FB04C2"/>
    <w:rsid w:val="00FD5049"/>
    <w:rsid w:val="00FF5D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20B2"/>
  <w15:chartTrackingRefBased/>
  <w15:docId w15:val="{00AADF67-9F30-4702-A81E-8F4260E6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1A95"/>
    <w:rPr>
      <w:lang w:val="fr-CA"/>
    </w:rPr>
  </w:style>
  <w:style w:type="paragraph" w:styleId="Heading1">
    <w:name w:val="heading 1"/>
    <w:basedOn w:val="Normal"/>
    <w:next w:val="Normal"/>
    <w:link w:val="Heading1Char"/>
    <w:uiPriority w:val="9"/>
    <w:qFormat/>
    <w:rsid w:val="00C60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0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18F"/>
    <w:rPr>
      <w:rFonts w:asciiTheme="majorHAnsi" w:eastAsiaTheme="majorEastAsia" w:hAnsiTheme="majorHAnsi" w:cstheme="majorBidi"/>
      <w:color w:val="2F5496" w:themeColor="accent1" w:themeShade="BF"/>
      <w:sz w:val="32"/>
      <w:szCs w:val="32"/>
      <w:lang w:val="fr-CA"/>
    </w:rPr>
  </w:style>
  <w:style w:type="character" w:customStyle="1" w:styleId="Heading2Char">
    <w:name w:val="Heading 2 Char"/>
    <w:basedOn w:val="DefaultParagraphFont"/>
    <w:link w:val="Heading2"/>
    <w:uiPriority w:val="9"/>
    <w:rsid w:val="00C6018F"/>
    <w:rPr>
      <w:rFonts w:asciiTheme="majorHAnsi" w:eastAsiaTheme="majorEastAsia" w:hAnsiTheme="majorHAnsi" w:cstheme="majorBidi"/>
      <w:color w:val="2F5496" w:themeColor="accent1" w:themeShade="BF"/>
      <w:sz w:val="26"/>
      <w:szCs w:val="26"/>
      <w:lang w:val="fr-CA"/>
    </w:rPr>
  </w:style>
  <w:style w:type="paragraph" w:styleId="TOCHeading">
    <w:name w:val="TOC Heading"/>
    <w:basedOn w:val="Heading1"/>
    <w:next w:val="Normal"/>
    <w:uiPriority w:val="39"/>
    <w:unhideWhenUsed/>
    <w:qFormat/>
    <w:rsid w:val="00E0317E"/>
    <w:pPr>
      <w:outlineLvl w:val="9"/>
    </w:pPr>
    <w:rPr>
      <w:lang w:val="en-US"/>
    </w:rPr>
  </w:style>
  <w:style w:type="paragraph" w:styleId="TOC1">
    <w:name w:val="toc 1"/>
    <w:basedOn w:val="Normal"/>
    <w:next w:val="Normal"/>
    <w:autoRedefine/>
    <w:uiPriority w:val="39"/>
    <w:unhideWhenUsed/>
    <w:rsid w:val="00E0317E"/>
    <w:pPr>
      <w:spacing w:after="100"/>
    </w:pPr>
  </w:style>
  <w:style w:type="paragraph" w:styleId="TOC2">
    <w:name w:val="toc 2"/>
    <w:basedOn w:val="Normal"/>
    <w:next w:val="Normal"/>
    <w:autoRedefine/>
    <w:uiPriority w:val="39"/>
    <w:unhideWhenUsed/>
    <w:rsid w:val="00E0317E"/>
    <w:pPr>
      <w:spacing w:after="100"/>
      <w:ind w:left="220"/>
    </w:pPr>
  </w:style>
  <w:style w:type="character" w:styleId="Hyperlink">
    <w:name w:val="Hyperlink"/>
    <w:basedOn w:val="DefaultParagraphFont"/>
    <w:uiPriority w:val="99"/>
    <w:unhideWhenUsed/>
    <w:rsid w:val="00E0317E"/>
    <w:rPr>
      <w:color w:val="0563C1" w:themeColor="hyperlink"/>
      <w:u w:val="single"/>
    </w:rPr>
  </w:style>
  <w:style w:type="paragraph" w:customStyle="1" w:styleId="Textbody">
    <w:name w:val="Text body"/>
    <w:basedOn w:val="Normal"/>
    <w:rsid w:val="00A806BB"/>
    <w:pPr>
      <w:suppressAutoHyphens/>
      <w:autoSpaceDN w:val="0"/>
      <w:spacing w:after="140" w:line="288"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77CDE-F38B-4C6F-A360-7922B828C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16</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Thibodeau</dc:creator>
  <cp:keywords/>
  <dc:description/>
  <cp:lastModifiedBy>William Thibodeau</cp:lastModifiedBy>
  <cp:revision>282</cp:revision>
  <dcterms:created xsi:type="dcterms:W3CDTF">2017-11-23T21:48:00Z</dcterms:created>
  <dcterms:modified xsi:type="dcterms:W3CDTF">2017-11-23T23:20:00Z</dcterms:modified>
</cp:coreProperties>
</file>