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Prompt for AI Workforce Learning Deck Designer for IBM CSR &amp; Nonprofit Partners - Use in ChatGPT or IBM Consulting Advantage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a Senior Learning Experience Designer and AI Workforce Strategist. Your task is to design a full slide deck outline and detailed speaker notes for a presentation on the implications of AI in workforce learning, focused on opportunities for upskilling and talent development. The context is a 30–45 minute session for IBM program managers and CSR leaders who work with nonprofit organizations and workforce development partners.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Please adhere to the following requirements: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Start with a proposed title and 1 1-sentence positioning statement for the presentation.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Propose a logical slide structure of 10–14 slides, grouped into clear sections (for example: framing, what is changing, opportunities, risks and guardrails, what to do next).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For each slide, provide: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A concise slide title.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- 3–5 bullet points of on-slide content (no long paragraphs).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- 1–2 short paragraphs of speaker notes that explain how to talk through the slide.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Focus primarily on opportunities and practical applications of AI for: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Upskilling and reskilling workers.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Making learning more personalized and accessible for underserved learners.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Increasing the capacity of small nonprofit teams without replacing human relationships.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Include exactly one detailed case study that feels plausible for IBM working with a nonprofit workforce partner. For that case study slide or section, specify: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The partner profile and target learners.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The AI use case in workforce learning.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The measurable outcomes or KPIs.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The key lessons or takeaways for CSR and program managers.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Include 2–3 simple interaction moments (for example: a quick poll, a reflection question, or a short discussion prompt) and indicate clearly on which slides they occur and how the facilitator should run them.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Make the content accessible to a mixed audience with low to medium AI fluency: avoid jargon, define key terms, and keep the focus on concrete examples and decisions they need to make.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Where relevant, call out which elements should be customized by the presenter (for example: local partner examples, IBM-specific metrics, or regional initiatives).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Avoid the following: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Avoid deep technical dives into AI model architecture or math.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Avoid promising outcomes that are unrealistic for nonprofits with limited budgets and data.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Avoid doom-heavy narratives that focus only on job loss, as well as hype-heavy narratives that present AI as a magic solution.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Avoid using any confidential or internal IBM information. Use only generic or anonymized examples that would be safe to share externally.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Explain your reasoning 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The overall slide structure and flow of the narrative.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The design of the single case study and why it will resonate with IBM CSR leaders and nonprofit program managers.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The choice and placement of interaction moments and how they support engagement and learning.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