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27392" w14:textId="67E3ECF0" w:rsidR="005B159B" w:rsidRPr="00A3626D" w:rsidRDefault="00FD6C3E" w:rsidP="005B159B">
      <w:pPr>
        <w:jc w:val="center"/>
        <w:rPr>
          <w:b/>
          <w:bCs/>
          <w:sz w:val="56"/>
          <w:szCs w:val="56"/>
        </w:rPr>
      </w:pPr>
      <w:r w:rsidRPr="00A3626D">
        <w:rPr>
          <w:b/>
          <w:bCs/>
          <w:sz w:val="56"/>
          <w:szCs w:val="56"/>
        </w:rPr>
        <w:t>PROBLEM REGRESJI</w:t>
      </w:r>
    </w:p>
    <w:p w14:paraId="2999D0A7" w14:textId="77777777" w:rsidR="00A3626D" w:rsidRPr="00FD6C3E" w:rsidRDefault="00A3626D" w:rsidP="005B159B">
      <w:pPr>
        <w:jc w:val="center"/>
        <w:rPr>
          <w:b/>
          <w:bCs/>
          <w:sz w:val="40"/>
          <w:szCs w:val="40"/>
        </w:rPr>
      </w:pPr>
    </w:p>
    <w:p w14:paraId="7630FB75" w14:textId="212EFAA6" w:rsidR="000E6E3F" w:rsidRPr="00060467" w:rsidRDefault="000E6E3F" w:rsidP="000E6E3F">
      <w:pPr>
        <w:rPr>
          <w:b/>
          <w:bCs/>
          <w:sz w:val="28"/>
          <w:szCs w:val="28"/>
        </w:rPr>
      </w:pPr>
      <w:r w:rsidRPr="00060467">
        <w:rPr>
          <w:b/>
          <w:bCs/>
          <w:sz w:val="28"/>
          <w:szCs w:val="28"/>
        </w:rPr>
        <w:t>1. Opis podjętych do rozwiązania problemów</w:t>
      </w:r>
    </w:p>
    <w:p w14:paraId="4AD94CE9" w14:textId="4A7786A5" w:rsidR="000E6E3F" w:rsidRPr="00060467" w:rsidRDefault="000E6E3F" w:rsidP="00527DE6">
      <w:r w:rsidRPr="00060467">
        <w:t>W ramach niniejszego projektu podjęto próbę stworzenia modelu opartego na sztucznych sieciach neuronowych do prognozowania parametrów pogodowych (temperatury</w:t>
      </w:r>
      <w:r w:rsidR="00F675F1" w:rsidRPr="00060467">
        <w:t xml:space="preserve"> globalnej</w:t>
      </w:r>
      <w:r w:rsidRPr="00060467">
        <w:t>) w oparciu o dane historyczne</w:t>
      </w:r>
      <w:r w:rsidR="00F675F1" w:rsidRPr="00060467">
        <w:t xml:space="preserve"> z horyzontem czasowym jednego miesiąca</w:t>
      </w:r>
      <w:r w:rsidRPr="00060467">
        <w:t>.</w:t>
      </w:r>
      <w:r w:rsidR="00F675F1" w:rsidRPr="00060467">
        <w:t xml:space="preserve"> Model wykorzystuje do tego celu okno przesuwne (</w:t>
      </w:r>
      <w:proofErr w:type="spellStart"/>
      <w:r w:rsidR="00F675F1" w:rsidRPr="00060467">
        <w:t>sliding</w:t>
      </w:r>
      <w:proofErr w:type="spellEnd"/>
      <w:r w:rsidR="00F675F1" w:rsidRPr="00060467">
        <w:t xml:space="preserve"> </w:t>
      </w:r>
      <w:proofErr w:type="spellStart"/>
      <w:r w:rsidR="00F675F1" w:rsidRPr="00060467">
        <w:t>window</w:t>
      </w:r>
      <w:proofErr w:type="spellEnd"/>
      <w:r w:rsidR="00F675F1" w:rsidRPr="00060467">
        <w:t xml:space="preserve">) – przewiduje następny krok, który następnie staje się częścią wejścia dla kolejnej predykcji, co pozwala na generowanie prognoz w dowolnym okresie. </w:t>
      </w:r>
      <w:r w:rsidRPr="00060467">
        <w:t>Głównym wyzwaniem</w:t>
      </w:r>
      <w:r w:rsidR="00F675F1" w:rsidRPr="00060467">
        <w:t xml:space="preserve"> projektu</w:t>
      </w:r>
      <w:r w:rsidRPr="00060467">
        <w:t xml:space="preserve"> było zaprojektowanie architektury </w:t>
      </w:r>
      <w:proofErr w:type="spellStart"/>
      <w:r w:rsidRPr="00060467">
        <w:t>Stacked</w:t>
      </w:r>
      <w:proofErr w:type="spellEnd"/>
      <w:r w:rsidRPr="00060467">
        <w:t xml:space="preserve"> </w:t>
      </w:r>
      <w:proofErr w:type="spellStart"/>
      <w:r w:rsidRPr="00060467">
        <w:t>Recurrent</w:t>
      </w:r>
      <w:proofErr w:type="spellEnd"/>
      <w:r w:rsidRPr="00060467">
        <w:t xml:space="preserve"> </w:t>
      </w:r>
      <w:proofErr w:type="spellStart"/>
      <w:r w:rsidRPr="00060467">
        <w:t>Neural</w:t>
      </w:r>
      <w:proofErr w:type="spellEnd"/>
      <w:r w:rsidRPr="00060467">
        <w:t xml:space="preserve"> Network (RNN), która byłaby w stanie wychwycić nieliniowe zależności i </w:t>
      </w:r>
      <w:r w:rsidR="0069627F" w:rsidRPr="00060467">
        <w:t xml:space="preserve">sezonowość </w:t>
      </w:r>
      <w:r w:rsidRPr="00060467">
        <w:t xml:space="preserve">w szeregach czasowych. </w:t>
      </w:r>
      <w:r w:rsidR="004D3A60" w:rsidRPr="00060467">
        <w:t xml:space="preserve">Została ona zaimplementowana w języku </w:t>
      </w:r>
      <w:proofErr w:type="spellStart"/>
      <w:r w:rsidR="004D3A60" w:rsidRPr="00060467">
        <w:t>Python</w:t>
      </w:r>
      <w:proofErr w:type="spellEnd"/>
      <w:r w:rsidR="004D3A60" w:rsidRPr="00060467">
        <w:t xml:space="preserve"> przy użyciu biblioteki </w:t>
      </w:r>
      <w:proofErr w:type="spellStart"/>
      <w:r w:rsidR="004D3A60" w:rsidRPr="00060467">
        <w:t>NumPy</w:t>
      </w:r>
      <w:proofErr w:type="spellEnd"/>
      <w:r w:rsidR="004D3A60" w:rsidRPr="00060467">
        <w:t xml:space="preserve">. </w:t>
      </w:r>
      <w:r w:rsidR="00F675F1" w:rsidRPr="00060467">
        <w:t>Kluczowym problemem było ustalenie, jakie wartości parametrów modelu należy dobrać, aby trafnie przewidzieć temperaturę w przyszłości.</w:t>
      </w:r>
    </w:p>
    <w:p w14:paraId="3E352720" w14:textId="1A5EB322" w:rsidR="0069627F" w:rsidRPr="00060467" w:rsidRDefault="0069627F" w:rsidP="00527DE6">
      <w:r w:rsidRPr="00060467">
        <w:t xml:space="preserve">Dane wykorzystane w projekcie pochodzą z bazy Berkeley Earth </w:t>
      </w:r>
      <w:proofErr w:type="spellStart"/>
      <w:r w:rsidRPr="00060467">
        <w:t>Climate</w:t>
      </w:r>
      <w:proofErr w:type="spellEnd"/>
      <w:r w:rsidRPr="00060467">
        <w:t xml:space="preserve"> </w:t>
      </w:r>
      <w:proofErr w:type="spellStart"/>
      <w:r w:rsidRPr="00060467">
        <w:t>Change</w:t>
      </w:r>
      <w:proofErr w:type="spellEnd"/>
      <w:r w:rsidRPr="00060467">
        <w:t>, która stanowi jedną z najbardziej kompleksowych syntez pomiarów temperatury powierzchni Ziemi. Zbiór ten integruje ponad 1,6 miliarda raportów temperaturowych z różnych stacji pomiarowych, co zapewnia modelowi bogaty kontekst historyczny, sięgający w niektórych przypadkach aż do połowy XVIII wieku.</w:t>
      </w:r>
    </w:p>
    <w:p w14:paraId="090F4CC3" w14:textId="10984A4C" w:rsidR="004D3A60" w:rsidRPr="00060467" w:rsidRDefault="004D3A60" w:rsidP="004D3A60">
      <w:pPr>
        <w:rPr>
          <w:b/>
          <w:bCs/>
        </w:rPr>
      </w:pPr>
      <w:r w:rsidRPr="00060467">
        <w:rPr>
          <w:b/>
          <w:bCs/>
        </w:rPr>
        <w:t xml:space="preserve">1.1 </w:t>
      </w:r>
      <w:r w:rsidR="00CC64D4" w:rsidRPr="00060467">
        <w:rPr>
          <w:b/>
          <w:bCs/>
        </w:rPr>
        <w:t>Architektura "</w:t>
      </w:r>
      <w:proofErr w:type="spellStart"/>
      <w:r w:rsidR="00CC64D4" w:rsidRPr="00060467">
        <w:rPr>
          <w:b/>
          <w:bCs/>
        </w:rPr>
        <w:t>Stacked</w:t>
      </w:r>
      <w:proofErr w:type="spellEnd"/>
      <w:r w:rsidR="00CC64D4" w:rsidRPr="00060467">
        <w:rPr>
          <w:b/>
          <w:bCs/>
        </w:rPr>
        <w:t>" (Wielowarstwowa)</w:t>
      </w:r>
    </w:p>
    <w:p w14:paraId="4A7E748B" w14:textId="68DD4092" w:rsidR="00CC64D4" w:rsidRPr="00060467" w:rsidRDefault="004D3A60" w:rsidP="004D3A60">
      <w:pPr>
        <w:rPr>
          <w:b/>
          <w:bCs/>
        </w:rPr>
      </w:pPr>
      <w:r w:rsidRPr="00060467">
        <w:t>Z</w:t>
      </w:r>
      <w:r w:rsidR="00CC64D4" w:rsidRPr="00060467">
        <w:t>aimplementowany model pozwala na pionowe łączenie warstw ukrytych.</w:t>
      </w:r>
      <w:r w:rsidRPr="00060467">
        <w:t xml:space="preserve"> </w:t>
      </w:r>
      <w:r w:rsidR="00CC64D4" w:rsidRPr="00060467">
        <w:t>Wyjście (stan ukryty) z pierwszej warstwy dla każdego kroku czasowego staje się wejściem dla warstwy kolejnej.</w:t>
      </w:r>
      <w:r w:rsidRPr="00060467">
        <w:t xml:space="preserve"> </w:t>
      </w:r>
      <w:r w:rsidR="00CC64D4" w:rsidRPr="00060467">
        <w:t>Pozwala to na budowanie hierarchicznej reprezentacji danych: niższe warstwy mogą wychwytywać proste zależności lokalne, podczas gdy wyższe warstwy uczą się bardziej złożonych, długoterminowych wzorców pogodowych.</w:t>
      </w:r>
    </w:p>
    <w:p w14:paraId="7049D9AD" w14:textId="3B8A86AC" w:rsidR="00CC64D4" w:rsidRPr="00060467" w:rsidRDefault="004D3A60" w:rsidP="00CC64D4">
      <w:pPr>
        <w:rPr>
          <w:b/>
          <w:bCs/>
        </w:rPr>
      </w:pPr>
      <w:r w:rsidRPr="00060467">
        <w:rPr>
          <w:b/>
          <w:bCs/>
        </w:rPr>
        <w:t xml:space="preserve">1.2 </w:t>
      </w:r>
      <w:r w:rsidR="00CC64D4" w:rsidRPr="00060467">
        <w:rPr>
          <w:b/>
          <w:bCs/>
        </w:rPr>
        <w:t xml:space="preserve">Mechanizm </w:t>
      </w:r>
      <w:proofErr w:type="spellStart"/>
      <w:r w:rsidR="00CC64D4" w:rsidRPr="00060467">
        <w:rPr>
          <w:b/>
          <w:bCs/>
        </w:rPr>
        <w:t>Backpropagation</w:t>
      </w:r>
      <w:proofErr w:type="spellEnd"/>
      <w:r w:rsidR="00CC64D4" w:rsidRPr="00060467">
        <w:rPr>
          <w:b/>
          <w:bCs/>
        </w:rPr>
        <w:t xml:space="preserve"> Through Time (BPTT)</w:t>
      </w:r>
    </w:p>
    <w:p w14:paraId="4F827D8E" w14:textId="5C1795AA" w:rsidR="00CC64D4" w:rsidRPr="00060467" w:rsidRDefault="00CC64D4" w:rsidP="00CC64D4">
      <w:r w:rsidRPr="00060467">
        <w:t>Model wykorzystuje algorytm BPTT do obliczania gradientów. W każdej epoce błąd jest propagowany wstecz nie tylko przez warstwy, ale również przez czas (od ostatniego do pierwszego elementu okna czasowego).</w:t>
      </w:r>
    </w:p>
    <w:p w14:paraId="5C0A3B26" w14:textId="5DDDBED5" w:rsidR="00CC64D4" w:rsidRPr="00060467" w:rsidRDefault="004D3A60" w:rsidP="00CC64D4">
      <w:r w:rsidRPr="00060467">
        <w:rPr>
          <w:b/>
          <w:bCs/>
        </w:rPr>
        <w:t xml:space="preserve">1.3 Funkcja </w:t>
      </w:r>
      <w:r w:rsidR="00CC64D4" w:rsidRPr="00060467">
        <w:rPr>
          <w:b/>
          <w:bCs/>
        </w:rPr>
        <w:t>aktywacji</w:t>
      </w:r>
    </w:p>
    <w:p w14:paraId="0F8C1313" w14:textId="78BA7BF2" w:rsidR="00CC64D4" w:rsidRPr="00060467" w:rsidRDefault="00CC64D4" w:rsidP="00CC64D4">
      <w:r w:rsidRPr="00060467">
        <w:t>Sieć została zaprojektowana w sposób modularny, umożliwiając łatwą zmianę nieliniowości. Model obsługuje m.in:</w:t>
      </w:r>
    </w:p>
    <w:p w14:paraId="0BC47375" w14:textId="77777777" w:rsidR="00CC64D4" w:rsidRPr="00060467" w:rsidRDefault="00CC64D4" w:rsidP="00CC64D4">
      <w:pPr>
        <w:numPr>
          <w:ilvl w:val="0"/>
          <w:numId w:val="16"/>
        </w:numPr>
      </w:pPr>
      <w:proofErr w:type="spellStart"/>
      <w:r w:rsidRPr="00060467">
        <w:rPr>
          <w:b/>
          <w:bCs/>
        </w:rPr>
        <w:t>Tanh</w:t>
      </w:r>
      <w:proofErr w:type="spellEnd"/>
      <w:r w:rsidRPr="00060467">
        <w:rPr>
          <w:b/>
          <w:bCs/>
        </w:rPr>
        <w:t>:</w:t>
      </w:r>
      <w:r w:rsidRPr="00060467">
        <w:t xml:space="preserve"> Klasyczna funkcja dla RNN, zapobiegająca nadmiernemu wzrostowi wartości stanów ukrytych.</w:t>
      </w:r>
    </w:p>
    <w:p w14:paraId="0A8E01C9" w14:textId="77777777" w:rsidR="00CC64D4" w:rsidRPr="00060467" w:rsidRDefault="00CC64D4" w:rsidP="00CC64D4">
      <w:pPr>
        <w:numPr>
          <w:ilvl w:val="0"/>
          <w:numId w:val="16"/>
        </w:numPr>
      </w:pPr>
      <w:r w:rsidRPr="00060467">
        <w:rPr>
          <w:b/>
          <w:bCs/>
        </w:rPr>
        <w:t>ELU (</w:t>
      </w:r>
      <w:proofErr w:type="spellStart"/>
      <w:r w:rsidRPr="00060467">
        <w:rPr>
          <w:b/>
          <w:bCs/>
        </w:rPr>
        <w:t>Exponential</w:t>
      </w:r>
      <w:proofErr w:type="spellEnd"/>
      <w:r w:rsidRPr="00060467">
        <w:rPr>
          <w:b/>
          <w:bCs/>
        </w:rPr>
        <w:t xml:space="preserve"> </w:t>
      </w:r>
      <w:proofErr w:type="spellStart"/>
      <w:r w:rsidRPr="00060467">
        <w:rPr>
          <w:b/>
          <w:bCs/>
        </w:rPr>
        <w:t>Linear</w:t>
      </w:r>
      <w:proofErr w:type="spellEnd"/>
      <w:r w:rsidRPr="00060467">
        <w:rPr>
          <w:b/>
          <w:bCs/>
        </w:rPr>
        <w:t xml:space="preserve"> Unit):</w:t>
      </w:r>
      <w:r w:rsidRPr="00060467">
        <w:t xml:space="preserve"> Zastosowana w finalnym modelu, pozwala na uniknięcie problemu "martwych neuronów" i przyspiesza zbieżność dzięki przesunięciu średniej aktywacji bliżej zera.</w:t>
      </w:r>
    </w:p>
    <w:p w14:paraId="04E72AEE" w14:textId="237A2FEB" w:rsidR="00CC64D4" w:rsidRPr="00060467" w:rsidRDefault="00CC64D4" w:rsidP="00CC64D4">
      <w:pPr>
        <w:rPr>
          <w:b/>
          <w:bCs/>
        </w:rPr>
      </w:pPr>
      <w:r w:rsidRPr="00060467">
        <w:rPr>
          <w:b/>
          <w:bCs/>
        </w:rPr>
        <w:t>Przetwarzanie sekwencyjne (</w:t>
      </w:r>
      <w:proofErr w:type="spellStart"/>
      <w:r w:rsidRPr="00060467">
        <w:rPr>
          <w:b/>
          <w:bCs/>
        </w:rPr>
        <w:t>Sliding</w:t>
      </w:r>
      <w:proofErr w:type="spellEnd"/>
      <w:r w:rsidRPr="00060467">
        <w:rPr>
          <w:b/>
          <w:bCs/>
        </w:rPr>
        <w:t xml:space="preserve"> </w:t>
      </w:r>
      <w:proofErr w:type="spellStart"/>
      <w:r w:rsidRPr="00060467">
        <w:rPr>
          <w:b/>
          <w:bCs/>
        </w:rPr>
        <w:t>Window</w:t>
      </w:r>
      <w:proofErr w:type="spellEnd"/>
      <w:r w:rsidRPr="00060467">
        <w:rPr>
          <w:b/>
          <w:bCs/>
        </w:rPr>
        <w:t>)</w:t>
      </w:r>
    </w:p>
    <w:p w14:paraId="336694B3" w14:textId="77777777" w:rsidR="00CC64D4" w:rsidRPr="00060467" w:rsidRDefault="00CC64D4" w:rsidP="00CC64D4">
      <w:r w:rsidRPr="00060467">
        <w:lastRenderedPageBreak/>
        <w:t>Model operuje na tzw. oknie przesuwnym. Dla każdego przewidywanego punktu , sieć analizuje sekwencję poprzednich odczytów. Dzięki temu model nie uczy się statycznych wartości, ale dynamiki zmian i kierunku trendu temperatury.</w:t>
      </w:r>
    </w:p>
    <w:p w14:paraId="4DDAFD63" w14:textId="750925B3" w:rsidR="00F675F1" w:rsidRPr="00060467" w:rsidRDefault="004D3A60" w:rsidP="00527DE6">
      <w:pPr>
        <w:rPr>
          <w:b/>
          <w:bCs/>
          <w:sz w:val="28"/>
          <w:szCs w:val="28"/>
        </w:rPr>
      </w:pPr>
      <w:r w:rsidRPr="00060467">
        <w:rPr>
          <w:b/>
          <w:bCs/>
          <w:sz w:val="28"/>
          <w:szCs w:val="28"/>
        </w:rPr>
        <w:t>2. Przegląd literatury</w:t>
      </w:r>
    </w:p>
    <w:p w14:paraId="02446A92" w14:textId="77777777" w:rsidR="005941AE" w:rsidRPr="005941AE" w:rsidRDefault="005941AE" w:rsidP="005941AE">
      <w:r w:rsidRPr="005941AE">
        <w:t>W literaturze przedmiotu oraz projektach opartych na zbiorze danych Berkeley Earth, prognozowanie temperatury realizowane jest zazwyczaj przy użyciu trzech głównych nurtów: modeli statystycznych, uczenia maszynowego (ML) oraz głębokich sieci neuronowych (</w:t>
      </w:r>
      <w:proofErr w:type="spellStart"/>
      <w:r w:rsidRPr="005941AE">
        <w:t>Deep</w:t>
      </w:r>
      <w:proofErr w:type="spellEnd"/>
      <w:r w:rsidRPr="005941AE">
        <w:t xml:space="preserve"> Learning).</w:t>
      </w:r>
    </w:p>
    <w:p w14:paraId="15B91638" w14:textId="77777777" w:rsidR="005941AE" w:rsidRPr="005941AE" w:rsidRDefault="005941AE" w:rsidP="005941AE">
      <w:pPr>
        <w:rPr>
          <w:b/>
          <w:bCs/>
        </w:rPr>
      </w:pPr>
      <w:r w:rsidRPr="005941AE">
        <w:rPr>
          <w:b/>
          <w:bCs/>
        </w:rPr>
        <w:t>2.1. Klasyczne modele statystyczne (ARIMA)</w:t>
      </w:r>
    </w:p>
    <w:p w14:paraId="116F03AB" w14:textId="29CDA81C" w:rsidR="005941AE" w:rsidRPr="005941AE" w:rsidRDefault="005941AE" w:rsidP="005941AE">
      <w:r w:rsidRPr="005941AE">
        <w:t xml:space="preserve">Opracowania takie jak </w:t>
      </w:r>
      <w:proofErr w:type="spellStart"/>
      <w:r w:rsidRPr="005941AE">
        <w:rPr>
          <w:i/>
          <w:iCs/>
        </w:rPr>
        <w:t>Temperature</w:t>
      </w:r>
      <w:proofErr w:type="spellEnd"/>
      <w:r w:rsidRPr="005941AE">
        <w:rPr>
          <w:i/>
          <w:iCs/>
        </w:rPr>
        <w:t xml:space="preserve"> </w:t>
      </w:r>
      <w:proofErr w:type="spellStart"/>
      <w:r w:rsidRPr="005941AE">
        <w:rPr>
          <w:i/>
          <w:iCs/>
        </w:rPr>
        <w:t>Forecasting</w:t>
      </w:r>
      <w:proofErr w:type="spellEnd"/>
      <w:r w:rsidRPr="005941AE">
        <w:rPr>
          <w:i/>
          <w:iCs/>
        </w:rPr>
        <w:t xml:space="preserve"> with ARIMA model</w:t>
      </w:r>
      <w:r w:rsidRPr="005941AE">
        <w:t xml:space="preserve"> (autor: </w:t>
      </w:r>
      <w:proofErr w:type="spellStart"/>
      <w:r w:rsidRPr="005941AE">
        <w:t>hudairr</w:t>
      </w:r>
      <w:proofErr w:type="spellEnd"/>
      <w:r w:rsidRPr="005941AE">
        <w:t>) skupiają się na klasycznym podejściu ARIMA. Model ARIMA radzi sobie z wyodrębnianiem trendu i sezonowości, jednak zakłada liniowość szeregu czasowego.</w:t>
      </w:r>
      <w:r w:rsidRPr="00060467">
        <w:t xml:space="preserve"> </w:t>
      </w:r>
      <w:r w:rsidRPr="005941AE">
        <w:t xml:space="preserve">W niniejszym projekcie, zamiast modelu liniowego, zastosowano </w:t>
      </w:r>
      <w:proofErr w:type="spellStart"/>
      <w:r w:rsidRPr="005941AE">
        <w:t>Stacked</w:t>
      </w:r>
      <w:proofErr w:type="spellEnd"/>
      <w:r w:rsidRPr="005941AE">
        <w:t xml:space="preserve"> RNN, który potrafi wychwycić nieliniowe fluktuacje, których ARIMA często nie jest w stanie w pełni zamodelować bez skomplikowanej dekompozycji.</w:t>
      </w:r>
    </w:p>
    <w:p w14:paraId="6AEC6B6B" w14:textId="77777777" w:rsidR="005941AE" w:rsidRPr="005941AE" w:rsidRDefault="005941AE" w:rsidP="005941AE">
      <w:pPr>
        <w:rPr>
          <w:b/>
          <w:bCs/>
        </w:rPr>
      </w:pPr>
      <w:r w:rsidRPr="005941AE">
        <w:rPr>
          <w:b/>
          <w:bCs/>
        </w:rPr>
        <w:t>2.2. Modele regresyjne i inżynieria cech</w:t>
      </w:r>
    </w:p>
    <w:p w14:paraId="4C782AB0" w14:textId="2C33070A" w:rsidR="005941AE" w:rsidRPr="005941AE" w:rsidRDefault="005941AE" w:rsidP="005941AE">
      <w:r w:rsidRPr="005941AE">
        <w:t xml:space="preserve">W pracach takich jak </w:t>
      </w:r>
      <w:r w:rsidRPr="005941AE">
        <w:rPr>
          <w:i/>
          <w:iCs/>
        </w:rPr>
        <w:t xml:space="preserve">Full EDA &amp; Time Series </w:t>
      </w:r>
      <w:proofErr w:type="spellStart"/>
      <w:r w:rsidRPr="005941AE">
        <w:rPr>
          <w:i/>
          <w:iCs/>
        </w:rPr>
        <w:t>Forecasting</w:t>
      </w:r>
      <w:proofErr w:type="spellEnd"/>
      <w:r w:rsidRPr="005941AE">
        <w:t xml:space="preserve"> (autor: omarkhalil888) oraz </w:t>
      </w:r>
      <w:proofErr w:type="spellStart"/>
      <w:r w:rsidRPr="005941AE">
        <w:rPr>
          <w:i/>
          <w:iCs/>
        </w:rPr>
        <w:t>Climate</w:t>
      </w:r>
      <w:proofErr w:type="spellEnd"/>
      <w:r w:rsidRPr="005941AE">
        <w:rPr>
          <w:i/>
          <w:iCs/>
        </w:rPr>
        <w:t xml:space="preserve"> </w:t>
      </w:r>
      <w:proofErr w:type="spellStart"/>
      <w:r w:rsidRPr="005941AE">
        <w:rPr>
          <w:i/>
          <w:iCs/>
        </w:rPr>
        <w:t>Forecasting</w:t>
      </w:r>
      <w:proofErr w:type="spellEnd"/>
      <w:r w:rsidRPr="005941AE">
        <w:t xml:space="preserve"> (autor: </w:t>
      </w:r>
      <w:proofErr w:type="spellStart"/>
      <w:r w:rsidRPr="005941AE">
        <w:t>hernandezjair</w:t>
      </w:r>
      <w:proofErr w:type="spellEnd"/>
      <w:r w:rsidRPr="005941AE">
        <w:t xml:space="preserve">), autorzy wykorzystują algorytmy takie jak </w:t>
      </w:r>
      <w:proofErr w:type="spellStart"/>
      <w:r w:rsidRPr="005941AE">
        <w:t>Random</w:t>
      </w:r>
      <w:proofErr w:type="spellEnd"/>
      <w:r w:rsidRPr="005941AE">
        <w:t xml:space="preserve"> </w:t>
      </w:r>
      <w:proofErr w:type="spellStart"/>
      <w:r w:rsidRPr="005941AE">
        <w:t>Forest</w:t>
      </w:r>
      <w:proofErr w:type="spellEnd"/>
      <w:r w:rsidRPr="005941AE">
        <w:t xml:space="preserve"> lub </w:t>
      </w:r>
      <w:proofErr w:type="spellStart"/>
      <w:r w:rsidRPr="005941AE">
        <w:t>XGBoost</w:t>
      </w:r>
      <w:proofErr w:type="spellEnd"/>
      <w:r w:rsidRPr="005941AE">
        <w:t>.</w:t>
      </w:r>
      <w:r w:rsidRPr="00060467">
        <w:t xml:space="preserve"> </w:t>
      </w:r>
      <w:r w:rsidRPr="005941AE">
        <w:t>Te podejścia opierają się na ręcznym tworzeniu cech (np. wyciąganie numeru miesiąca, roku, średnich kroczących).</w:t>
      </w:r>
      <w:r w:rsidRPr="00060467">
        <w:t xml:space="preserve"> Dużą zaletą</w:t>
      </w:r>
      <w:r w:rsidRPr="005941AE">
        <w:t xml:space="preserve"> modelu opartego na architekturze RNN </w:t>
      </w:r>
      <w:r w:rsidRPr="00060467">
        <w:t xml:space="preserve">jest fakt, </w:t>
      </w:r>
      <w:r w:rsidRPr="005941AE">
        <w:t>że sieć neuronowa automatycznie uczy się zależności czasowych poprzez stan ukryty (</w:t>
      </w:r>
      <w:proofErr w:type="spellStart"/>
      <w:r w:rsidRPr="005941AE">
        <w:t>hidden</w:t>
      </w:r>
      <w:proofErr w:type="spellEnd"/>
      <w:r w:rsidRPr="005941AE">
        <w:t xml:space="preserve"> </w:t>
      </w:r>
      <w:proofErr w:type="spellStart"/>
      <w:r w:rsidRPr="005941AE">
        <w:t>state</w:t>
      </w:r>
      <w:proofErr w:type="spellEnd"/>
      <w:r w:rsidRPr="005941AE">
        <w:t>), co eliminuje konieczność ręcznej inżynierii cech czasowych.</w:t>
      </w:r>
    </w:p>
    <w:p w14:paraId="390A8F8F" w14:textId="77777777" w:rsidR="005941AE" w:rsidRPr="005941AE" w:rsidRDefault="005941AE" w:rsidP="005941AE">
      <w:pPr>
        <w:rPr>
          <w:b/>
          <w:bCs/>
        </w:rPr>
      </w:pPr>
      <w:r w:rsidRPr="005941AE">
        <w:rPr>
          <w:b/>
          <w:bCs/>
        </w:rPr>
        <w:t>2.3. Sieci neuronowe i predykcja anomalii</w:t>
      </w:r>
    </w:p>
    <w:p w14:paraId="5689A1EC" w14:textId="0226BCD6" w:rsidR="004D3A60" w:rsidRPr="00060467" w:rsidRDefault="005941AE" w:rsidP="00527DE6">
      <w:r w:rsidRPr="005941AE">
        <w:t xml:space="preserve">Projekt </w:t>
      </w:r>
      <w:proofErr w:type="spellStart"/>
      <w:r w:rsidRPr="005941AE">
        <w:rPr>
          <w:i/>
          <w:iCs/>
        </w:rPr>
        <w:t>Temperature</w:t>
      </w:r>
      <w:proofErr w:type="spellEnd"/>
      <w:r w:rsidRPr="005941AE">
        <w:rPr>
          <w:i/>
          <w:iCs/>
        </w:rPr>
        <w:t xml:space="preserve"> </w:t>
      </w:r>
      <w:proofErr w:type="spellStart"/>
      <w:r w:rsidRPr="005941AE">
        <w:rPr>
          <w:i/>
          <w:iCs/>
        </w:rPr>
        <w:t>Prediction</w:t>
      </w:r>
      <w:proofErr w:type="spellEnd"/>
      <w:r w:rsidRPr="005941AE">
        <w:t xml:space="preserve"> (autor: </w:t>
      </w:r>
      <w:proofErr w:type="spellStart"/>
      <w:r w:rsidRPr="005941AE">
        <w:t>devananjelito</w:t>
      </w:r>
      <w:proofErr w:type="spellEnd"/>
      <w:r w:rsidRPr="005941AE">
        <w:t xml:space="preserve">) oraz analizy trendów długoterminowych (np. </w:t>
      </w:r>
      <w:proofErr w:type="spellStart"/>
      <w:r w:rsidRPr="005941AE">
        <w:rPr>
          <w:i/>
          <w:iCs/>
        </w:rPr>
        <w:t>Predict</w:t>
      </w:r>
      <w:proofErr w:type="spellEnd"/>
      <w:r w:rsidRPr="005941AE">
        <w:rPr>
          <w:i/>
          <w:iCs/>
        </w:rPr>
        <w:t xml:space="preserve"> </w:t>
      </w:r>
      <w:proofErr w:type="spellStart"/>
      <w:r w:rsidRPr="005941AE">
        <w:rPr>
          <w:i/>
          <w:iCs/>
        </w:rPr>
        <w:t>Year</w:t>
      </w:r>
      <w:proofErr w:type="spellEnd"/>
      <w:r w:rsidRPr="005941AE">
        <w:rPr>
          <w:i/>
          <w:iCs/>
        </w:rPr>
        <w:t xml:space="preserve"> </w:t>
      </w:r>
      <w:proofErr w:type="spellStart"/>
      <w:r w:rsidRPr="005941AE">
        <w:rPr>
          <w:i/>
          <w:iCs/>
        </w:rPr>
        <w:t>Average</w:t>
      </w:r>
      <w:proofErr w:type="spellEnd"/>
      <w:r w:rsidRPr="005941AE">
        <w:rPr>
          <w:i/>
          <w:iCs/>
        </w:rPr>
        <w:t xml:space="preserve"> </w:t>
      </w:r>
      <w:proofErr w:type="spellStart"/>
      <w:r w:rsidRPr="005941AE">
        <w:rPr>
          <w:i/>
          <w:iCs/>
        </w:rPr>
        <w:t>Temperature</w:t>
      </w:r>
      <w:proofErr w:type="spellEnd"/>
      <w:r w:rsidRPr="005941AE">
        <w:rPr>
          <w:i/>
          <w:iCs/>
        </w:rPr>
        <w:t xml:space="preserve"> </w:t>
      </w:r>
      <w:proofErr w:type="spellStart"/>
      <w:r w:rsidRPr="005941AE">
        <w:rPr>
          <w:i/>
          <w:iCs/>
        </w:rPr>
        <w:t>Slope</w:t>
      </w:r>
      <w:proofErr w:type="spellEnd"/>
      <w:r w:rsidRPr="005941AE">
        <w:t>) pokazują potencjał sieci neuronowych w wykrywaniu anomalii klimatycznych.</w:t>
      </w:r>
      <w:r w:rsidRPr="00060467">
        <w:t xml:space="preserve"> </w:t>
      </w:r>
      <w:r w:rsidRPr="005941AE">
        <w:t>Większość tych rozwiązań implementowana jest za pomocą wysokopoziomowych bibliotek (</w:t>
      </w:r>
      <w:proofErr w:type="spellStart"/>
      <w:r w:rsidRPr="005941AE">
        <w:t>Keras</w:t>
      </w:r>
      <w:proofErr w:type="spellEnd"/>
      <w:r w:rsidRPr="005941AE">
        <w:t>/</w:t>
      </w:r>
      <w:proofErr w:type="spellStart"/>
      <w:r w:rsidRPr="005941AE">
        <w:t>PyTorch</w:t>
      </w:r>
      <w:proofErr w:type="spellEnd"/>
      <w:r w:rsidRPr="005941AE">
        <w:t>), co ukrywa matematyczną strukturę procesu uczenia.</w:t>
      </w:r>
      <w:r w:rsidRPr="00060467">
        <w:t xml:space="preserve"> Zastosowanie autorskiej implementacji </w:t>
      </w:r>
      <w:proofErr w:type="spellStart"/>
      <w:r w:rsidRPr="00060467">
        <w:t>Stacked</w:t>
      </w:r>
      <w:proofErr w:type="spellEnd"/>
      <w:r w:rsidRPr="00060467">
        <w:t xml:space="preserve"> RNN w bibliotece </w:t>
      </w:r>
      <w:proofErr w:type="spellStart"/>
      <w:r w:rsidRPr="00060467">
        <w:t>NumPy</w:t>
      </w:r>
      <w:proofErr w:type="spellEnd"/>
      <w:r w:rsidRPr="00060467">
        <w:t xml:space="preserve"> zapewniło pełną kontrolę nad mechanizmem propagacji wstecznej w czasie (BPTT). Podejście to umożliwiło bezpośredni wgląd w procesy obliczeniowe i precyzyjne monitorowanie stabilności gradientów, bez warstw abstrakcji typowych dla gotowych </w:t>
      </w:r>
      <w:proofErr w:type="spellStart"/>
      <w:r w:rsidRPr="00060467">
        <w:t>frameworków</w:t>
      </w:r>
      <w:proofErr w:type="spellEnd"/>
      <w:r w:rsidRPr="005941AE">
        <w:t xml:space="preserve">. Wykorzystanie funkcji aktywacji ELU pozwoliło na uzyskanie stabilności numerycznej porównywalnej z rozwiązaniami opartymi na gotowych </w:t>
      </w:r>
      <w:proofErr w:type="spellStart"/>
      <w:r w:rsidRPr="005941AE">
        <w:t>frameworkach</w:t>
      </w:r>
      <w:proofErr w:type="spellEnd"/>
      <w:r w:rsidRPr="005941AE">
        <w:t>, przy jednoczesnym zachowaniu niskiego błędu MAE (~0.50).</w:t>
      </w:r>
    </w:p>
    <w:p w14:paraId="271540F7" w14:textId="77777777" w:rsidR="00060467" w:rsidRPr="00060467" w:rsidRDefault="00060467" w:rsidP="00060467">
      <w:pPr>
        <w:rPr>
          <w:b/>
          <w:bCs/>
        </w:rPr>
      </w:pPr>
      <w:r w:rsidRPr="00060467">
        <w:rPr>
          <w:b/>
          <w:bCs/>
        </w:rPr>
        <w:t>2.4. Porównanie efektywności modelu na tle innych opracowań</w:t>
      </w:r>
    </w:p>
    <w:p w14:paraId="7569FCBF" w14:textId="63E369F6" w:rsidR="00060467" w:rsidRPr="00060467" w:rsidRDefault="00060467" w:rsidP="00060467">
      <w:r w:rsidRPr="00060467">
        <w:t>W celu rzetelnej oceny uzyskanego wyniku (MAE: 0.5009), zestawiono go z błędami raportowanymi w wybranych projektach operujących na tym samym zbiorze danych.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4"/>
        <w:gridCol w:w="1206"/>
        <w:gridCol w:w="5656"/>
      </w:tblGrid>
      <w:tr w:rsidR="00060467" w:rsidRPr="00060467" w14:paraId="53B7C49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44E584" w14:textId="77777777" w:rsidR="00060467" w:rsidRPr="00060467" w:rsidRDefault="00060467" w:rsidP="00060467">
            <w:r w:rsidRPr="00060467">
              <w:rPr>
                <w:b/>
                <w:bCs/>
              </w:rPr>
              <w:lastRenderedPageBreak/>
              <w:t>Autor opracowania / Metoda</w:t>
            </w:r>
          </w:p>
        </w:tc>
        <w:tc>
          <w:tcPr>
            <w:tcW w:w="0" w:type="auto"/>
            <w:tcBorders>
              <w:top w:val="single" w:sz="6" w:space="0" w:color="auto"/>
              <w:left w:val="single" w:sz="6" w:space="0" w:color="auto"/>
              <w:bottom w:val="single" w:sz="6" w:space="0" w:color="auto"/>
              <w:right w:val="single" w:sz="6" w:space="0" w:color="auto"/>
            </w:tcBorders>
            <w:vAlign w:val="center"/>
            <w:hideMark/>
          </w:tcPr>
          <w:p w14:paraId="5125BBF0" w14:textId="77777777" w:rsidR="00060467" w:rsidRPr="00060467" w:rsidRDefault="00060467" w:rsidP="00060467">
            <w:r w:rsidRPr="00060467">
              <w:rPr>
                <w:b/>
                <w:bCs/>
              </w:rPr>
              <w:t>Średni Błąd (MAE)</w:t>
            </w:r>
          </w:p>
        </w:tc>
        <w:tc>
          <w:tcPr>
            <w:tcW w:w="0" w:type="auto"/>
            <w:tcBorders>
              <w:top w:val="single" w:sz="6" w:space="0" w:color="auto"/>
              <w:left w:val="single" w:sz="6" w:space="0" w:color="auto"/>
              <w:bottom w:val="single" w:sz="6" w:space="0" w:color="auto"/>
              <w:right w:val="single" w:sz="6" w:space="0" w:color="auto"/>
            </w:tcBorders>
            <w:vAlign w:val="center"/>
            <w:hideMark/>
          </w:tcPr>
          <w:p w14:paraId="2FA7CEDD" w14:textId="77777777" w:rsidR="00060467" w:rsidRPr="00060467" w:rsidRDefault="00060467" w:rsidP="00060467">
            <w:r w:rsidRPr="00060467">
              <w:rPr>
                <w:b/>
                <w:bCs/>
              </w:rPr>
              <w:t>Charakterystyka rozwiązania</w:t>
            </w:r>
          </w:p>
        </w:tc>
      </w:tr>
      <w:tr w:rsidR="00060467" w:rsidRPr="00060467" w14:paraId="77879F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FE63B9" w14:textId="77777777" w:rsidR="00060467" w:rsidRPr="00060467" w:rsidRDefault="00060467" w:rsidP="00060467">
            <w:proofErr w:type="spellStart"/>
            <w:r w:rsidRPr="00060467">
              <w:rPr>
                <w:b/>
                <w:bCs/>
              </w:rPr>
              <w:t>hudairr</w:t>
            </w:r>
            <w:proofErr w:type="spellEnd"/>
            <w:r w:rsidRPr="00060467">
              <w:t xml:space="preserve"> (ARIMA)</w:t>
            </w:r>
          </w:p>
        </w:tc>
        <w:tc>
          <w:tcPr>
            <w:tcW w:w="0" w:type="auto"/>
            <w:tcBorders>
              <w:top w:val="single" w:sz="6" w:space="0" w:color="auto"/>
              <w:left w:val="single" w:sz="6" w:space="0" w:color="auto"/>
              <w:bottom w:val="single" w:sz="6" w:space="0" w:color="auto"/>
              <w:right w:val="single" w:sz="6" w:space="0" w:color="auto"/>
            </w:tcBorders>
            <w:vAlign w:val="center"/>
            <w:hideMark/>
          </w:tcPr>
          <w:p w14:paraId="79447BE2" w14:textId="77777777" w:rsidR="00060467" w:rsidRPr="00060467" w:rsidRDefault="00060467" w:rsidP="00060467">
            <w:r w:rsidRPr="00060467">
              <w:t>~0.85 – 1.10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3517879" w14:textId="77777777" w:rsidR="00060467" w:rsidRPr="00060467" w:rsidRDefault="00060467" w:rsidP="00060467">
            <w:r w:rsidRPr="00060467">
              <w:t>Klasyczna statystyka; dobrze oddaje trend, ale ma trudności z nagłymi anomaliami sezonowymi.</w:t>
            </w:r>
          </w:p>
        </w:tc>
      </w:tr>
      <w:tr w:rsidR="00060467" w:rsidRPr="00060467" w14:paraId="24393D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ECF762" w14:textId="77777777" w:rsidR="00060467" w:rsidRPr="00060467" w:rsidRDefault="00060467" w:rsidP="00060467">
            <w:proofErr w:type="spellStart"/>
            <w:r w:rsidRPr="00060467">
              <w:rPr>
                <w:b/>
                <w:bCs/>
              </w:rPr>
              <w:t>devananjelito</w:t>
            </w:r>
            <w:proofErr w:type="spellEnd"/>
            <w:r w:rsidRPr="00060467">
              <w:t xml:space="preserve"> (</w:t>
            </w:r>
            <w:proofErr w:type="spellStart"/>
            <w:r w:rsidRPr="00060467">
              <w:t>Keras</w:t>
            </w:r>
            <w:proofErr w:type="spellEnd"/>
            <w:r w:rsidRPr="00060467">
              <w:t>/LSTM)</w:t>
            </w:r>
          </w:p>
        </w:tc>
        <w:tc>
          <w:tcPr>
            <w:tcW w:w="0" w:type="auto"/>
            <w:tcBorders>
              <w:top w:val="single" w:sz="6" w:space="0" w:color="auto"/>
              <w:left w:val="single" w:sz="6" w:space="0" w:color="auto"/>
              <w:bottom w:val="single" w:sz="6" w:space="0" w:color="auto"/>
              <w:right w:val="single" w:sz="6" w:space="0" w:color="auto"/>
            </w:tcBorders>
            <w:vAlign w:val="center"/>
            <w:hideMark/>
          </w:tcPr>
          <w:p w14:paraId="25DB3FA6" w14:textId="77777777" w:rsidR="00060467" w:rsidRPr="00060467" w:rsidRDefault="00060467" w:rsidP="00060467">
            <w:r w:rsidRPr="00060467">
              <w:t>~0.45 – 0.60</w:t>
            </w:r>
          </w:p>
        </w:tc>
        <w:tc>
          <w:tcPr>
            <w:tcW w:w="0" w:type="auto"/>
            <w:tcBorders>
              <w:top w:val="single" w:sz="6" w:space="0" w:color="auto"/>
              <w:left w:val="single" w:sz="6" w:space="0" w:color="auto"/>
              <w:bottom w:val="single" w:sz="6" w:space="0" w:color="auto"/>
              <w:right w:val="single" w:sz="6" w:space="0" w:color="auto"/>
            </w:tcBorders>
            <w:vAlign w:val="center"/>
            <w:hideMark/>
          </w:tcPr>
          <w:p w14:paraId="67257CFF" w14:textId="77777777" w:rsidR="00060467" w:rsidRPr="00060467" w:rsidRDefault="00060467" w:rsidP="00060467">
            <w:r w:rsidRPr="00060467">
              <w:t>Wykorzystanie gotowych warstw LSTM; wynik zbliżony, ale wymaga dużej mocy obliczeniowej.</w:t>
            </w:r>
          </w:p>
        </w:tc>
      </w:tr>
      <w:tr w:rsidR="00060467" w:rsidRPr="00060467" w14:paraId="5B5D7D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FCCCD5" w14:textId="77777777" w:rsidR="00060467" w:rsidRPr="00060467" w:rsidRDefault="00060467" w:rsidP="00060467">
            <w:r w:rsidRPr="00060467">
              <w:rPr>
                <w:b/>
                <w:bCs/>
              </w:rPr>
              <w:t>omarkhalil888</w:t>
            </w:r>
            <w:r w:rsidRPr="00060467">
              <w:t xml:space="preserve"> (Regresja)</w:t>
            </w:r>
          </w:p>
        </w:tc>
        <w:tc>
          <w:tcPr>
            <w:tcW w:w="0" w:type="auto"/>
            <w:tcBorders>
              <w:top w:val="single" w:sz="6" w:space="0" w:color="auto"/>
              <w:left w:val="single" w:sz="6" w:space="0" w:color="auto"/>
              <w:bottom w:val="single" w:sz="6" w:space="0" w:color="auto"/>
              <w:right w:val="single" w:sz="6" w:space="0" w:color="auto"/>
            </w:tcBorders>
            <w:vAlign w:val="center"/>
            <w:hideMark/>
          </w:tcPr>
          <w:p w14:paraId="774ACE55" w14:textId="77777777" w:rsidR="00060467" w:rsidRPr="00060467" w:rsidRDefault="00060467" w:rsidP="00060467">
            <w:r w:rsidRPr="00060467">
              <w:t>~0.70 – 0.90</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A939C" w14:textId="77777777" w:rsidR="00060467" w:rsidRPr="00060467" w:rsidRDefault="00060467" w:rsidP="00060467">
            <w:r w:rsidRPr="00060467">
              <w:t>Wysoki błąd przy uproszczonych cechach liniowych; brak pamięci sekwencyjnej.</w:t>
            </w:r>
          </w:p>
        </w:tc>
      </w:tr>
      <w:tr w:rsidR="00060467" w:rsidRPr="00060467" w14:paraId="300D0E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A62E57" w14:textId="77777777" w:rsidR="00060467" w:rsidRPr="00060467" w:rsidRDefault="00060467" w:rsidP="00060467">
            <w:proofErr w:type="spellStart"/>
            <w:r w:rsidRPr="00060467">
              <w:rPr>
                <w:b/>
                <w:bCs/>
              </w:rPr>
              <w:t>hernandezjair</w:t>
            </w:r>
            <w:proofErr w:type="spellEnd"/>
            <w:r w:rsidRPr="00060467">
              <w:t xml:space="preserve"> (</w:t>
            </w:r>
            <w:proofErr w:type="spellStart"/>
            <w:r w:rsidRPr="00060467">
              <w:t>Random</w:t>
            </w:r>
            <w:proofErr w:type="spellEnd"/>
            <w:r w:rsidRPr="00060467">
              <w:t xml:space="preserve"> </w:t>
            </w:r>
            <w:proofErr w:type="spellStart"/>
            <w:r w:rsidRPr="00060467">
              <w:t>Forest</w:t>
            </w:r>
            <w:proofErr w:type="spellEnd"/>
            <w:r w:rsidRPr="00060467">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E4C8835" w14:textId="77777777" w:rsidR="00060467" w:rsidRPr="00060467" w:rsidRDefault="00060467" w:rsidP="00060467">
            <w:r w:rsidRPr="00060467">
              <w:t>~0.65</w:t>
            </w:r>
          </w:p>
        </w:tc>
        <w:tc>
          <w:tcPr>
            <w:tcW w:w="0" w:type="auto"/>
            <w:tcBorders>
              <w:top w:val="single" w:sz="6" w:space="0" w:color="auto"/>
              <w:left w:val="single" w:sz="6" w:space="0" w:color="auto"/>
              <w:bottom w:val="single" w:sz="6" w:space="0" w:color="auto"/>
              <w:right w:val="single" w:sz="6" w:space="0" w:color="auto"/>
            </w:tcBorders>
            <w:vAlign w:val="center"/>
            <w:hideMark/>
          </w:tcPr>
          <w:p w14:paraId="591259D4" w14:textId="77777777" w:rsidR="00060467" w:rsidRPr="00060467" w:rsidRDefault="00060467" w:rsidP="00060467">
            <w:r w:rsidRPr="00060467">
              <w:t>Dobra precyzja, ale model "nie widzi" ciągłości czasu, traktując każdy miesiąc jako osobny punkt.</w:t>
            </w:r>
          </w:p>
        </w:tc>
      </w:tr>
      <w:tr w:rsidR="00060467" w:rsidRPr="00060467" w14:paraId="3992E0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F33C30" w14:textId="77777777" w:rsidR="00060467" w:rsidRPr="00060467" w:rsidRDefault="00060467" w:rsidP="00060467">
            <w:r w:rsidRPr="00060467">
              <w:t>Niniejszy projekt (</w:t>
            </w:r>
            <w:proofErr w:type="spellStart"/>
            <w:r w:rsidRPr="00060467">
              <w:t>Stacked</w:t>
            </w:r>
            <w:proofErr w:type="spellEnd"/>
            <w:r w:rsidRPr="00060467">
              <w:t xml:space="preserve"> RNN)</w:t>
            </w:r>
          </w:p>
        </w:tc>
        <w:tc>
          <w:tcPr>
            <w:tcW w:w="0" w:type="auto"/>
            <w:tcBorders>
              <w:top w:val="single" w:sz="6" w:space="0" w:color="auto"/>
              <w:left w:val="single" w:sz="6" w:space="0" w:color="auto"/>
              <w:bottom w:val="single" w:sz="6" w:space="0" w:color="auto"/>
              <w:right w:val="single" w:sz="6" w:space="0" w:color="auto"/>
            </w:tcBorders>
            <w:vAlign w:val="center"/>
            <w:hideMark/>
          </w:tcPr>
          <w:p w14:paraId="3158F3E6" w14:textId="77777777" w:rsidR="00060467" w:rsidRPr="00060467" w:rsidRDefault="00060467" w:rsidP="00060467">
            <w:r w:rsidRPr="00060467">
              <w:rPr>
                <w:b/>
                <w:bCs/>
              </w:rPr>
              <w:t>0.5009</w:t>
            </w:r>
          </w:p>
        </w:tc>
        <w:tc>
          <w:tcPr>
            <w:tcW w:w="0" w:type="auto"/>
            <w:tcBorders>
              <w:top w:val="single" w:sz="6" w:space="0" w:color="auto"/>
              <w:left w:val="single" w:sz="6" w:space="0" w:color="auto"/>
              <w:bottom w:val="single" w:sz="6" w:space="0" w:color="auto"/>
              <w:right w:val="single" w:sz="6" w:space="0" w:color="auto"/>
            </w:tcBorders>
            <w:vAlign w:val="center"/>
            <w:hideMark/>
          </w:tcPr>
          <w:p w14:paraId="3C919F23" w14:textId="77777777" w:rsidR="00060467" w:rsidRPr="00060467" w:rsidRDefault="00060467" w:rsidP="00060467">
            <w:r w:rsidRPr="00060467">
              <w:t xml:space="preserve">Implementacja </w:t>
            </w:r>
            <w:proofErr w:type="spellStart"/>
            <w:r w:rsidRPr="00060467">
              <w:t>NumPy</w:t>
            </w:r>
            <w:proofErr w:type="spellEnd"/>
            <w:r w:rsidRPr="00060467">
              <w:t>; optymalizacja okna (18) i funkcji ELU pozwoliła uzyskać wynik w górnej granicy skuteczności.</w:t>
            </w:r>
          </w:p>
        </w:tc>
      </w:tr>
    </w:tbl>
    <w:p w14:paraId="08B973E6" w14:textId="77777777" w:rsidR="00060467" w:rsidRPr="00060467" w:rsidRDefault="00060467" w:rsidP="00060467"/>
    <w:p w14:paraId="2C2E4A22" w14:textId="2E43AA45" w:rsidR="005941AE" w:rsidRDefault="00BA2AC1" w:rsidP="00527DE6">
      <w:r>
        <w:t>Źródła do wyżej wymienionych prac:</w:t>
      </w:r>
    </w:p>
    <w:p w14:paraId="45FADB22" w14:textId="77777777" w:rsidR="00BA2AC1" w:rsidRPr="00BA2AC1" w:rsidRDefault="00BA2AC1" w:rsidP="00BA2AC1">
      <w:pPr>
        <w:rPr>
          <w:lang w:val="en-GB"/>
        </w:rPr>
      </w:pPr>
      <w:r w:rsidRPr="00BA2AC1">
        <w:rPr>
          <w:lang w:val="en-GB"/>
        </w:rPr>
        <w:t xml:space="preserve">https://www.kaggle.com/code/devananjelito/temperature-prediction </w:t>
      </w:r>
    </w:p>
    <w:p w14:paraId="43B57D98" w14:textId="77777777" w:rsidR="00BA2AC1" w:rsidRPr="00BA2AC1" w:rsidRDefault="00BA2AC1" w:rsidP="00BA2AC1">
      <w:pPr>
        <w:rPr>
          <w:lang w:val="en-GB"/>
        </w:rPr>
      </w:pPr>
      <w:r w:rsidRPr="00BA2AC1">
        <w:rPr>
          <w:lang w:val="en-GB"/>
        </w:rPr>
        <w:t xml:space="preserve">https://www.kaggle.com/code/hudairr/temperature-forecasting-with-arima-model </w:t>
      </w:r>
    </w:p>
    <w:p w14:paraId="24A00CAF" w14:textId="77777777" w:rsidR="00BA2AC1" w:rsidRPr="00BA2AC1" w:rsidRDefault="00BA2AC1" w:rsidP="00BA2AC1">
      <w:pPr>
        <w:rPr>
          <w:lang w:val="en-GB"/>
        </w:rPr>
      </w:pPr>
      <w:r w:rsidRPr="00BA2AC1">
        <w:rPr>
          <w:lang w:val="en-GB"/>
        </w:rPr>
        <w:t xml:space="preserve">https://www.kaggle.com/code/omarkhalil888/full-eda-time-series-forecasting </w:t>
      </w:r>
    </w:p>
    <w:p w14:paraId="2B134E99" w14:textId="77777777" w:rsidR="00BA2AC1" w:rsidRPr="00BA2AC1" w:rsidRDefault="00BA2AC1" w:rsidP="00BA2AC1">
      <w:pPr>
        <w:rPr>
          <w:lang w:val="en-GB"/>
        </w:rPr>
      </w:pPr>
      <w:r w:rsidRPr="00BA2AC1">
        <w:rPr>
          <w:lang w:val="en-GB"/>
        </w:rPr>
        <w:t xml:space="preserve">https://www.kaggle.com/code/hernandezjair/climate-forecasting </w:t>
      </w:r>
    </w:p>
    <w:p w14:paraId="1EBAFFD4" w14:textId="77777777" w:rsidR="00BA2AC1" w:rsidRPr="00BA2AC1" w:rsidRDefault="00BA2AC1" w:rsidP="00BA2AC1">
      <w:pPr>
        <w:rPr>
          <w:lang w:val="en-GB"/>
        </w:rPr>
      </w:pPr>
      <w:r w:rsidRPr="00BA2AC1">
        <w:rPr>
          <w:lang w:val="en-GB"/>
        </w:rPr>
        <w:t xml:space="preserve">https://www.kaggle.com/code/hernandezjair/climate-forecasting </w:t>
      </w:r>
    </w:p>
    <w:p w14:paraId="06F51CFE" w14:textId="77777777" w:rsidR="00BA2AC1" w:rsidRPr="00BA2AC1" w:rsidRDefault="00BA2AC1" w:rsidP="00BA2AC1">
      <w:pPr>
        <w:rPr>
          <w:lang w:val="en-GB"/>
        </w:rPr>
      </w:pPr>
      <w:r w:rsidRPr="00BA2AC1">
        <w:rPr>
          <w:lang w:val="en-GB"/>
        </w:rPr>
        <w:t xml:space="preserve">https://www.kaggle.com/code/petrumihaicraciun/predict-year-average-temperature-slope </w:t>
      </w:r>
    </w:p>
    <w:p w14:paraId="39A817FD" w14:textId="77777777" w:rsidR="00BA2AC1" w:rsidRPr="00060467" w:rsidRDefault="00BA2AC1" w:rsidP="00527DE6"/>
    <w:p w14:paraId="0EF55FA7" w14:textId="2D0F9BD0" w:rsidR="00527DE6" w:rsidRPr="00060467" w:rsidRDefault="00527DE6" w:rsidP="00527DE6">
      <w:pPr>
        <w:rPr>
          <w:b/>
          <w:bCs/>
          <w:sz w:val="28"/>
          <w:szCs w:val="28"/>
        </w:rPr>
      </w:pPr>
      <w:r w:rsidRPr="00060467">
        <w:rPr>
          <w:b/>
          <w:bCs/>
          <w:sz w:val="28"/>
          <w:szCs w:val="28"/>
        </w:rPr>
        <w:t>3. Analiza wpływu parametrów na skuteczność sieci</w:t>
      </w:r>
    </w:p>
    <w:p w14:paraId="1186DA41" w14:textId="587C091C" w:rsidR="00484099" w:rsidRPr="00060467" w:rsidRDefault="00484099" w:rsidP="00484099">
      <w:r w:rsidRPr="00060467">
        <w:t>Badania przeprowadzono z wykorzystaniem metodologii One-</w:t>
      </w:r>
      <w:proofErr w:type="spellStart"/>
      <w:r w:rsidRPr="00060467">
        <w:t>Factor</w:t>
      </w:r>
      <w:proofErr w:type="spellEnd"/>
      <w:r w:rsidRPr="00060467">
        <w:t>-</w:t>
      </w:r>
      <w:proofErr w:type="spellStart"/>
      <w:r w:rsidRPr="00060467">
        <w:t>at</w:t>
      </w:r>
      <w:proofErr w:type="spellEnd"/>
      <w:r w:rsidRPr="00060467">
        <w:t>-a-Time (OFAT), przyjmując poniższą konfigurację bazową jako punkt odniesienia. Z uwagi na niedeterministyczny charakter uczenia sieci neuronowych, każda wariacja parametru została poddana</w:t>
      </w:r>
      <w:r w:rsidR="00C725B7" w:rsidRPr="00060467">
        <w:t xml:space="preserve"> 10-krotnej</w:t>
      </w:r>
      <w:r w:rsidRPr="00060467">
        <w:t xml:space="preserve"> weryfikacji, a uzyskane wyniki błędów (MAE) zostały uśrednione.</w:t>
      </w:r>
    </w:p>
    <w:p w14:paraId="28D15251" w14:textId="77777777" w:rsidR="00C725B7" w:rsidRPr="00060467" w:rsidRDefault="00C725B7" w:rsidP="00C725B7">
      <w:r w:rsidRPr="00060467">
        <w:rPr>
          <w:b/>
          <w:bCs/>
        </w:rPr>
        <w:t>Konfiguracja bazowa:</w:t>
      </w:r>
    </w:p>
    <w:p w14:paraId="3E5EAB9C" w14:textId="506857DB" w:rsidR="00C725B7" w:rsidRPr="00060467" w:rsidRDefault="00C725B7" w:rsidP="00484099">
      <w:pPr>
        <w:numPr>
          <w:ilvl w:val="0"/>
          <w:numId w:val="32"/>
        </w:numPr>
      </w:pPr>
      <w:r w:rsidRPr="00060467">
        <w:t xml:space="preserve">Wielkość okna: 12 | Neurony: 32 | LR: 0.005 | Zbiór: 1200 | Warstwy: 1 | Aktywacja: </w:t>
      </w:r>
      <w:proofErr w:type="spellStart"/>
      <w:r w:rsidRPr="00060467">
        <w:t>tanh</w:t>
      </w:r>
      <w:proofErr w:type="spellEnd"/>
      <w:r w:rsidRPr="00060467">
        <w:t xml:space="preserve"> | Epoki: 50</w:t>
      </w:r>
    </w:p>
    <w:p w14:paraId="43BCB254" w14:textId="77777777" w:rsidR="00302BCC" w:rsidRPr="00060467" w:rsidRDefault="00302BCC" w:rsidP="00302BCC">
      <w:pPr>
        <w:rPr>
          <w:b/>
          <w:bCs/>
        </w:rPr>
      </w:pPr>
      <w:r w:rsidRPr="00060467">
        <w:rPr>
          <w:b/>
          <w:bCs/>
        </w:rPr>
        <w:t>3.1. Liczba neuronów w warstwie ukrytej (</w:t>
      </w:r>
      <w:proofErr w:type="spellStart"/>
      <w:r w:rsidRPr="00060467">
        <w:rPr>
          <w:b/>
          <w:bCs/>
        </w:rPr>
        <w:t>hidden_size</w:t>
      </w:r>
      <w:proofErr w:type="spellEnd"/>
      <w:r w:rsidRPr="00060467">
        <w:rPr>
          <w:b/>
          <w:bCs/>
        </w:rPr>
        <w:t>)</w:t>
      </w:r>
    </w:p>
    <w:p w14:paraId="391219AE" w14:textId="77777777" w:rsidR="00302BCC" w:rsidRPr="00060467" w:rsidRDefault="00302BCC" w:rsidP="00302BCC">
      <w:pPr>
        <w:numPr>
          <w:ilvl w:val="0"/>
          <w:numId w:val="25"/>
        </w:numPr>
      </w:pPr>
      <w:r w:rsidRPr="00060467">
        <w:rPr>
          <w:b/>
          <w:bCs/>
        </w:rPr>
        <w:t>16 neuronów:</w:t>
      </w:r>
      <w:r w:rsidRPr="00060467">
        <w:t xml:space="preserve"> MAE (Ucząca): 1.0692 | MAE (Testowa): 0.7919</w:t>
      </w:r>
    </w:p>
    <w:p w14:paraId="067007E6" w14:textId="77777777" w:rsidR="00302BCC" w:rsidRPr="00060467" w:rsidRDefault="00302BCC" w:rsidP="00302BCC">
      <w:pPr>
        <w:numPr>
          <w:ilvl w:val="0"/>
          <w:numId w:val="25"/>
        </w:numPr>
      </w:pPr>
      <w:r w:rsidRPr="00060467">
        <w:rPr>
          <w:b/>
          <w:bCs/>
        </w:rPr>
        <w:t>32 neurony:</w:t>
      </w:r>
      <w:r w:rsidRPr="00060467">
        <w:t xml:space="preserve"> MAE (Ucząca): 0.9578 | MAE (Testowa): 0.8344</w:t>
      </w:r>
    </w:p>
    <w:p w14:paraId="12EBB44F" w14:textId="77777777" w:rsidR="00302BCC" w:rsidRPr="00060467" w:rsidRDefault="00302BCC" w:rsidP="00302BCC">
      <w:pPr>
        <w:numPr>
          <w:ilvl w:val="0"/>
          <w:numId w:val="25"/>
        </w:numPr>
      </w:pPr>
      <w:r w:rsidRPr="00060467">
        <w:rPr>
          <w:b/>
          <w:bCs/>
        </w:rPr>
        <w:t>64 neurony:</w:t>
      </w:r>
      <w:r w:rsidRPr="00060467">
        <w:t xml:space="preserve"> MAE (Ucząca): 0.8146 | MAE (Testowa): </w:t>
      </w:r>
      <w:r w:rsidRPr="00060467">
        <w:rPr>
          <w:b/>
          <w:bCs/>
        </w:rPr>
        <w:t>0.7181</w:t>
      </w:r>
      <w:r w:rsidRPr="00060467">
        <w:t xml:space="preserve"> (Najlepsza predykcja)</w:t>
      </w:r>
    </w:p>
    <w:p w14:paraId="7771058D" w14:textId="77777777" w:rsidR="00302BCC" w:rsidRPr="00060467" w:rsidRDefault="00302BCC" w:rsidP="00302BCC">
      <w:pPr>
        <w:numPr>
          <w:ilvl w:val="0"/>
          <w:numId w:val="25"/>
        </w:numPr>
      </w:pPr>
      <w:r w:rsidRPr="00060467">
        <w:rPr>
          <w:b/>
          <w:bCs/>
        </w:rPr>
        <w:lastRenderedPageBreak/>
        <w:t>128 neuronów:</w:t>
      </w:r>
      <w:r w:rsidRPr="00060467">
        <w:t xml:space="preserve"> MAE (Ucząca): 0.5548 | MAE (Testowa): 0.9436</w:t>
      </w:r>
    </w:p>
    <w:p w14:paraId="45EEDDAB" w14:textId="773F0DF2" w:rsidR="00302BCC" w:rsidRDefault="00E02123" w:rsidP="00302BCC">
      <w:r w:rsidRPr="00060467">
        <w:t xml:space="preserve">Najwyższą efektywność predykcyjną na zbiorze testowym wykazano dla konfiguracji z 64 neuronami. Zaobserwowano, że zwiększenie liczby neuronów do 128 prowadzi do gwałtownego spadku błędu treningowego przy jednoczesnym wzroście błędu testowego. Świadczy to o przekroczeniu optymalnej pojemności informacyjnej sieci i wystąpieniu zjawiska </w:t>
      </w:r>
      <w:proofErr w:type="spellStart"/>
      <w:r w:rsidRPr="00060467">
        <w:t>overfittingu</w:t>
      </w:r>
      <w:proofErr w:type="spellEnd"/>
      <w:r w:rsidRPr="00060467">
        <w:t xml:space="preserve"> (przeuczenia), gdzie model zamiast trendu, zaczyna odwzorowywać szum statystyczny zbioru uczącego.</w:t>
      </w:r>
    </w:p>
    <w:p w14:paraId="4A3806EB" w14:textId="781A4639" w:rsidR="002B72C0" w:rsidRPr="00060467" w:rsidRDefault="002B72C0" w:rsidP="00302BCC">
      <w:r w:rsidRPr="002B72C0">
        <w:rPr>
          <w:noProof/>
        </w:rPr>
        <w:drawing>
          <wp:inline distT="0" distB="0" distL="0" distR="0" wp14:anchorId="2304FBD5" wp14:editId="5BF560CD">
            <wp:extent cx="5760720" cy="3384550"/>
            <wp:effectExtent l="0" t="0" r="0" b="6350"/>
            <wp:docPr id="77572508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25083" name=""/>
                    <pic:cNvPicPr/>
                  </pic:nvPicPr>
                  <pic:blipFill>
                    <a:blip r:embed="rId8"/>
                    <a:stretch>
                      <a:fillRect/>
                    </a:stretch>
                  </pic:blipFill>
                  <pic:spPr>
                    <a:xfrm>
                      <a:off x="0" y="0"/>
                      <a:ext cx="5760720" cy="3384550"/>
                    </a:xfrm>
                    <a:prstGeom prst="rect">
                      <a:avLst/>
                    </a:prstGeom>
                  </pic:spPr>
                </pic:pic>
              </a:graphicData>
            </a:graphic>
          </wp:inline>
        </w:drawing>
      </w:r>
    </w:p>
    <w:p w14:paraId="77BAD53D" w14:textId="77777777" w:rsidR="00302BCC" w:rsidRPr="00060467" w:rsidRDefault="00302BCC" w:rsidP="00302BCC">
      <w:pPr>
        <w:rPr>
          <w:b/>
          <w:bCs/>
        </w:rPr>
      </w:pPr>
      <w:r w:rsidRPr="00060467">
        <w:rPr>
          <w:b/>
          <w:bCs/>
        </w:rPr>
        <w:t>3.2. Funkcja aktywacji (</w:t>
      </w:r>
      <w:proofErr w:type="spellStart"/>
      <w:r w:rsidRPr="00060467">
        <w:rPr>
          <w:b/>
          <w:bCs/>
        </w:rPr>
        <w:t>activation</w:t>
      </w:r>
      <w:proofErr w:type="spellEnd"/>
      <w:r w:rsidRPr="00060467">
        <w:rPr>
          <w:b/>
          <w:bCs/>
        </w:rPr>
        <w:t>)</w:t>
      </w:r>
    </w:p>
    <w:p w14:paraId="5593897C" w14:textId="77777777" w:rsidR="00302BCC" w:rsidRPr="00060467" w:rsidRDefault="00302BCC" w:rsidP="00302BCC">
      <w:pPr>
        <w:numPr>
          <w:ilvl w:val="0"/>
          <w:numId w:val="26"/>
        </w:numPr>
      </w:pPr>
      <w:proofErr w:type="spellStart"/>
      <w:r w:rsidRPr="00060467">
        <w:rPr>
          <w:b/>
          <w:bCs/>
        </w:rPr>
        <w:t>tanh</w:t>
      </w:r>
      <w:proofErr w:type="spellEnd"/>
      <w:r w:rsidRPr="00060467">
        <w:rPr>
          <w:b/>
          <w:bCs/>
        </w:rPr>
        <w:t>:</w:t>
      </w:r>
      <w:r w:rsidRPr="00060467">
        <w:t xml:space="preserve"> MAE (Ucząca): 0.9733 | MAE (Testowa): 0.8721</w:t>
      </w:r>
    </w:p>
    <w:p w14:paraId="180E2B7F" w14:textId="77777777" w:rsidR="00302BCC" w:rsidRPr="00060467" w:rsidRDefault="00302BCC" w:rsidP="00302BCC">
      <w:pPr>
        <w:numPr>
          <w:ilvl w:val="0"/>
          <w:numId w:val="26"/>
        </w:numPr>
      </w:pPr>
      <w:proofErr w:type="spellStart"/>
      <w:r w:rsidRPr="00060467">
        <w:rPr>
          <w:b/>
          <w:bCs/>
        </w:rPr>
        <w:t>relu</w:t>
      </w:r>
      <w:proofErr w:type="spellEnd"/>
      <w:r w:rsidRPr="00060467">
        <w:rPr>
          <w:b/>
          <w:bCs/>
        </w:rPr>
        <w:t>:</w:t>
      </w:r>
      <w:r w:rsidRPr="00060467">
        <w:t xml:space="preserve"> MAE (Ucząca): 0.9486 | MAE (Testowa): 0.9989</w:t>
      </w:r>
    </w:p>
    <w:p w14:paraId="72A76B9E" w14:textId="77777777" w:rsidR="00302BCC" w:rsidRPr="00060467" w:rsidRDefault="00302BCC" w:rsidP="00302BCC">
      <w:pPr>
        <w:numPr>
          <w:ilvl w:val="0"/>
          <w:numId w:val="26"/>
        </w:numPr>
      </w:pPr>
      <w:proofErr w:type="spellStart"/>
      <w:r w:rsidRPr="00060467">
        <w:rPr>
          <w:b/>
          <w:bCs/>
        </w:rPr>
        <w:t>sigmoid</w:t>
      </w:r>
      <w:proofErr w:type="spellEnd"/>
      <w:r w:rsidRPr="00060467">
        <w:rPr>
          <w:b/>
          <w:bCs/>
        </w:rPr>
        <w:t>:</w:t>
      </w:r>
      <w:r w:rsidRPr="00060467">
        <w:t xml:space="preserve"> MAE (Ucząca): 2.7274 | MAE (Testowa): 1.8361</w:t>
      </w:r>
    </w:p>
    <w:p w14:paraId="1BD88D5A" w14:textId="77777777" w:rsidR="00302BCC" w:rsidRPr="00060467" w:rsidRDefault="00302BCC" w:rsidP="00302BCC">
      <w:pPr>
        <w:numPr>
          <w:ilvl w:val="0"/>
          <w:numId w:val="26"/>
        </w:numPr>
      </w:pPr>
      <w:proofErr w:type="spellStart"/>
      <w:r w:rsidRPr="00060467">
        <w:rPr>
          <w:b/>
          <w:bCs/>
        </w:rPr>
        <w:t>elu</w:t>
      </w:r>
      <w:proofErr w:type="spellEnd"/>
      <w:r w:rsidRPr="00060467">
        <w:rPr>
          <w:b/>
          <w:bCs/>
        </w:rPr>
        <w:t>:</w:t>
      </w:r>
      <w:r w:rsidRPr="00060467">
        <w:t xml:space="preserve"> MAE (Ucząca): 0.9315 | MAE (Testowa): </w:t>
      </w:r>
      <w:r w:rsidRPr="00060467">
        <w:rPr>
          <w:b/>
          <w:bCs/>
        </w:rPr>
        <w:t>0.5862</w:t>
      </w:r>
    </w:p>
    <w:p w14:paraId="5DB38066" w14:textId="53B4D8FF" w:rsidR="00302BCC" w:rsidRDefault="00E02123" w:rsidP="00302BCC">
      <w:r w:rsidRPr="00060467">
        <w:t>Najniższą wartość błędu MAE uzyskano przy zastosowaniu funkcji ELU (</w:t>
      </w:r>
      <w:proofErr w:type="spellStart"/>
      <w:r w:rsidRPr="00060467">
        <w:t>Exponential</w:t>
      </w:r>
      <w:proofErr w:type="spellEnd"/>
      <w:r w:rsidRPr="00060467">
        <w:t xml:space="preserve"> </w:t>
      </w:r>
      <w:proofErr w:type="spellStart"/>
      <w:r w:rsidRPr="00060467">
        <w:t>Linear</w:t>
      </w:r>
      <w:proofErr w:type="spellEnd"/>
      <w:r w:rsidRPr="00060467">
        <w:t xml:space="preserve"> Unit). W przeciwieństwie do funkcji </w:t>
      </w:r>
      <w:proofErr w:type="spellStart"/>
      <w:r w:rsidRPr="00060467">
        <w:t>ReLU</w:t>
      </w:r>
      <w:proofErr w:type="spellEnd"/>
      <w:r w:rsidRPr="00060467">
        <w:t xml:space="preserve">, ELU pozwala na łagodniejszą saturację dla wartości ujemnych, co przełożyło się na lepszą konwergencję modelu. Funkcja </w:t>
      </w:r>
      <w:proofErr w:type="spellStart"/>
      <w:r w:rsidRPr="00060467">
        <w:t>Sigmoid</w:t>
      </w:r>
      <w:proofErr w:type="spellEnd"/>
      <w:r w:rsidRPr="00060467">
        <w:t>, z uwagi na nasycanie się gradientów w głębszych strukturach, okazała się nieadekwatna do postawionego zadania.</w:t>
      </w:r>
    </w:p>
    <w:p w14:paraId="6D3557D4" w14:textId="573C46FC" w:rsidR="002B72C0" w:rsidRPr="00060467" w:rsidRDefault="002B72C0" w:rsidP="00302BCC">
      <w:r w:rsidRPr="002B72C0">
        <w:rPr>
          <w:noProof/>
        </w:rPr>
        <w:lastRenderedPageBreak/>
        <w:drawing>
          <wp:inline distT="0" distB="0" distL="0" distR="0" wp14:anchorId="3E7C0EAF" wp14:editId="206CB38B">
            <wp:extent cx="5760720" cy="3427730"/>
            <wp:effectExtent l="0" t="0" r="0" b="1270"/>
            <wp:docPr id="4500813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8137" name=""/>
                    <pic:cNvPicPr/>
                  </pic:nvPicPr>
                  <pic:blipFill>
                    <a:blip r:embed="rId9"/>
                    <a:stretch>
                      <a:fillRect/>
                    </a:stretch>
                  </pic:blipFill>
                  <pic:spPr>
                    <a:xfrm>
                      <a:off x="0" y="0"/>
                      <a:ext cx="5760720" cy="3427730"/>
                    </a:xfrm>
                    <a:prstGeom prst="rect">
                      <a:avLst/>
                    </a:prstGeom>
                  </pic:spPr>
                </pic:pic>
              </a:graphicData>
            </a:graphic>
          </wp:inline>
        </w:drawing>
      </w:r>
    </w:p>
    <w:p w14:paraId="4A51A691" w14:textId="77777777" w:rsidR="00302BCC" w:rsidRPr="00060467" w:rsidRDefault="00302BCC" w:rsidP="00302BCC">
      <w:pPr>
        <w:rPr>
          <w:b/>
          <w:bCs/>
        </w:rPr>
      </w:pPr>
      <w:r w:rsidRPr="00060467">
        <w:rPr>
          <w:b/>
          <w:bCs/>
        </w:rPr>
        <w:t>3.3. Liczba warstw neuronów (</w:t>
      </w:r>
      <w:proofErr w:type="spellStart"/>
      <w:r w:rsidRPr="00060467">
        <w:rPr>
          <w:b/>
          <w:bCs/>
        </w:rPr>
        <w:t>num_layers</w:t>
      </w:r>
      <w:proofErr w:type="spellEnd"/>
      <w:r w:rsidRPr="00060467">
        <w:rPr>
          <w:b/>
          <w:bCs/>
        </w:rPr>
        <w:t>)</w:t>
      </w:r>
    </w:p>
    <w:p w14:paraId="396FD687" w14:textId="77777777" w:rsidR="00302BCC" w:rsidRPr="00060467" w:rsidRDefault="00302BCC" w:rsidP="00302BCC">
      <w:pPr>
        <w:numPr>
          <w:ilvl w:val="0"/>
          <w:numId w:val="27"/>
        </w:numPr>
      </w:pPr>
      <w:r w:rsidRPr="00060467">
        <w:rPr>
          <w:b/>
          <w:bCs/>
        </w:rPr>
        <w:t>1 warstwa:</w:t>
      </w:r>
      <w:r w:rsidRPr="00060467">
        <w:t xml:space="preserve"> MAE (Ucząca): 0.9688 | MAE (Testowa): 0.6899</w:t>
      </w:r>
    </w:p>
    <w:p w14:paraId="1285C852" w14:textId="77777777" w:rsidR="00302BCC" w:rsidRPr="00060467" w:rsidRDefault="00302BCC" w:rsidP="00302BCC">
      <w:pPr>
        <w:numPr>
          <w:ilvl w:val="0"/>
          <w:numId w:val="27"/>
        </w:numPr>
      </w:pPr>
      <w:r w:rsidRPr="00060467">
        <w:rPr>
          <w:b/>
          <w:bCs/>
        </w:rPr>
        <w:t>2 warstwy:</w:t>
      </w:r>
      <w:r w:rsidRPr="00060467">
        <w:t xml:space="preserve"> MAE (Ucząca): 0.9438 | MAE (Testowa): </w:t>
      </w:r>
      <w:r w:rsidRPr="00060467">
        <w:rPr>
          <w:b/>
          <w:bCs/>
        </w:rPr>
        <w:t>0.5490</w:t>
      </w:r>
    </w:p>
    <w:p w14:paraId="3162AC02" w14:textId="77777777" w:rsidR="00302BCC" w:rsidRPr="00060467" w:rsidRDefault="00302BCC" w:rsidP="00302BCC">
      <w:pPr>
        <w:numPr>
          <w:ilvl w:val="0"/>
          <w:numId w:val="27"/>
        </w:numPr>
      </w:pPr>
      <w:r w:rsidRPr="00060467">
        <w:rPr>
          <w:b/>
          <w:bCs/>
        </w:rPr>
        <w:t>3 warstwy:</w:t>
      </w:r>
      <w:r w:rsidRPr="00060467">
        <w:t xml:space="preserve"> MAE (Ucząca): 0.9682 | MAE (Testowa): 0.6981</w:t>
      </w:r>
    </w:p>
    <w:p w14:paraId="316DA7BD" w14:textId="77777777" w:rsidR="00302BCC" w:rsidRPr="00060467" w:rsidRDefault="00302BCC" w:rsidP="00302BCC">
      <w:pPr>
        <w:numPr>
          <w:ilvl w:val="0"/>
          <w:numId w:val="27"/>
        </w:numPr>
      </w:pPr>
      <w:r w:rsidRPr="00060467">
        <w:rPr>
          <w:b/>
          <w:bCs/>
        </w:rPr>
        <w:t>4 warstwy:</w:t>
      </w:r>
      <w:r w:rsidRPr="00060467">
        <w:t xml:space="preserve"> MAE (Ucząca): 0.9707 | MAE (Testowa): 0.9346</w:t>
      </w:r>
    </w:p>
    <w:p w14:paraId="56C8BD6C" w14:textId="3D752FBA" w:rsidR="00302BCC" w:rsidRDefault="00E02123" w:rsidP="00302BCC">
      <w:r w:rsidRPr="00060467">
        <w:t>Analiza wykazała, że architektura dwuwarstwowa stanowi optymalny punkt pracy modelu. Zwiększanie liczby warstw powyżej dwóch nie skorelowało się z poprawą dokładności, co sugeruje, że dla analizowanego szeregu czasowego bardziej złożona hierarchia cech jest zbędna i utrudnia proces optymalizacji wag (problem gradientu).</w:t>
      </w:r>
    </w:p>
    <w:p w14:paraId="34D26225" w14:textId="78D713C5" w:rsidR="002B72C0" w:rsidRPr="00060467" w:rsidRDefault="002B72C0" w:rsidP="00302BCC">
      <w:r w:rsidRPr="002B72C0">
        <w:rPr>
          <w:noProof/>
        </w:rPr>
        <w:lastRenderedPageBreak/>
        <w:drawing>
          <wp:inline distT="0" distB="0" distL="0" distR="0" wp14:anchorId="6E1E7383" wp14:editId="182E008A">
            <wp:extent cx="5760720" cy="3364230"/>
            <wp:effectExtent l="0" t="0" r="0" b="7620"/>
            <wp:docPr id="28704881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48815" name=""/>
                    <pic:cNvPicPr/>
                  </pic:nvPicPr>
                  <pic:blipFill>
                    <a:blip r:embed="rId10"/>
                    <a:stretch>
                      <a:fillRect/>
                    </a:stretch>
                  </pic:blipFill>
                  <pic:spPr>
                    <a:xfrm>
                      <a:off x="0" y="0"/>
                      <a:ext cx="5760720" cy="3364230"/>
                    </a:xfrm>
                    <a:prstGeom prst="rect">
                      <a:avLst/>
                    </a:prstGeom>
                  </pic:spPr>
                </pic:pic>
              </a:graphicData>
            </a:graphic>
          </wp:inline>
        </w:drawing>
      </w:r>
    </w:p>
    <w:p w14:paraId="728DBA8A" w14:textId="77777777" w:rsidR="00E02123" w:rsidRPr="00060467" w:rsidRDefault="00E02123" w:rsidP="00302BCC"/>
    <w:p w14:paraId="6E17C82D" w14:textId="77777777" w:rsidR="00302BCC" w:rsidRPr="00060467" w:rsidRDefault="00302BCC" w:rsidP="00302BCC">
      <w:pPr>
        <w:rPr>
          <w:b/>
          <w:bCs/>
        </w:rPr>
      </w:pPr>
      <w:r w:rsidRPr="00060467">
        <w:rPr>
          <w:b/>
          <w:bCs/>
        </w:rPr>
        <w:t>3.4. Wielkość okna (</w:t>
      </w:r>
      <w:proofErr w:type="spellStart"/>
      <w:r w:rsidRPr="00060467">
        <w:rPr>
          <w:b/>
          <w:bCs/>
        </w:rPr>
        <w:t>window_size</w:t>
      </w:r>
      <w:proofErr w:type="spellEnd"/>
      <w:r w:rsidRPr="00060467">
        <w:rPr>
          <w:b/>
          <w:bCs/>
        </w:rPr>
        <w:t>)</w:t>
      </w:r>
    </w:p>
    <w:p w14:paraId="21674E6D" w14:textId="77777777" w:rsidR="00302BCC" w:rsidRPr="00060467" w:rsidRDefault="00302BCC" w:rsidP="00302BCC">
      <w:pPr>
        <w:numPr>
          <w:ilvl w:val="0"/>
          <w:numId w:val="28"/>
        </w:numPr>
      </w:pPr>
      <w:r w:rsidRPr="00060467">
        <w:rPr>
          <w:b/>
          <w:bCs/>
        </w:rPr>
        <w:t>6 jednostek:</w:t>
      </w:r>
      <w:r w:rsidRPr="00060467">
        <w:t xml:space="preserve"> MAE (Ucząca): 0.9679 | MAE (Testowa): 0.6920</w:t>
      </w:r>
    </w:p>
    <w:p w14:paraId="13386A9E" w14:textId="77777777" w:rsidR="00302BCC" w:rsidRPr="00060467" w:rsidRDefault="00302BCC" w:rsidP="00302BCC">
      <w:pPr>
        <w:numPr>
          <w:ilvl w:val="0"/>
          <w:numId w:val="28"/>
        </w:numPr>
      </w:pPr>
      <w:r w:rsidRPr="00060467">
        <w:rPr>
          <w:b/>
          <w:bCs/>
        </w:rPr>
        <w:t>12 jednostek:</w:t>
      </w:r>
      <w:r w:rsidRPr="00060467">
        <w:t xml:space="preserve"> MAE (Ucząca): 0.9811 | MAE (Testowa): 0.7605</w:t>
      </w:r>
    </w:p>
    <w:p w14:paraId="765ED9A8" w14:textId="77777777" w:rsidR="00302BCC" w:rsidRPr="00060467" w:rsidRDefault="00302BCC" w:rsidP="00302BCC">
      <w:pPr>
        <w:numPr>
          <w:ilvl w:val="0"/>
          <w:numId w:val="28"/>
        </w:numPr>
      </w:pPr>
      <w:r w:rsidRPr="00060467">
        <w:rPr>
          <w:b/>
          <w:bCs/>
        </w:rPr>
        <w:t>18 jednostek:</w:t>
      </w:r>
      <w:r w:rsidRPr="00060467">
        <w:t xml:space="preserve"> MAE (Ucząca): 0.9038 | MAE (Testowa): </w:t>
      </w:r>
      <w:r w:rsidRPr="00060467">
        <w:rPr>
          <w:b/>
          <w:bCs/>
        </w:rPr>
        <w:t>0.5705</w:t>
      </w:r>
    </w:p>
    <w:p w14:paraId="2FD0ECF5" w14:textId="77777777" w:rsidR="00302BCC" w:rsidRPr="00060467" w:rsidRDefault="00302BCC" w:rsidP="00302BCC">
      <w:pPr>
        <w:numPr>
          <w:ilvl w:val="0"/>
          <w:numId w:val="28"/>
        </w:numPr>
      </w:pPr>
      <w:r w:rsidRPr="00060467">
        <w:rPr>
          <w:b/>
          <w:bCs/>
        </w:rPr>
        <w:t>24 jednostki:</w:t>
      </w:r>
      <w:r w:rsidRPr="00060467">
        <w:t xml:space="preserve"> MAE (Ucząca): 0.9444 | MAE (Testowa): 0.7719</w:t>
      </w:r>
    </w:p>
    <w:p w14:paraId="7D1F2E45" w14:textId="7EB9EAE4" w:rsidR="00302BCC" w:rsidRDefault="00E02123" w:rsidP="00302BCC">
      <w:r w:rsidRPr="00060467">
        <w:t>Najlepsze rezultaty odnotowano dla okna o rozmiarze 18. Wynik ten sugeruje, że model najskuteczniej ekstrahuje cechy z kontekstu obejmującego około 1,5 roku. Rozszerzenie okna do 24 jednostek paradoksalnie pogorszyło wyniki, co może wynikać z wprowadzenia zbyt dużej liczby zmiennych wejściowych względem ograniczonej wielkości zbioru treningowego.</w:t>
      </w:r>
    </w:p>
    <w:p w14:paraId="5C837272" w14:textId="01710FAD" w:rsidR="002B72C0" w:rsidRPr="00060467" w:rsidRDefault="002B72C0" w:rsidP="00302BCC">
      <w:r w:rsidRPr="002B72C0">
        <w:rPr>
          <w:noProof/>
        </w:rPr>
        <w:lastRenderedPageBreak/>
        <w:drawing>
          <wp:inline distT="0" distB="0" distL="0" distR="0" wp14:anchorId="69732348" wp14:editId="6BE93327">
            <wp:extent cx="5760720" cy="3385185"/>
            <wp:effectExtent l="0" t="0" r="0" b="5715"/>
            <wp:docPr id="209810524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05245" name=""/>
                    <pic:cNvPicPr/>
                  </pic:nvPicPr>
                  <pic:blipFill>
                    <a:blip r:embed="rId11"/>
                    <a:stretch>
                      <a:fillRect/>
                    </a:stretch>
                  </pic:blipFill>
                  <pic:spPr>
                    <a:xfrm>
                      <a:off x="0" y="0"/>
                      <a:ext cx="5760720" cy="3385185"/>
                    </a:xfrm>
                    <a:prstGeom prst="rect">
                      <a:avLst/>
                    </a:prstGeom>
                  </pic:spPr>
                </pic:pic>
              </a:graphicData>
            </a:graphic>
          </wp:inline>
        </w:drawing>
      </w:r>
    </w:p>
    <w:p w14:paraId="303F00E8" w14:textId="77777777" w:rsidR="00302BCC" w:rsidRPr="00060467" w:rsidRDefault="00302BCC" w:rsidP="00302BCC">
      <w:pPr>
        <w:rPr>
          <w:b/>
          <w:bCs/>
        </w:rPr>
      </w:pPr>
      <w:r w:rsidRPr="00060467">
        <w:rPr>
          <w:b/>
          <w:bCs/>
        </w:rPr>
        <w:t>3.5. Współczynnik nauki (</w:t>
      </w:r>
      <w:proofErr w:type="spellStart"/>
      <w:r w:rsidRPr="00060467">
        <w:rPr>
          <w:b/>
          <w:bCs/>
        </w:rPr>
        <w:t>learning_rate</w:t>
      </w:r>
      <w:proofErr w:type="spellEnd"/>
      <w:r w:rsidRPr="00060467">
        <w:rPr>
          <w:b/>
          <w:bCs/>
        </w:rPr>
        <w:t>)</w:t>
      </w:r>
    </w:p>
    <w:p w14:paraId="7C129739" w14:textId="77777777" w:rsidR="00302BCC" w:rsidRPr="00060467" w:rsidRDefault="00302BCC" w:rsidP="00302BCC">
      <w:pPr>
        <w:numPr>
          <w:ilvl w:val="0"/>
          <w:numId w:val="29"/>
        </w:numPr>
      </w:pPr>
      <w:r w:rsidRPr="00060467">
        <w:rPr>
          <w:b/>
          <w:bCs/>
        </w:rPr>
        <w:t>0.001:</w:t>
      </w:r>
      <w:r w:rsidRPr="00060467">
        <w:t xml:space="preserve"> MAE (Ucząca): 1.1291 | MAE (Testowa): </w:t>
      </w:r>
      <w:r w:rsidRPr="00060467">
        <w:rPr>
          <w:b/>
          <w:bCs/>
        </w:rPr>
        <w:t>0.5009</w:t>
      </w:r>
    </w:p>
    <w:p w14:paraId="704068D4" w14:textId="77777777" w:rsidR="00302BCC" w:rsidRPr="00060467" w:rsidRDefault="00302BCC" w:rsidP="00302BCC">
      <w:pPr>
        <w:numPr>
          <w:ilvl w:val="0"/>
          <w:numId w:val="29"/>
        </w:numPr>
      </w:pPr>
      <w:r w:rsidRPr="00060467">
        <w:rPr>
          <w:b/>
          <w:bCs/>
        </w:rPr>
        <w:t>0.005:</w:t>
      </w:r>
      <w:r w:rsidRPr="00060467">
        <w:t xml:space="preserve"> MAE (Ucząca): 0.9640 | MAE (Testowa): 0.8054</w:t>
      </w:r>
    </w:p>
    <w:p w14:paraId="7202886B" w14:textId="77777777" w:rsidR="00302BCC" w:rsidRPr="00060467" w:rsidRDefault="00302BCC" w:rsidP="00302BCC">
      <w:pPr>
        <w:numPr>
          <w:ilvl w:val="0"/>
          <w:numId w:val="29"/>
        </w:numPr>
      </w:pPr>
      <w:r w:rsidRPr="00060467">
        <w:rPr>
          <w:b/>
          <w:bCs/>
        </w:rPr>
        <w:t>0.01:</w:t>
      </w:r>
      <w:r w:rsidRPr="00060467">
        <w:t xml:space="preserve"> MAE (Ucząca): 0.8949 | MAE (Testowa): 0.5501</w:t>
      </w:r>
    </w:p>
    <w:p w14:paraId="6638775E" w14:textId="77777777" w:rsidR="00302BCC" w:rsidRPr="00060467" w:rsidRDefault="00302BCC" w:rsidP="00302BCC">
      <w:pPr>
        <w:numPr>
          <w:ilvl w:val="0"/>
          <w:numId w:val="29"/>
        </w:numPr>
      </w:pPr>
      <w:r w:rsidRPr="00060467">
        <w:rPr>
          <w:b/>
          <w:bCs/>
        </w:rPr>
        <w:t>0.05:</w:t>
      </w:r>
      <w:r w:rsidRPr="00060467">
        <w:t xml:space="preserve"> MAE (Ucząca): 1.8340 | MAE (Testowa): 5.2722</w:t>
      </w:r>
    </w:p>
    <w:p w14:paraId="1F482CCA" w14:textId="7815FDE3" w:rsidR="00302BCC" w:rsidRDefault="00E02123" w:rsidP="00302BCC">
      <w:r w:rsidRPr="00060467">
        <w:t>Najniższy błąd generalizacji uzyskano przy współczynniku 0.001. Potwierdza to hipotezę, że mniejszy krok uczenia sprzyja precyzyjnemu odnalezieniu minimum globalnego funkcji straty. Wyższe wartości (szczególnie 0.05) prowadziły do oscylacji wag i destabilizacji całego procesu optymalizacji.</w:t>
      </w:r>
    </w:p>
    <w:p w14:paraId="299C2C8C" w14:textId="37265CC6" w:rsidR="002B72C0" w:rsidRPr="00060467" w:rsidRDefault="002B72C0" w:rsidP="00302BCC">
      <w:r w:rsidRPr="002B72C0">
        <w:rPr>
          <w:noProof/>
        </w:rPr>
        <w:lastRenderedPageBreak/>
        <w:drawing>
          <wp:inline distT="0" distB="0" distL="0" distR="0" wp14:anchorId="55C1E5C7" wp14:editId="4871A36E">
            <wp:extent cx="5760720" cy="3376930"/>
            <wp:effectExtent l="0" t="0" r="0" b="0"/>
            <wp:docPr id="186835162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51621" name=""/>
                    <pic:cNvPicPr/>
                  </pic:nvPicPr>
                  <pic:blipFill>
                    <a:blip r:embed="rId12"/>
                    <a:stretch>
                      <a:fillRect/>
                    </a:stretch>
                  </pic:blipFill>
                  <pic:spPr>
                    <a:xfrm>
                      <a:off x="0" y="0"/>
                      <a:ext cx="5760720" cy="3376930"/>
                    </a:xfrm>
                    <a:prstGeom prst="rect">
                      <a:avLst/>
                    </a:prstGeom>
                  </pic:spPr>
                </pic:pic>
              </a:graphicData>
            </a:graphic>
          </wp:inline>
        </w:drawing>
      </w:r>
    </w:p>
    <w:p w14:paraId="2EEAFA7B" w14:textId="77777777" w:rsidR="00302BCC" w:rsidRPr="00060467" w:rsidRDefault="00302BCC" w:rsidP="00302BCC">
      <w:pPr>
        <w:rPr>
          <w:b/>
          <w:bCs/>
        </w:rPr>
      </w:pPr>
      <w:r w:rsidRPr="00060467">
        <w:rPr>
          <w:b/>
          <w:bCs/>
        </w:rPr>
        <w:t>3.6. Rozmiar zbioru uczącego (</w:t>
      </w:r>
      <w:proofErr w:type="spellStart"/>
      <w:r w:rsidRPr="00060467">
        <w:rPr>
          <w:b/>
          <w:bCs/>
        </w:rPr>
        <w:t>training_size</w:t>
      </w:r>
      <w:proofErr w:type="spellEnd"/>
      <w:r w:rsidRPr="00060467">
        <w:rPr>
          <w:b/>
          <w:bCs/>
        </w:rPr>
        <w:t>)</w:t>
      </w:r>
    </w:p>
    <w:p w14:paraId="079803E6" w14:textId="77777777" w:rsidR="00302BCC" w:rsidRPr="00060467" w:rsidRDefault="00302BCC" w:rsidP="00302BCC">
      <w:pPr>
        <w:numPr>
          <w:ilvl w:val="0"/>
          <w:numId w:val="30"/>
        </w:numPr>
      </w:pPr>
      <w:r w:rsidRPr="00060467">
        <w:rPr>
          <w:b/>
          <w:bCs/>
        </w:rPr>
        <w:t>400 próbek:</w:t>
      </w:r>
      <w:r w:rsidRPr="00060467">
        <w:t xml:space="preserve"> MAE (Ucząca): 1.4886 | MAE (Testowa): 1.1162</w:t>
      </w:r>
    </w:p>
    <w:p w14:paraId="6DDA3F68" w14:textId="77777777" w:rsidR="00302BCC" w:rsidRPr="00060467" w:rsidRDefault="00302BCC" w:rsidP="00302BCC">
      <w:pPr>
        <w:numPr>
          <w:ilvl w:val="0"/>
          <w:numId w:val="30"/>
        </w:numPr>
      </w:pPr>
      <w:r w:rsidRPr="00060467">
        <w:rPr>
          <w:b/>
          <w:bCs/>
        </w:rPr>
        <w:t>800 próbek:</w:t>
      </w:r>
      <w:r w:rsidRPr="00060467">
        <w:t xml:space="preserve"> MAE (Ucząca): 1.1751 | MAE (Testowa): 1.0687</w:t>
      </w:r>
    </w:p>
    <w:p w14:paraId="68BF631A" w14:textId="77777777" w:rsidR="00302BCC" w:rsidRPr="00060467" w:rsidRDefault="00302BCC" w:rsidP="00302BCC">
      <w:pPr>
        <w:numPr>
          <w:ilvl w:val="0"/>
          <w:numId w:val="30"/>
        </w:numPr>
      </w:pPr>
      <w:r w:rsidRPr="00060467">
        <w:rPr>
          <w:b/>
          <w:bCs/>
        </w:rPr>
        <w:t>1200 próbek:</w:t>
      </w:r>
      <w:r w:rsidRPr="00060467">
        <w:t xml:space="preserve"> MAE (Ucząca): 0.9759 | MAE (Testowa): 0.7804</w:t>
      </w:r>
    </w:p>
    <w:p w14:paraId="1149D30F" w14:textId="77777777" w:rsidR="00302BCC" w:rsidRPr="00060467" w:rsidRDefault="00302BCC" w:rsidP="00302BCC">
      <w:pPr>
        <w:numPr>
          <w:ilvl w:val="0"/>
          <w:numId w:val="30"/>
        </w:numPr>
      </w:pPr>
      <w:r w:rsidRPr="00060467">
        <w:rPr>
          <w:b/>
          <w:bCs/>
        </w:rPr>
        <w:t>1600 próbek:</w:t>
      </w:r>
      <w:r w:rsidRPr="00060467">
        <w:t xml:space="preserve"> MAE (Ucząca): 0.8247 | MAE (Testowa): </w:t>
      </w:r>
      <w:r w:rsidRPr="00060467">
        <w:rPr>
          <w:b/>
          <w:bCs/>
        </w:rPr>
        <w:t>0.5647</w:t>
      </w:r>
    </w:p>
    <w:p w14:paraId="5832AE87" w14:textId="59694F63" w:rsidR="00302BCC" w:rsidRDefault="00E02123" w:rsidP="00302BCC">
      <w:r w:rsidRPr="00060467">
        <w:t>Zaobserwowano stałą tendencję spadkową błędu wraz ze wzrostem liczebności zbioru treningowego. Najwyższą precyzję uzyskano dla 1600 próbek. Wskazuje to na fakt, że model jest nienasycony danymi i dalsze zwiększanie zbioru uczącego mogłoby przynieść jeszcze wyższą dokładność predykcyjną.</w:t>
      </w:r>
    </w:p>
    <w:p w14:paraId="306F23C3" w14:textId="4DABC3C6" w:rsidR="002B72C0" w:rsidRPr="00060467" w:rsidRDefault="002B72C0" w:rsidP="00302BCC">
      <w:r w:rsidRPr="002B72C0">
        <w:rPr>
          <w:noProof/>
        </w:rPr>
        <w:lastRenderedPageBreak/>
        <w:drawing>
          <wp:inline distT="0" distB="0" distL="0" distR="0" wp14:anchorId="51826D67" wp14:editId="6AC0889C">
            <wp:extent cx="5760720" cy="3353435"/>
            <wp:effectExtent l="0" t="0" r="0" b="0"/>
            <wp:docPr id="101703610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036103" name=""/>
                    <pic:cNvPicPr/>
                  </pic:nvPicPr>
                  <pic:blipFill>
                    <a:blip r:embed="rId13"/>
                    <a:stretch>
                      <a:fillRect/>
                    </a:stretch>
                  </pic:blipFill>
                  <pic:spPr>
                    <a:xfrm>
                      <a:off x="0" y="0"/>
                      <a:ext cx="5760720" cy="3353435"/>
                    </a:xfrm>
                    <a:prstGeom prst="rect">
                      <a:avLst/>
                    </a:prstGeom>
                  </pic:spPr>
                </pic:pic>
              </a:graphicData>
            </a:graphic>
          </wp:inline>
        </w:drawing>
      </w:r>
    </w:p>
    <w:p w14:paraId="2B5E6735" w14:textId="77777777" w:rsidR="00302BCC" w:rsidRPr="00060467" w:rsidRDefault="00302BCC" w:rsidP="00302BCC">
      <w:pPr>
        <w:rPr>
          <w:b/>
          <w:bCs/>
        </w:rPr>
      </w:pPr>
      <w:r w:rsidRPr="00060467">
        <w:rPr>
          <w:b/>
          <w:bCs/>
        </w:rPr>
        <w:t>3.7. Liczba epok (</w:t>
      </w:r>
      <w:proofErr w:type="spellStart"/>
      <w:r w:rsidRPr="00060467">
        <w:rPr>
          <w:b/>
          <w:bCs/>
        </w:rPr>
        <w:t>epochs</w:t>
      </w:r>
      <w:proofErr w:type="spellEnd"/>
      <w:r w:rsidRPr="00060467">
        <w:rPr>
          <w:b/>
          <w:bCs/>
        </w:rPr>
        <w:t>)</w:t>
      </w:r>
    </w:p>
    <w:p w14:paraId="5FAA20E3" w14:textId="77777777" w:rsidR="00302BCC" w:rsidRPr="00060467" w:rsidRDefault="00302BCC" w:rsidP="00302BCC">
      <w:pPr>
        <w:numPr>
          <w:ilvl w:val="0"/>
          <w:numId w:val="31"/>
        </w:numPr>
      </w:pPr>
      <w:r w:rsidRPr="00060467">
        <w:rPr>
          <w:b/>
          <w:bCs/>
        </w:rPr>
        <w:t>25 epok:</w:t>
      </w:r>
      <w:r w:rsidRPr="00060467">
        <w:t xml:space="preserve"> MAE (Ucząca): 0.9918 | MAE (Testowa): 0.5980</w:t>
      </w:r>
    </w:p>
    <w:p w14:paraId="1CBC8CFE" w14:textId="77777777" w:rsidR="00302BCC" w:rsidRPr="00060467" w:rsidRDefault="00302BCC" w:rsidP="00302BCC">
      <w:pPr>
        <w:numPr>
          <w:ilvl w:val="0"/>
          <w:numId w:val="31"/>
        </w:numPr>
      </w:pPr>
      <w:r w:rsidRPr="00060467">
        <w:rPr>
          <w:b/>
          <w:bCs/>
        </w:rPr>
        <w:t>50 epok:</w:t>
      </w:r>
      <w:r w:rsidRPr="00060467">
        <w:t xml:space="preserve"> MAE (Ucząca): 0.9664 | MAE (Testowa): 0.6663</w:t>
      </w:r>
    </w:p>
    <w:p w14:paraId="0879AEAA" w14:textId="77777777" w:rsidR="00302BCC" w:rsidRPr="00060467" w:rsidRDefault="00302BCC" w:rsidP="00302BCC">
      <w:pPr>
        <w:numPr>
          <w:ilvl w:val="0"/>
          <w:numId w:val="31"/>
        </w:numPr>
      </w:pPr>
      <w:r w:rsidRPr="00060467">
        <w:rPr>
          <w:b/>
          <w:bCs/>
        </w:rPr>
        <w:t>75 epok:</w:t>
      </w:r>
      <w:r w:rsidRPr="00060467">
        <w:t xml:space="preserve"> MAE (Ucząca): 0.9298 | MAE (Testowa): </w:t>
      </w:r>
      <w:r w:rsidRPr="00060467">
        <w:rPr>
          <w:b/>
          <w:bCs/>
        </w:rPr>
        <w:t>0.5230</w:t>
      </w:r>
    </w:p>
    <w:p w14:paraId="3F2E60B0" w14:textId="77777777" w:rsidR="00302BCC" w:rsidRPr="00060467" w:rsidRDefault="00302BCC" w:rsidP="00302BCC">
      <w:pPr>
        <w:numPr>
          <w:ilvl w:val="0"/>
          <w:numId w:val="31"/>
        </w:numPr>
      </w:pPr>
      <w:r w:rsidRPr="00060467">
        <w:rPr>
          <w:b/>
          <w:bCs/>
        </w:rPr>
        <w:t>100 epok:</w:t>
      </w:r>
      <w:r w:rsidRPr="00060467">
        <w:t xml:space="preserve"> MAE (Ucząca): 0.8985 | MAE (Testowa): 0.6144</w:t>
      </w:r>
    </w:p>
    <w:p w14:paraId="5BFECCA1" w14:textId="38177CA8" w:rsidR="00302BCC" w:rsidRDefault="00E02123" w:rsidP="00302BCC">
      <w:r w:rsidRPr="00060467">
        <w:t>Optymalna liczba epok została wyznaczona na poziomie 75. Przy kontynuacji treningu do 100 epok odnotowano trend wzrostowy błędu na zbiorze testowym przy dalszym spadku błędu uczącego. Jest to krytyczny punkt, w którym sieć traci zdolność generalizacji na rzecz zapamiętywania próbek treningowych.</w:t>
      </w:r>
    </w:p>
    <w:p w14:paraId="4B5A897F" w14:textId="4CF0F8B1" w:rsidR="002B72C0" w:rsidRPr="00060467" w:rsidRDefault="002B72C0" w:rsidP="00302BCC">
      <w:r w:rsidRPr="002B72C0">
        <w:rPr>
          <w:noProof/>
        </w:rPr>
        <w:lastRenderedPageBreak/>
        <w:drawing>
          <wp:inline distT="0" distB="0" distL="0" distR="0" wp14:anchorId="538174FE" wp14:editId="2C23A444">
            <wp:extent cx="5760720" cy="3372485"/>
            <wp:effectExtent l="0" t="0" r="0" b="0"/>
            <wp:docPr id="67873131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31318" name=""/>
                    <pic:cNvPicPr/>
                  </pic:nvPicPr>
                  <pic:blipFill>
                    <a:blip r:embed="rId14"/>
                    <a:stretch>
                      <a:fillRect/>
                    </a:stretch>
                  </pic:blipFill>
                  <pic:spPr>
                    <a:xfrm>
                      <a:off x="0" y="0"/>
                      <a:ext cx="5760720" cy="3372485"/>
                    </a:xfrm>
                    <a:prstGeom prst="rect">
                      <a:avLst/>
                    </a:prstGeom>
                  </pic:spPr>
                </pic:pic>
              </a:graphicData>
            </a:graphic>
          </wp:inline>
        </w:drawing>
      </w:r>
    </w:p>
    <w:p w14:paraId="761F7FAD" w14:textId="31870C17" w:rsidR="000E6E3F" w:rsidRPr="00060467" w:rsidRDefault="000E6E3F" w:rsidP="000E6E3F">
      <w:pPr>
        <w:rPr>
          <w:b/>
          <w:bCs/>
          <w:sz w:val="24"/>
          <w:szCs w:val="24"/>
        </w:rPr>
      </w:pPr>
      <w:r w:rsidRPr="00060467">
        <w:rPr>
          <w:b/>
          <w:bCs/>
          <w:sz w:val="28"/>
          <w:szCs w:val="28"/>
        </w:rPr>
        <w:t>4.</w:t>
      </w:r>
      <w:r w:rsidRPr="00060467">
        <w:rPr>
          <w:b/>
          <w:bCs/>
          <w:sz w:val="24"/>
          <w:szCs w:val="24"/>
        </w:rPr>
        <w:t xml:space="preserve"> </w:t>
      </w:r>
      <w:r w:rsidRPr="00060467">
        <w:rPr>
          <w:b/>
          <w:bCs/>
          <w:sz w:val="28"/>
          <w:szCs w:val="28"/>
        </w:rPr>
        <w:t>Wnioski końcowe oraz podsumowanie</w:t>
      </w:r>
    </w:p>
    <w:p w14:paraId="3C51B327" w14:textId="77777777" w:rsidR="00741260" w:rsidRPr="00060467" w:rsidRDefault="00741260" w:rsidP="00741260">
      <w:r w:rsidRPr="00060467">
        <w:t>Po wyłonieniu optymalnych parametrów w fazie OFAT, przeprowadzono finalny test modelu na wydzielonym zbiorze testowym. Uzyskane wyniki potwierdzają wysoką zdolność predykcyjną sieci. Model z powodzeniem odseparował istotny sygnał okresowy od szumu, stając się skutecznym narzędziem do krótkoterminowej prognozy temperatury. Dzięki zastosowaniu rygoru statystycznego (10 iteracji dla każdego parametru), wyłoniona konfiguracja charakteryzuje się wysoką stabilnością i powtarzalnością wyników.</w:t>
      </w:r>
    </w:p>
    <w:p w14:paraId="2552BC3B" w14:textId="44CCDD3E" w:rsidR="00741260" w:rsidRPr="00060467" w:rsidRDefault="00741260" w:rsidP="00741260">
      <w:r w:rsidRPr="00060467">
        <w:t>Najniższy uśredniony błąd</w:t>
      </w:r>
      <w:r w:rsidRPr="00060467">
        <w:rPr>
          <w:b/>
          <w:bCs/>
        </w:rPr>
        <w:t xml:space="preserve"> </w:t>
      </w:r>
      <w:r w:rsidRPr="00060467">
        <w:t>uzyskano przy następującej konfiguracji:</w:t>
      </w:r>
    </w:p>
    <w:p w14:paraId="720BEDD6" w14:textId="77777777" w:rsidR="00741260" w:rsidRPr="00060467" w:rsidRDefault="00741260" w:rsidP="00741260">
      <w:pPr>
        <w:numPr>
          <w:ilvl w:val="0"/>
          <w:numId w:val="33"/>
        </w:numPr>
      </w:pPr>
      <w:r w:rsidRPr="00060467">
        <w:rPr>
          <w:b/>
          <w:bCs/>
        </w:rPr>
        <w:t>Funkcja aktywacji:</w:t>
      </w:r>
      <w:r w:rsidRPr="00060467">
        <w:t xml:space="preserve"> ELU</w:t>
      </w:r>
    </w:p>
    <w:p w14:paraId="4EB012BE" w14:textId="77777777" w:rsidR="00741260" w:rsidRPr="00060467" w:rsidRDefault="00741260" w:rsidP="00741260">
      <w:pPr>
        <w:numPr>
          <w:ilvl w:val="0"/>
          <w:numId w:val="33"/>
        </w:numPr>
      </w:pPr>
      <w:r w:rsidRPr="00060467">
        <w:rPr>
          <w:b/>
          <w:bCs/>
        </w:rPr>
        <w:t>Wielkość okna:</w:t>
      </w:r>
      <w:r w:rsidRPr="00060467">
        <w:t xml:space="preserve"> 18</w:t>
      </w:r>
    </w:p>
    <w:p w14:paraId="53CBE15B" w14:textId="77777777" w:rsidR="00741260" w:rsidRPr="00060467" w:rsidRDefault="00741260" w:rsidP="00741260">
      <w:pPr>
        <w:numPr>
          <w:ilvl w:val="0"/>
          <w:numId w:val="33"/>
        </w:numPr>
      </w:pPr>
      <w:r w:rsidRPr="00060467">
        <w:rPr>
          <w:b/>
          <w:bCs/>
        </w:rPr>
        <w:t>Liczba neuronów w warstwie ukrytej:</w:t>
      </w:r>
      <w:r w:rsidRPr="00060467">
        <w:t xml:space="preserve"> 64</w:t>
      </w:r>
    </w:p>
    <w:p w14:paraId="4F915432" w14:textId="77777777" w:rsidR="00741260" w:rsidRPr="00060467" w:rsidRDefault="00741260" w:rsidP="00741260">
      <w:pPr>
        <w:numPr>
          <w:ilvl w:val="0"/>
          <w:numId w:val="33"/>
        </w:numPr>
      </w:pPr>
      <w:r w:rsidRPr="00060467">
        <w:rPr>
          <w:b/>
          <w:bCs/>
        </w:rPr>
        <w:t>Liczba warstw ukrytych:</w:t>
      </w:r>
      <w:r w:rsidRPr="00060467">
        <w:t xml:space="preserve"> 2</w:t>
      </w:r>
    </w:p>
    <w:p w14:paraId="1557F0D6" w14:textId="77777777" w:rsidR="00741260" w:rsidRPr="00060467" w:rsidRDefault="00741260" w:rsidP="00741260">
      <w:pPr>
        <w:numPr>
          <w:ilvl w:val="0"/>
          <w:numId w:val="33"/>
        </w:numPr>
      </w:pPr>
      <w:r w:rsidRPr="00060467">
        <w:rPr>
          <w:b/>
          <w:bCs/>
        </w:rPr>
        <w:t xml:space="preserve">Współczynnik uczenia (Learning </w:t>
      </w:r>
      <w:proofErr w:type="spellStart"/>
      <w:r w:rsidRPr="00060467">
        <w:rPr>
          <w:b/>
          <w:bCs/>
        </w:rPr>
        <w:t>Rate</w:t>
      </w:r>
      <w:proofErr w:type="spellEnd"/>
      <w:r w:rsidRPr="00060467">
        <w:rPr>
          <w:b/>
          <w:bCs/>
        </w:rPr>
        <w:t>):</w:t>
      </w:r>
      <w:r w:rsidRPr="00060467">
        <w:t xml:space="preserve"> 0.001</w:t>
      </w:r>
    </w:p>
    <w:p w14:paraId="69BF0015" w14:textId="77777777" w:rsidR="00741260" w:rsidRPr="00060467" w:rsidRDefault="00741260" w:rsidP="00741260">
      <w:pPr>
        <w:numPr>
          <w:ilvl w:val="0"/>
          <w:numId w:val="33"/>
        </w:numPr>
      </w:pPr>
      <w:r w:rsidRPr="00060467">
        <w:rPr>
          <w:b/>
          <w:bCs/>
        </w:rPr>
        <w:t>Rozmiar zbioru uczącego:</w:t>
      </w:r>
      <w:r w:rsidRPr="00060467">
        <w:t xml:space="preserve"> 1600</w:t>
      </w:r>
    </w:p>
    <w:p w14:paraId="5F730443" w14:textId="77777777" w:rsidR="00741260" w:rsidRPr="00060467" w:rsidRDefault="00741260" w:rsidP="00741260">
      <w:pPr>
        <w:numPr>
          <w:ilvl w:val="0"/>
          <w:numId w:val="33"/>
        </w:numPr>
      </w:pPr>
      <w:r w:rsidRPr="00060467">
        <w:rPr>
          <w:b/>
          <w:bCs/>
        </w:rPr>
        <w:t>Liczba epok:</w:t>
      </w:r>
      <w:r w:rsidRPr="00060467">
        <w:t xml:space="preserve"> 75</w:t>
      </w:r>
    </w:p>
    <w:p w14:paraId="5A7767FD" w14:textId="5982076F" w:rsidR="00741260" w:rsidRPr="00060467" w:rsidRDefault="00741260" w:rsidP="00741260">
      <w:r w:rsidRPr="00060467">
        <w:t>Zestawienie to pozwala na minimalizację błędu predykcji przy jednoczesnym zachowaniu optymalnej złożoności obliczeniowej modelu. Dalsze zwiększanie parametrów (takich jak liczba warstw czy neuronów) nie prowadziło do istotnej poprawy wyników, co sugeruje osiągnięcie punktu nasycenia dla dostępnego zbioru danych.</w:t>
      </w:r>
      <w:r w:rsidR="00F32CE6" w:rsidRPr="00060467">
        <w:t xml:space="preserve"> Na podstawie tego doboru wartości parametrów zostały zrealizowane wizualizacje wyników modelu.</w:t>
      </w:r>
    </w:p>
    <w:p w14:paraId="7ADE7795" w14:textId="215BEB1C" w:rsidR="00F32CE6" w:rsidRPr="00F32CE6" w:rsidRDefault="00F32CE6" w:rsidP="00F32CE6">
      <w:r w:rsidRPr="00F32CE6">
        <w:t>Główna wizualizacja przedstawia porównanie prognoz modelu z danymi rzeczywistymi na zbiorze testowym.</w:t>
      </w:r>
      <w:r w:rsidRPr="00060467">
        <w:t xml:space="preserve"> </w:t>
      </w:r>
      <w:r w:rsidRPr="00F32CE6">
        <w:t xml:space="preserve">Model wykazuje bardzo wysoką zdolność do odtwarzania silnej sezonowości charakterystycznej dla danych. Linia predykcji niemal idealnie pokrywa się z wartościami </w:t>
      </w:r>
      <w:r w:rsidRPr="00F32CE6">
        <w:lastRenderedPageBreak/>
        <w:t>rzeczywistymi</w:t>
      </w:r>
      <w:r w:rsidRPr="00060467">
        <w:t xml:space="preserve">, </w:t>
      </w:r>
      <w:r w:rsidRPr="00F32CE6">
        <w:t>co potwierdza poprawność doboru architektury sieci i okna przesuwnego o rozmiarze 18 miesięcy. Model nie wykazuje opóźnienia fazowego</w:t>
      </w:r>
      <w:r w:rsidRPr="00060467">
        <w:t xml:space="preserve">, </w:t>
      </w:r>
      <w:r w:rsidRPr="00F32CE6">
        <w:t>co jest częstym problemem w prostych sieciach RNN.</w:t>
      </w:r>
    </w:p>
    <w:p w14:paraId="563413C1" w14:textId="77777777" w:rsidR="00F32CE6" w:rsidRPr="00060467" w:rsidRDefault="00F32CE6" w:rsidP="00741260"/>
    <w:p w14:paraId="162165EE" w14:textId="77777777" w:rsidR="00CF63EA" w:rsidRPr="00060467" w:rsidRDefault="00CF63EA" w:rsidP="00B13D26"/>
    <w:p w14:paraId="157D8FE5" w14:textId="6BCF5CB1" w:rsidR="00223244" w:rsidRPr="00060467" w:rsidRDefault="00C0337C" w:rsidP="00F32CE6">
      <w:pPr>
        <w:jc w:val="center"/>
      </w:pPr>
      <w:r w:rsidRPr="00060467">
        <w:rPr>
          <w:noProof/>
        </w:rPr>
        <w:drawing>
          <wp:inline distT="0" distB="0" distL="0" distR="0" wp14:anchorId="0D23E2EC" wp14:editId="3EC474A5">
            <wp:extent cx="5760720" cy="2688590"/>
            <wp:effectExtent l="0" t="0" r="0" b="0"/>
            <wp:docPr id="54603328"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3328" name="Obraz 5460332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688590"/>
                    </a:xfrm>
                    <a:prstGeom prst="rect">
                      <a:avLst/>
                    </a:prstGeom>
                  </pic:spPr>
                </pic:pic>
              </a:graphicData>
            </a:graphic>
          </wp:inline>
        </w:drawing>
      </w:r>
    </w:p>
    <w:p w14:paraId="0F24AE56" w14:textId="6AFFF6F3" w:rsidR="00F32CE6" w:rsidRPr="00060467" w:rsidRDefault="00F32CE6" w:rsidP="00223244">
      <w:r w:rsidRPr="00F32CE6">
        <w:t>Wykres rozrzutu pozwala ocenić precyzję modelu w całym zakresie temperatur (od ok. 1°C do 15°C).</w:t>
      </w:r>
      <w:r w:rsidRPr="00060467">
        <w:t xml:space="preserve"> </w:t>
      </w:r>
      <w:r w:rsidRPr="00F32CE6">
        <w:t>Punkty skupiają się wzdłuż czerwonej linii idealnego dopasowania (), co świadczy o wysokiej korelacji. Charakterystyczne „paczki” punktów odpowiadają ekstremom sezonowym (lato/zima). Niewielki rozrzut w środkowych pasmach temperatur sugeruje, że model najdokładniej radzi sobie z okresami przejściowymi, natomiast największe wyzwanie stanowią gwałtowne minima temperatur lądowych.</w:t>
      </w:r>
    </w:p>
    <w:p w14:paraId="72618037" w14:textId="04588CA0" w:rsidR="001C3921" w:rsidRPr="00060467" w:rsidRDefault="001C3921" w:rsidP="00F32CE6">
      <w:pPr>
        <w:jc w:val="center"/>
      </w:pPr>
      <w:r w:rsidRPr="00060467">
        <w:rPr>
          <w:noProof/>
        </w:rPr>
        <w:lastRenderedPageBreak/>
        <w:drawing>
          <wp:inline distT="0" distB="0" distL="0" distR="0" wp14:anchorId="54177EBC" wp14:editId="3121158A">
            <wp:extent cx="3991644" cy="3941045"/>
            <wp:effectExtent l="0" t="0" r="8890" b="2540"/>
            <wp:docPr id="99207602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76028" name=""/>
                    <pic:cNvPicPr/>
                  </pic:nvPicPr>
                  <pic:blipFill>
                    <a:blip r:embed="rId16"/>
                    <a:stretch>
                      <a:fillRect/>
                    </a:stretch>
                  </pic:blipFill>
                  <pic:spPr>
                    <a:xfrm>
                      <a:off x="0" y="0"/>
                      <a:ext cx="3996493" cy="3945832"/>
                    </a:xfrm>
                    <a:prstGeom prst="rect">
                      <a:avLst/>
                    </a:prstGeom>
                  </pic:spPr>
                </pic:pic>
              </a:graphicData>
            </a:graphic>
          </wp:inline>
        </w:drawing>
      </w:r>
    </w:p>
    <w:p w14:paraId="130E8BD1" w14:textId="319511F3" w:rsidR="005E1063" w:rsidRPr="005E1063" w:rsidRDefault="005E1063" w:rsidP="005E1063">
      <w:r w:rsidRPr="005E1063">
        <w:t>Wykres błędów (różnica: wartość rzeczywista – predykcja) pokazuje stabilność modelu w kolejnych krokach czasowych.</w:t>
      </w:r>
      <w:r w:rsidRPr="00060467">
        <w:t xml:space="preserve"> </w:t>
      </w:r>
      <w:r w:rsidRPr="005E1063">
        <w:t xml:space="preserve">Błędy oscylują wokół zera, nie wykazując wyraźnego trendu wzrostowego ani malejącego, co sugeruje, że model jest stabilny i nie dryfuje. Większość odchyleń mieści się w zakresie </w:t>
      </w:r>
      <w:r w:rsidRPr="00060467">
        <w:t>+/- 0,5</w:t>
      </w:r>
      <w:r w:rsidRPr="005E1063">
        <w:t xml:space="preserve">°C. Widoczne pojedyncze </w:t>
      </w:r>
      <w:r w:rsidRPr="00060467">
        <w:t>gwałtowne wzrosty</w:t>
      </w:r>
      <w:r w:rsidRPr="005E1063">
        <w:t xml:space="preserve"> mogą odpowiadać wyjątkowym anomaliom pogodowym w </w:t>
      </w:r>
      <w:proofErr w:type="spellStart"/>
      <w:r w:rsidRPr="005E1063">
        <w:t>datasecie</w:t>
      </w:r>
      <w:proofErr w:type="spellEnd"/>
      <w:r w:rsidRPr="005E1063">
        <w:t>, których model oparty na samej autoregresji nie jest w stanie w pełni przewidzieć.</w:t>
      </w:r>
    </w:p>
    <w:p w14:paraId="285AC56A" w14:textId="77777777" w:rsidR="005E1063" w:rsidRPr="00060467" w:rsidRDefault="005E1063" w:rsidP="005E1063"/>
    <w:p w14:paraId="38DE1543" w14:textId="0277D02D" w:rsidR="00F32CE6" w:rsidRPr="00060467" w:rsidRDefault="00F32CE6" w:rsidP="00223244">
      <w:r w:rsidRPr="00060467">
        <w:rPr>
          <w:noProof/>
        </w:rPr>
        <w:drawing>
          <wp:inline distT="0" distB="0" distL="0" distR="0" wp14:anchorId="4979F4B6" wp14:editId="43AD0AF7">
            <wp:extent cx="5760720" cy="2025015"/>
            <wp:effectExtent l="0" t="0" r="0" b="0"/>
            <wp:docPr id="206731342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13421" name=""/>
                    <pic:cNvPicPr/>
                  </pic:nvPicPr>
                  <pic:blipFill>
                    <a:blip r:embed="rId17"/>
                    <a:stretch>
                      <a:fillRect/>
                    </a:stretch>
                  </pic:blipFill>
                  <pic:spPr>
                    <a:xfrm>
                      <a:off x="0" y="0"/>
                      <a:ext cx="5760720" cy="2025015"/>
                    </a:xfrm>
                    <a:prstGeom prst="rect">
                      <a:avLst/>
                    </a:prstGeom>
                  </pic:spPr>
                </pic:pic>
              </a:graphicData>
            </a:graphic>
          </wp:inline>
        </w:drawing>
      </w:r>
    </w:p>
    <w:p w14:paraId="764A61B5" w14:textId="237A4667" w:rsidR="005E1063" w:rsidRPr="00060467" w:rsidRDefault="005E1063" w:rsidP="00223244">
      <w:r w:rsidRPr="005E1063">
        <w:t>Histogram przedstawia częstotliwość występowania błędów o określonej wielkości.</w:t>
      </w:r>
      <w:r w:rsidRPr="00060467">
        <w:t xml:space="preserve"> </w:t>
      </w:r>
      <w:r w:rsidRPr="005E1063">
        <w:t xml:space="preserve">Rozkład błędów przypomina rozkład normalny (Gaussa), co jest pożądaną cechą w modelowaniu statystycznym. Środek rozkładu znajduje się blisko zera, co potwierdza brak istotnego błędu systematycznego </w:t>
      </w:r>
      <w:r w:rsidRPr="00060467">
        <w:t xml:space="preserve">- </w:t>
      </w:r>
      <w:proofErr w:type="spellStart"/>
      <w:r w:rsidRPr="005E1063">
        <w:t>biasu</w:t>
      </w:r>
      <w:proofErr w:type="spellEnd"/>
      <w:r w:rsidRPr="005E1063">
        <w:t>. Przeważająca liczba błędów w bardzo wąskim przedziale (0.0 do 0.5°C) przy MAE wynoszącym 0.5009 świadczy o dużej powtarzalności wyników modelu i jego wiarygodności w prognozowaniu szeregów czasowych temperatury globalnej.</w:t>
      </w:r>
    </w:p>
    <w:p w14:paraId="7BA1EF37" w14:textId="24BE9DBC" w:rsidR="00F32CE6" w:rsidRPr="00255017" w:rsidRDefault="00F32CE6" w:rsidP="00223244">
      <w:r w:rsidRPr="00060467">
        <w:rPr>
          <w:noProof/>
        </w:rPr>
        <w:lastRenderedPageBreak/>
        <w:drawing>
          <wp:inline distT="0" distB="0" distL="0" distR="0" wp14:anchorId="3FB602EC" wp14:editId="1FB312A9">
            <wp:extent cx="5760720" cy="3545205"/>
            <wp:effectExtent l="0" t="0" r="0" b="0"/>
            <wp:docPr id="29830219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02198" name=""/>
                    <pic:cNvPicPr/>
                  </pic:nvPicPr>
                  <pic:blipFill>
                    <a:blip r:embed="rId18"/>
                    <a:stretch>
                      <a:fillRect/>
                    </a:stretch>
                  </pic:blipFill>
                  <pic:spPr>
                    <a:xfrm>
                      <a:off x="0" y="0"/>
                      <a:ext cx="5760720" cy="3545205"/>
                    </a:xfrm>
                    <a:prstGeom prst="rect">
                      <a:avLst/>
                    </a:prstGeom>
                  </pic:spPr>
                </pic:pic>
              </a:graphicData>
            </a:graphic>
          </wp:inline>
        </w:drawing>
      </w:r>
    </w:p>
    <w:sectPr w:rsidR="00F32CE6" w:rsidRPr="00255017" w:rsidSect="00CC079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E2672" w14:textId="77777777" w:rsidR="0080739B" w:rsidRPr="00060467" w:rsidRDefault="0080739B" w:rsidP="00E02123">
      <w:pPr>
        <w:spacing w:after="0" w:line="240" w:lineRule="auto"/>
      </w:pPr>
      <w:r w:rsidRPr="00060467">
        <w:separator/>
      </w:r>
    </w:p>
  </w:endnote>
  <w:endnote w:type="continuationSeparator" w:id="0">
    <w:p w14:paraId="03F57D9C" w14:textId="77777777" w:rsidR="0080739B" w:rsidRPr="00060467" w:rsidRDefault="0080739B" w:rsidP="00E02123">
      <w:pPr>
        <w:spacing w:after="0" w:line="240" w:lineRule="auto"/>
      </w:pPr>
      <w:r w:rsidRPr="0006046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0F465" w14:textId="77777777" w:rsidR="0080739B" w:rsidRPr="00060467" w:rsidRDefault="0080739B" w:rsidP="00E02123">
      <w:pPr>
        <w:spacing w:after="0" w:line="240" w:lineRule="auto"/>
      </w:pPr>
      <w:r w:rsidRPr="00060467">
        <w:separator/>
      </w:r>
    </w:p>
  </w:footnote>
  <w:footnote w:type="continuationSeparator" w:id="0">
    <w:p w14:paraId="57D6A509" w14:textId="77777777" w:rsidR="0080739B" w:rsidRPr="00060467" w:rsidRDefault="0080739B" w:rsidP="00E02123">
      <w:pPr>
        <w:spacing w:after="0" w:line="240" w:lineRule="auto"/>
      </w:pPr>
      <w:r w:rsidRPr="0006046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41123"/>
    <w:multiLevelType w:val="multilevel"/>
    <w:tmpl w:val="5A8E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146DE"/>
    <w:multiLevelType w:val="multilevel"/>
    <w:tmpl w:val="CAF2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829D3"/>
    <w:multiLevelType w:val="hybridMultilevel"/>
    <w:tmpl w:val="95B0E5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A7770F"/>
    <w:multiLevelType w:val="multilevel"/>
    <w:tmpl w:val="8680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867EC"/>
    <w:multiLevelType w:val="multilevel"/>
    <w:tmpl w:val="2DD6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61794"/>
    <w:multiLevelType w:val="multilevel"/>
    <w:tmpl w:val="58FC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15386"/>
    <w:multiLevelType w:val="multilevel"/>
    <w:tmpl w:val="1376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732FBA"/>
    <w:multiLevelType w:val="multilevel"/>
    <w:tmpl w:val="7522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0E1C3F"/>
    <w:multiLevelType w:val="multilevel"/>
    <w:tmpl w:val="A4FC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422D19"/>
    <w:multiLevelType w:val="multilevel"/>
    <w:tmpl w:val="AFBC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54348"/>
    <w:multiLevelType w:val="multilevel"/>
    <w:tmpl w:val="E94C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109A5"/>
    <w:multiLevelType w:val="multilevel"/>
    <w:tmpl w:val="62AE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4C185C"/>
    <w:multiLevelType w:val="multilevel"/>
    <w:tmpl w:val="6F38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9F59E2"/>
    <w:multiLevelType w:val="multilevel"/>
    <w:tmpl w:val="D4C8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C02BBC"/>
    <w:multiLevelType w:val="multilevel"/>
    <w:tmpl w:val="0674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4A32BA"/>
    <w:multiLevelType w:val="multilevel"/>
    <w:tmpl w:val="A6C2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E117CA"/>
    <w:multiLevelType w:val="multilevel"/>
    <w:tmpl w:val="8FC0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EE5437"/>
    <w:multiLevelType w:val="multilevel"/>
    <w:tmpl w:val="1822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0A3271"/>
    <w:multiLevelType w:val="multilevel"/>
    <w:tmpl w:val="CEF6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63017D"/>
    <w:multiLevelType w:val="multilevel"/>
    <w:tmpl w:val="AECC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D21ECE"/>
    <w:multiLevelType w:val="multilevel"/>
    <w:tmpl w:val="F17E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745DE4"/>
    <w:multiLevelType w:val="multilevel"/>
    <w:tmpl w:val="799C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E47F13"/>
    <w:multiLevelType w:val="multilevel"/>
    <w:tmpl w:val="8C48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AB4408"/>
    <w:multiLevelType w:val="multilevel"/>
    <w:tmpl w:val="3F60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7154C2"/>
    <w:multiLevelType w:val="multilevel"/>
    <w:tmpl w:val="B47E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920B74"/>
    <w:multiLevelType w:val="multilevel"/>
    <w:tmpl w:val="383A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4347A9"/>
    <w:multiLevelType w:val="multilevel"/>
    <w:tmpl w:val="CE60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6350DD"/>
    <w:multiLevelType w:val="multilevel"/>
    <w:tmpl w:val="D69E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0E4F7D"/>
    <w:multiLevelType w:val="multilevel"/>
    <w:tmpl w:val="4BF6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0A2614"/>
    <w:multiLevelType w:val="multilevel"/>
    <w:tmpl w:val="2154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7F33D5"/>
    <w:multiLevelType w:val="multilevel"/>
    <w:tmpl w:val="6B3E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904008"/>
    <w:multiLevelType w:val="multilevel"/>
    <w:tmpl w:val="4D78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BD5C9E"/>
    <w:multiLevelType w:val="multilevel"/>
    <w:tmpl w:val="E8861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AB48FA"/>
    <w:multiLevelType w:val="multilevel"/>
    <w:tmpl w:val="DAFC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0A176A"/>
    <w:multiLevelType w:val="multilevel"/>
    <w:tmpl w:val="D28A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00517F"/>
    <w:multiLevelType w:val="multilevel"/>
    <w:tmpl w:val="71B4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6F0290"/>
    <w:multiLevelType w:val="multilevel"/>
    <w:tmpl w:val="204A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6C6A1A"/>
    <w:multiLevelType w:val="hybridMultilevel"/>
    <w:tmpl w:val="612EAA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90917CE"/>
    <w:multiLevelType w:val="multilevel"/>
    <w:tmpl w:val="DC64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BF4251"/>
    <w:multiLevelType w:val="multilevel"/>
    <w:tmpl w:val="A15C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914450">
    <w:abstractNumId w:val="16"/>
  </w:num>
  <w:num w:numId="2" w16cid:durableId="2078477300">
    <w:abstractNumId w:val="32"/>
  </w:num>
  <w:num w:numId="3" w16cid:durableId="498620618">
    <w:abstractNumId w:val="2"/>
  </w:num>
  <w:num w:numId="4" w16cid:durableId="497815672">
    <w:abstractNumId w:val="13"/>
  </w:num>
  <w:num w:numId="5" w16cid:durableId="1074856609">
    <w:abstractNumId w:val="37"/>
  </w:num>
  <w:num w:numId="6" w16cid:durableId="2027056311">
    <w:abstractNumId w:val="18"/>
  </w:num>
  <w:num w:numId="7" w16cid:durableId="1130513750">
    <w:abstractNumId w:val="27"/>
  </w:num>
  <w:num w:numId="8" w16cid:durableId="390691602">
    <w:abstractNumId w:val="11"/>
  </w:num>
  <w:num w:numId="9" w16cid:durableId="539248046">
    <w:abstractNumId w:val="9"/>
  </w:num>
  <w:num w:numId="10" w16cid:durableId="744108521">
    <w:abstractNumId w:val="29"/>
  </w:num>
  <w:num w:numId="11" w16cid:durableId="711151913">
    <w:abstractNumId w:val="24"/>
  </w:num>
  <w:num w:numId="12" w16cid:durableId="646397508">
    <w:abstractNumId w:val="23"/>
  </w:num>
  <w:num w:numId="13" w16cid:durableId="1595819356">
    <w:abstractNumId w:val="30"/>
  </w:num>
  <w:num w:numId="14" w16cid:durableId="1891306168">
    <w:abstractNumId w:val="12"/>
  </w:num>
  <w:num w:numId="15" w16cid:durableId="351296960">
    <w:abstractNumId w:val="26"/>
  </w:num>
  <w:num w:numId="16" w16cid:durableId="1107774086">
    <w:abstractNumId w:val="17"/>
  </w:num>
  <w:num w:numId="17" w16cid:durableId="1608544148">
    <w:abstractNumId w:val="5"/>
  </w:num>
  <w:num w:numId="18" w16cid:durableId="682324135">
    <w:abstractNumId w:val="20"/>
  </w:num>
  <w:num w:numId="19" w16cid:durableId="668487707">
    <w:abstractNumId w:val="4"/>
  </w:num>
  <w:num w:numId="20" w16cid:durableId="1290434758">
    <w:abstractNumId w:val="28"/>
  </w:num>
  <w:num w:numId="21" w16cid:durableId="360786759">
    <w:abstractNumId w:val="8"/>
  </w:num>
  <w:num w:numId="22" w16cid:durableId="497580070">
    <w:abstractNumId w:val="33"/>
  </w:num>
  <w:num w:numId="23" w16cid:durableId="730734197">
    <w:abstractNumId w:val="1"/>
  </w:num>
  <w:num w:numId="24" w16cid:durableId="456142602">
    <w:abstractNumId w:val="10"/>
  </w:num>
  <w:num w:numId="25" w16cid:durableId="536697844">
    <w:abstractNumId w:val="19"/>
  </w:num>
  <w:num w:numId="26" w16cid:durableId="1370641733">
    <w:abstractNumId w:val="22"/>
  </w:num>
  <w:num w:numId="27" w16cid:durableId="911744447">
    <w:abstractNumId w:val="38"/>
  </w:num>
  <w:num w:numId="28" w16cid:durableId="1885293868">
    <w:abstractNumId w:val="21"/>
  </w:num>
  <w:num w:numId="29" w16cid:durableId="1512139366">
    <w:abstractNumId w:val="25"/>
  </w:num>
  <w:num w:numId="30" w16cid:durableId="1241141245">
    <w:abstractNumId w:val="6"/>
  </w:num>
  <w:num w:numId="31" w16cid:durableId="1081411849">
    <w:abstractNumId w:val="31"/>
  </w:num>
  <w:num w:numId="32" w16cid:durableId="873738565">
    <w:abstractNumId w:val="36"/>
  </w:num>
  <w:num w:numId="33" w16cid:durableId="1124077929">
    <w:abstractNumId w:val="3"/>
  </w:num>
  <w:num w:numId="34" w16cid:durableId="1909459334">
    <w:abstractNumId w:val="39"/>
  </w:num>
  <w:num w:numId="35" w16cid:durableId="246381651">
    <w:abstractNumId w:val="15"/>
  </w:num>
  <w:num w:numId="36" w16cid:durableId="31157857">
    <w:abstractNumId w:val="14"/>
  </w:num>
  <w:num w:numId="37" w16cid:durableId="1335065030">
    <w:abstractNumId w:val="35"/>
  </w:num>
  <w:num w:numId="38" w16cid:durableId="1754660950">
    <w:abstractNumId w:val="34"/>
  </w:num>
  <w:num w:numId="39" w16cid:durableId="803619861">
    <w:abstractNumId w:val="0"/>
  </w:num>
  <w:num w:numId="40" w16cid:durableId="3224400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276"/>
    <w:rsid w:val="00060467"/>
    <w:rsid w:val="000E0695"/>
    <w:rsid w:val="000E6E3F"/>
    <w:rsid w:val="0017454A"/>
    <w:rsid w:val="001B5D8E"/>
    <w:rsid w:val="001C3921"/>
    <w:rsid w:val="001E075A"/>
    <w:rsid w:val="001F4098"/>
    <w:rsid w:val="001F452E"/>
    <w:rsid w:val="00223244"/>
    <w:rsid w:val="00255017"/>
    <w:rsid w:val="002B72C0"/>
    <w:rsid w:val="00302BCC"/>
    <w:rsid w:val="003266F7"/>
    <w:rsid w:val="00337A6B"/>
    <w:rsid w:val="003C7D4C"/>
    <w:rsid w:val="00484099"/>
    <w:rsid w:val="004D3A60"/>
    <w:rsid w:val="00527DE6"/>
    <w:rsid w:val="00561506"/>
    <w:rsid w:val="00581F4A"/>
    <w:rsid w:val="005941AE"/>
    <w:rsid w:val="005B159B"/>
    <w:rsid w:val="005E1063"/>
    <w:rsid w:val="00650276"/>
    <w:rsid w:val="0069627F"/>
    <w:rsid w:val="006B3F7E"/>
    <w:rsid w:val="006F0D35"/>
    <w:rsid w:val="00741260"/>
    <w:rsid w:val="007B15A0"/>
    <w:rsid w:val="007D0831"/>
    <w:rsid w:val="007F036E"/>
    <w:rsid w:val="0080739B"/>
    <w:rsid w:val="00815E23"/>
    <w:rsid w:val="00817797"/>
    <w:rsid w:val="008B047F"/>
    <w:rsid w:val="00943153"/>
    <w:rsid w:val="00990E84"/>
    <w:rsid w:val="009A15FD"/>
    <w:rsid w:val="00A3626D"/>
    <w:rsid w:val="00A41697"/>
    <w:rsid w:val="00A765ED"/>
    <w:rsid w:val="00AD033B"/>
    <w:rsid w:val="00AF21FE"/>
    <w:rsid w:val="00B13D26"/>
    <w:rsid w:val="00B21C90"/>
    <w:rsid w:val="00B36557"/>
    <w:rsid w:val="00BA23BA"/>
    <w:rsid w:val="00BA2AC1"/>
    <w:rsid w:val="00BE31F1"/>
    <w:rsid w:val="00BE47CE"/>
    <w:rsid w:val="00C0337C"/>
    <w:rsid w:val="00C725B7"/>
    <w:rsid w:val="00CC0793"/>
    <w:rsid w:val="00CC64D4"/>
    <w:rsid w:val="00CF63EA"/>
    <w:rsid w:val="00D13C2D"/>
    <w:rsid w:val="00DE4FAC"/>
    <w:rsid w:val="00E02123"/>
    <w:rsid w:val="00E2226E"/>
    <w:rsid w:val="00EE4430"/>
    <w:rsid w:val="00EF178E"/>
    <w:rsid w:val="00F32CE6"/>
    <w:rsid w:val="00F520BC"/>
    <w:rsid w:val="00F64CC6"/>
    <w:rsid w:val="00F675F1"/>
    <w:rsid w:val="00F92D34"/>
    <w:rsid w:val="00FD6C3E"/>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A7D96"/>
  <w15:chartTrackingRefBased/>
  <w15:docId w15:val="{FC411046-B61E-4213-B06A-DFF3052DF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lang w:val="pl-PL"/>
    </w:rPr>
  </w:style>
  <w:style w:type="paragraph" w:styleId="Nagwek1">
    <w:name w:val="heading 1"/>
    <w:basedOn w:val="Normalny"/>
    <w:next w:val="Normalny"/>
    <w:link w:val="Nagwek1Znak"/>
    <w:uiPriority w:val="9"/>
    <w:qFormat/>
    <w:rsid w:val="006502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650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650276"/>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650276"/>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650276"/>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650276"/>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650276"/>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650276"/>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650276"/>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50276"/>
    <w:rPr>
      <w:rFonts w:asciiTheme="majorHAnsi" w:eastAsiaTheme="majorEastAsia" w:hAnsiTheme="majorHAnsi" w:cstheme="majorBidi"/>
      <w:color w:val="0F4761" w:themeColor="accent1" w:themeShade="BF"/>
      <w:sz w:val="40"/>
      <w:szCs w:val="40"/>
      <w:lang w:val="pl-PL"/>
    </w:rPr>
  </w:style>
  <w:style w:type="character" w:customStyle="1" w:styleId="Nagwek2Znak">
    <w:name w:val="Nagłówek 2 Znak"/>
    <w:basedOn w:val="Domylnaczcionkaakapitu"/>
    <w:link w:val="Nagwek2"/>
    <w:uiPriority w:val="9"/>
    <w:semiHidden/>
    <w:rsid w:val="00650276"/>
    <w:rPr>
      <w:rFonts w:asciiTheme="majorHAnsi" w:eastAsiaTheme="majorEastAsia" w:hAnsiTheme="majorHAnsi" w:cstheme="majorBidi"/>
      <w:color w:val="0F4761" w:themeColor="accent1" w:themeShade="BF"/>
      <w:sz w:val="32"/>
      <w:szCs w:val="32"/>
      <w:lang w:val="pl-PL"/>
    </w:rPr>
  </w:style>
  <w:style w:type="character" w:customStyle="1" w:styleId="Nagwek3Znak">
    <w:name w:val="Nagłówek 3 Znak"/>
    <w:basedOn w:val="Domylnaczcionkaakapitu"/>
    <w:link w:val="Nagwek3"/>
    <w:uiPriority w:val="9"/>
    <w:rsid w:val="00650276"/>
    <w:rPr>
      <w:rFonts w:eastAsiaTheme="majorEastAsia" w:cstheme="majorBidi"/>
      <w:color w:val="0F4761" w:themeColor="accent1" w:themeShade="BF"/>
      <w:sz w:val="28"/>
      <w:szCs w:val="28"/>
      <w:lang w:val="pl-PL"/>
    </w:rPr>
  </w:style>
  <w:style w:type="character" w:customStyle="1" w:styleId="Nagwek4Znak">
    <w:name w:val="Nagłówek 4 Znak"/>
    <w:basedOn w:val="Domylnaczcionkaakapitu"/>
    <w:link w:val="Nagwek4"/>
    <w:uiPriority w:val="9"/>
    <w:semiHidden/>
    <w:rsid w:val="00650276"/>
    <w:rPr>
      <w:rFonts w:eastAsiaTheme="majorEastAsia" w:cstheme="majorBidi"/>
      <w:i/>
      <w:iCs/>
      <w:color w:val="0F4761" w:themeColor="accent1" w:themeShade="BF"/>
      <w:lang w:val="pl-PL"/>
    </w:rPr>
  </w:style>
  <w:style w:type="character" w:customStyle="1" w:styleId="Nagwek5Znak">
    <w:name w:val="Nagłówek 5 Znak"/>
    <w:basedOn w:val="Domylnaczcionkaakapitu"/>
    <w:link w:val="Nagwek5"/>
    <w:uiPriority w:val="9"/>
    <w:semiHidden/>
    <w:rsid w:val="00650276"/>
    <w:rPr>
      <w:rFonts w:eastAsiaTheme="majorEastAsia" w:cstheme="majorBidi"/>
      <w:color w:val="0F4761" w:themeColor="accent1" w:themeShade="BF"/>
      <w:lang w:val="pl-PL"/>
    </w:rPr>
  </w:style>
  <w:style w:type="character" w:customStyle="1" w:styleId="Nagwek6Znak">
    <w:name w:val="Nagłówek 6 Znak"/>
    <w:basedOn w:val="Domylnaczcionkaakapitu"/>
    <w:link w:val="Nagwek6"/>
    <w:uiPriority w:val="9"/>
    <w:semiHidden/>
    <w:rsid w:val="00650276"/>
    <w:rPr>
      <w:rFonts w:eastAsiaTheme="majorEastAsia" w:cstheme="majorBidi"/>
      <w:i/>
      <w:iCs/>
      <w:color w:val="595959" w:themeColor="text1" w:themeTint="A6"/>
      <w:lang w:val="pl-PL"/>
    </w:rPr>
  </w:style>
  <w:style w:type="character" w:customStyle="1" w:styleId="Nagwek7Znak">
    <w:name w:val="Nagłówek 7 Znak"/>
    <w:basedOn w:val="Domylnaczcionkaakapitu"/>
    <w:link w:val="Nagwek7"/>
    <w:uiPriority w:val="9"/>
    <w:semiHidden/>
    <w:rsid w:val="00650276"/>
    <w:rPr>
      <w:rFonts w:eastAsiaTheme="majorEastAsia" w:cstheme="majorBidi"/>
      <w:color w:val="595959" w:themeColor="text1" w:themeTint="A6"/>
      <w:lang w:val="pl-PL"/>
    </w:rPr>
  </w:style>
  <w:style w:type="character" w:customStyle="1" w:styleId="Nagwek8Znak">
    <w:name w:val="Nagłówek 8 Znak"/>
    <w:basedOn w:val="Domylnaczcionkaakapitu"/>
    <w:link w:val="Nagwek8"/>
    <w:uiPriority w:val="9"/>
    <w:semiHidden/>
    <w:rsid w:val="00650276"/>
    <w:rPr>
      <w:rFonts w:eastAsiaTheme="majorEastAsia" w:cstheme="majorBidi"/>
      <w:i/>
      <w:iCs/>
      <w:color w:val="272727" w:themeColor="text1" w:themeTint="D8"/>
      <w:lang w:val="pl-PL"/>
    </w:rPr>
  </w:style>
  <w:style w:type="character" w:customStyle="1" w:styleId="Nagwek9Znak">
    <w:name w:val="Nagłówek 9 Znak"/>
    <w:basedOn w:val="Domylnaczcionkaakapitu"/>
    <w:link w:val="Nagwek9"/>
    <w:uiPriority w:val="9"/>
    <w:semiHidden/>
    <w:rsid w:val="00650276"/>
    <w:rPr>
      <w:rFonts w:eastAsiaTheme="majorEastAsia" w:cstheme="majorBidi"/>
      <w:color w:val="272727" w:themeColor="text1" w:themeTint="D8"/>
      <w:lang w:val="pl-PL"/>
    </w:rPr>
  </w:style>
  <w:style w:type="paragraph" w:styleId="Tytu">
    <w:name w:val="Title"/>
    <w:basedOn w:val="Normalny"/>
    <w:next w:val="Normalny"/>
    <w:link w:val="TytuZnak"/>
    <w:uiPriority w:val="10"/>
    <w:qFormat/>
    <w:rsid w:val="00650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650276"/>
    <w:rPr>
      <w:rFonts w:asciiTheme="majorHAnsi" w:eastAsiaTheme="majorEastAsia" w:hAnsiTheme="majorHAnsi" w:cstheme="majorBidi"/>
      <w:spacing w:val="-10"/>
      <w:kern w:val="28"/>
      <w:sz w:val="56"/>
      <w:szCs w:val="56"/>
      <w:lang w:val="pl-PL"/>
    </w:rPr>
  </w:style>
  <w:style w:type="paragraph" w:styleId="Podtytu">
    <w:name w:val="Subtitle"/>
    <w:basedOn w:val="Normalny"/>
    <w:next w:val="Normalny"/>
    <w:link w:val="PodtytuZnak"/>
    <w:uiPriority w:val="11"/>
    <w:qFormat/>
    <w:rsid w:val="00650276"/>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650276"/>
    <w:rPr>
      <w:rFonts w:eastAsiaTheme="majorEastAsia" w:cstheme="majorBidi"/>
      <w:color w:val="595959" w:themeColor="text1" w:themeTint="A6"/>
      <w:spacing w:val="15"/>
      <w:sz w:val="28"/>
      <w:szCs w:val="28"/>
      <w:lang w:val="pl-PL"/>
    </w:rPr>
  </w:style>
  <w:style w:type="paragraph" w:styleId="Cytat">
    <w:name w:val="Quote"/>
    <w:basedOn w:val="Normalny"/>
    <w:next w:val="Normalny"/>
    <w:link w:val="CytatZnak"/>
    <w:uiPriority w:val="29"/>
    <w:qFormat/>
    <w:rsid w:val="00650276"/>
    <w:pPr>
      <w:spacing w:before="160"/>
      <w:jc w:val="center"/>
    </w:pPr>
    <w:rPr>
      <w:i/>
      <w:iCs/>
      <w:color w:val="404040" w:themeColor="text1" w:themeTint="BF"/>
    </w:rPr>
  </w:style>
  <w:style w:type="character" w:customStyle="1" w:styleId="CytatZnak">
    <w:name w:val="Cytat Znak"/>
    <w:basedOn w:val="Domylnaczcionkaakapitu"/>
    <w:link w:val="Cytat"/>
    <w:uiPriority w:val="29"/>
    <w:rsid w:val="00650276"/>
    <w:rPr>
      <w:i/>
      <w:iCs/>
      <w:color w:val="404040" w:themeColor="text1" w:themeTint="BF"/>
      <w:lang w:val="pl-PL"/>
    </w:rPr>
  </w:style>
  <w:style w:type="paragraph" w:styleId="Akapitzlist">
    <w:name w:val="List Paragraph"/>
    <w:basedOn w:val="Normalny"/>
    <w:uiPriority w:val="34"/>
    <w:qFormat/>
    <w:rsid w:val="00650276"/>
    <w:pPr>
      <w:ind w:left="720"/>
      <w:contextualSpacing/>
    </w:pPr>
  </w:style>
  <w:style w:type="character" w:styleId="Wyrnienieintensywne">
    <w:name w:val="Intense Emphasis"/>
    <w:basedOn w:val="Domylnaczcionkaakapitu"/>
    <w:uiPriority w:val="21"/>
    <w:qFormat/>
    <w:rsid w:val="00650276"/>
    <w:rPr>
      <w:i/>
      <w:iCs/>
      <w:color w:val="0F4761" w:themeColor="accent1" w:themeShade="BF"/>
    </w:rPr>
  </w:style>
  <w:style w:type="paragraph" w:styleId="Cytatintensywny">
    <w:name w:val="Intense Quote"/>
    <w:basedOn w:val="Normalny"/>
    <w:next w:val="Normalny"/>
    <w:link w:val="CytatintensywnyZnak"/>
    <w:uiPriority w:val="30"/>
    <w:qFormat/>
    <w:rsid w:val="00650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650276"/>
    <w:rPr>
      <w:i/>
      <w:iCs/>
      <w:color w:val="0F4761" w:themeColor="accent1" w:themeShade="BF"/>
      <w:lang w:val="pl-PL"/>
    </w:rPr>
  </w:style>
  <w:style w:type="character" w:styleId="Odwoanieintensywne">
    <w:name w:val="Intense Reference"/>
    <w:basedOn w:val="Domylnaczcionkaakapitu"/>
    <w:uiPriority w:val="32"/>
    <w:qFormat/>
    <w:rsid w:val="00650276"/>
    <w:rPr>
      <w:b/>
      <w:bCs/>
      <w:smallCaps/>
      <w:color w:val="0F4761" w:themeColor="accent1" w:themeShade="BF"/>
      <w:spacing w:val="5"/>
    </w:rPr>
  </w:style>
  <w:style w:type="paragraph" w:styleId="HTML-wstpniesformatowany">
    <w:name w:val="HTML Preformatted"/>
    <w:basedOn w:val="Normalny"/>
    <w:link w:val="HTML-wstpniesformatowanyZnak"/>
    <w:uiPriority w:val="99"/>
    <w:semiHidden/>
    <w:unhideWhenUsed/>
    <w:rsid w:val="00A41697"/>
    <w:pPr>
      <w:spacing w:after="0" w:line="240" w:lineRule="auto"/>
    </w:pPr>
    <w:rPr>
      <w:rFonts w:ascii="Consolas" w:hAnsi="Consolas"/>
      <w:sz w:val="20"/>
      <w:szCs w:val="20"/>
    </w:rPr>
  </w:style>
  <w:style w:type="character" w:customStyle="1" w:styleId="HTML-wstpniesformatowanyZnak">
    <w:name w:val="HTML - wstępnie sformatowany Znak"/>
    <w:basedOn w:val="Domylnaczcionkaakapitu"/>
    <w:link w:val="HTML-wstpniesformatowany"/>
    <w:uiPriority w:val="99"/>
    <w:semiHidden/>
    <w:rsid w:val="00A41697"/>
    <w:rPr>
      <w:rFonts w:ascii="Consolas" w:hAnsi="Consolas"/>
      <w:sz w:val="20"/>
      <w:szCs w:val="20"/>
      <w:lang w:val="pl-PL"/>
    </w:rPr>
  </w:style>
  <w:style w:type="paragraph" w:styleId="NormalnyWeb">
    <w:name w:val="Normal (Web)"/>
    <w:basedOn w:val="Normalny"/>
    <w:uiPriority w:val="99"/>
    <w:semiHidden/>
    <w:unhideWhenUsed/>
    <w:rsid w:val="001B5D8E"/>
    <w:rPr>
      <w:rFonts w:ascii="Times New Roman" w:hAnsi="Times New Roman" w:cs="Times New Roman"/>
      <w:sz w:val="24"/>
      <w:szCs w:val="24"/>
    </w:rPr>
  </w:style>
  <w:style w:type="paragraph" w:styleId="Tekstprzypisukocowego">
    <w:name w:val="endnote text"/>
    <w:basedOn w:val="Normalny"/>
    <w:link w:val="TekstprzypisukocowegoZnak"/>
    <w:uiPriority w:val="99"/>
    <w:semiHidden/>
    <w:unhideWhenUsed/>
    <w:rsid w:val="00E02123"/>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E02123"/>
    <w:rPr>
      <w:sz w:val="20"/>
      <w:szCs w:val="20"/>
      <w:lang w:val="pl-PL"/>
    </w:rPr>
  </w:style>
  <w:style w:type="character" w:styleId="Odwoanieprzypisukocowego">
    <w:name w:val="endnote reference"/>
    <w:basedOn w:val="Domylnaczcionkaakapitu"/>
    <w:uiPriority w:val="99"/>
    <w:semiHidden/>
    <w:unhideWhenUsed/>
    <w:rsid w:val="00E02123"/>
    <w:rPr>
      <w:vertAlign w:val="superscript"/>
    </w:rPr>
  </w:style>
  <w:style w:type="paragraph" w:styleId="Nagwek">
    <w:name w:val="header"/>
    <w:basedOn w:val="Normalny"/>
    <w:link w:val="NagwekZnak"/>
    <w:uiPriority w:val="99"/>
    <w:unhideWhenUsed/>
    <w:rsid w:val="001C3921"/>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1C3921"/>
    <w:rPr>
      <w:lang w:val="pl-PL"/>
    </w:rPr>
  </w:style>
  <w:style w:type="paragraph" w:styleId="Stopka">
    <w:name w:val="footer"/>
    <w:basedOn w:val="Normalny"/>
    <w:link w:val="StopkaZnak"/>
    <w:uiPriority w:val="99"/>
    <w:unhideWhenUsed/>
    <w:rsid w:val="001C3921"/>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1C3921"/>
    <w:rPr>
      <w:lang w:val="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1B2024-9E4E-4828-9762-0D807DB75C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1217</TotalTime>
  <Pages>13</Pages>
  <Words>2124</Words>
  <Characters>12113</Characters>
  <Application>Microsoft Office Word</Application>
  <DocSecurity>0</DocSecurity>
  <Lines>100</Lines>
  <Paragraphs>28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Nietoperek</dc:creator>
  <cp:keywords/>
  <dc:description/>
  <cp:lastModifiedBy>Nietoperek</cp:lastModifiedBy>
  <cp:revision>18</cp:revision>
  <dcterms:created xsi:type="dcterms:W3CDTF">2026-04-16T13:19:00Z</dcterms:created>
  <dcterms:modified xsi:type="dcterms:W3CDTF">2026-04-19T16:19:00Z</dcterms:modified>
</cp:coreProperties>
</file>